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E682" w14:textId="77777777" w:rsidR="00F6167A" w:rsidRDefault="00F6167A" w:rsidP="00F6167A">
      <w:pPr>
        <w:pStyle w:val="NormalWeb"/>
        <w:spacing w:before="0" w:beforeAutospacing="0" w:after="0" w:afterAutospacing="0"/>
        <w:jc w:val="center"/>
        <w:rPr>
          <w:rFonts w:asciiTheme="minorHAnsi" w:hAnsiTheme="minorHAnsi" w:cstheme="minorBidi"/>
          <w:bCs/>
          <w:color w:val="262626" w:themeColor="text1" w:themeTint="D9"/>
          <w:kern w:val="24"/>
          <w:sz w:val="48"/>
          <w:szCs w:val="48"/>
        </w:rPr>
      </w:pPr>
    </w:p>
    <w:p w14:paraId="38A5BC39" w14:textId="77777777" w:rsidR="00F6167A" w:rsidRDefault="00F6167A" w:rsidP="00F6167A">
      <w:pPr>
        <w:pStyle w:val="NormalWeb"/>
        <w:spacing w:before="0" w:beforeAutospacing="0" w:after="0" w:afterAutospacing="0"/>
        <w:jc w:val="center"/>
        <w:rPr>
          <w:rFonts w:asciiTheme="minorHAnsi" w:hAnsiTheme="minorHAnsi" w:cstheme="minorBidi"/>
          <w:bCs/>
          <w:color w:val="262626" w:themeColor="text1" w:themeTint="D9"/>
          <w:kern w:val="24"/>
          <w:sz w:val="48"/>
          <w:szCs w:val="48"/>
        </w:rPr>
      </w:pPr>
    </w:p>
    <w:p w14:paraId="39C84FBB" w14:textId="77777777" w:rsidR="00F6167A" w:rsidRDefault="00F6167A" w:rsidP="00F6167A">
      <w:pPr>
        <w:pStyle w:val="NormalWeb"/>
        <w:spacing w:before="0" w:beforeAutospacing="0" w:after="0" w:afterAutospacing="0"/>
        <w:jc w:val="center"/>
        <w:rPr>
          <w:rFonts w:asciiTheme="minorHAnsi" w:hAnsiTheme="minorHAnsi" w:cstheme="minorBidi"/>
          <w:bCs/>
          <w:color w:val="262626" w:themeColor="text1" w:themeTint="D9"/>
          <w:kern w:val="24"/>
          <w:sz w:val="48"/>
          <w:szCs w:val="48"/>
        </w:rPr>
      </w:pPr>
    </w:p>
    <w:p w14:paraId="38A3BC47" w14:textId="77777777" w:rsidR="00F6167A" w:rsidRDefault="00F6167A" w:rsidP="00F6167A">
      <w:pPr>
        <w:pStyle w:val="NormalWeb"/>
        <w:spacing w:before="0" w:beforeAutospacing="0" w:after="0" w:afterAutospacing="0"/>
        <w:jc w:val="center"/>
        <w:rPr>
          <w:rFonts w:asciiTheme="minorHAnsi" w:hAnsiTheme="minorHAnsi" w:cstheme="minorBidi"/>
          <w:bCs/>
          <w:color w:val="262626" w:themeColor="text1" w:themeTint="D9"/>
          <w:kern w:val="24"/>
          <w:sz w:val="48"/>
          <w:szCs w:val="48"/>
        </w:rPr>
      </w:pPr>
    </w:p>
    <w:p w14:paraId="3455056B" w14:textId="62FA5535" w:rsidR="00F6167A" w:rsidRDefault="00F6167A" w:rsidP="00F6167A">
      <w:pPr>
        <w:pStyle w:val="NormalWeb"/>
        <w:spacing w:before="0" w:beforeAutospacing="0" w:after="0" w:afterAutospacing="0"/>
        <w:jc w:val="center"/>
        <w:rPr>
          <w:rFonts w:asciiTheme="minorHAnsi" w:hAnsiTheme="minorHAnsi" w:cstheme="minorBidi"/>
          <w:bCs/>
          <w:color w:val="262626" w:themeColor="text1" w:themeTint="D9"/>
          <w:kern w:val="24"/>
          <w:sz w:val="48"/>
          <w:szCs w:val="48"/>
        </w:rPr>
      </w:pPr>
      <w:r>
        <w:rPr>
          <w:rFonts w:asciiTheme="minorHAnsi" w:hAnsiTheme="minorHAnsi" w:cstheme="minorBidi"/>
          <w:bCs/>
          <w:color w:val="262626" w:themeColor="text1" w:themeTint="D9"/>
          <w:kern w:val="24"/>
          <w:sz w:val="48"/>
          <w:szCs w:val="48"/>
        </w:rPr>
        <w:t>TERMS of REFERENCE</w:t>
      </w:r>
    </w:p>
    <w:p w14:paraId="3CBDB92E" w14:textId="5285CEB3" w:rsidR="00F6167A" w:rsidRPr="00FE54B5" w:rsidRDefault="0077309A" w:rsidP="00F6167A">
      <w:pPr>
        <w:pStyle w:val="NormalWeb"/>
        <w:spacing w:before="0" w:beforeAutospacing="0" w:after="0" w:afterAutospacing="0"/>
        <w:jc w:val="center"/>
        <w:rPr>
          <w:rFonts w:asciiTheme="minorHAnsi" w:hAnsiTheme="minorHAnsi" w:cstheme="minorBidi"/>
          <w:bCs/>
          <w:noProof/>
          <w:color w:val="0070C0"/>
          <w:kern w:val="24"/>
          <w:sz w:val="56"/>
          <w:szCs w:val="56"/>
        </w:rPr>
      </w:pPr>
      <w:r w:rsidRPr="00582FFE">
        <w:rPr>
          <w:rFonts w:asciiTheme="minorHAnsi" w:hAnsiTheme="minorHAnsi" w:cstheme="minorBidi"/>
          <w:bCs/>
          <w:noProof/>
          <w:color w:val="0070C0"/>
          <w:kern w:val="24"/>
          <w:sz w:val="56"/>
          <w:szCs w:val="56"/>
        </w:rPr>
        <w:t>“Somalia Urban Water Services”</w:t>
      </w:r>
      <w:r w:rsidRPr="00582FFE">
        <w:rPr>
          <w:rFonts w:asciiTheme="minorHAnsi" w:hAnsiTheme="minorHAnsi" w:cstheme="minorBidi"/>
          <w:bCs/>
          <w:noProof/>
          <w:color w:val="0070C0"/>
          <w:kern w:val="24"/>
          <w:sz w:val="56"/>
          <w:szCs w:val="56"/>
        </w:rPr>
        <w:br/>
      </w:r>
      <w:r w:rsidRPr="00582FFE">
        <w:rPr>
          <w:rFonts w:asciiTheme="minorHAnsi" w:hAnsiTheme="minorHAnsi" w:cstheme="minorBidi"/>
          <w:bCs/>
          <w:noProof/>
          <w:color w:val="0070C0"/>
          <w:kern w:val="24"/>
          <w:sz w:val="32"/>
          <w:szCs w:val="32"/>
        </w:rPr>
        <w:t xml:space="preserve">Consultancy to Review </w:t>
      </w:r>
      <w:r w:rsidRPr="00582FFE">
        <w:rPr>
          <w:rFonts w:asciiTheme="minorHAnsi" w:hAnsiTheme="minorHAnsi" w:cstheme="minorBidi"/>
          <w:bCs/>
          <w:color w:val="0070C0"/>
          <w:kern w:val="24"/>
          <w:sz w:val="32"/>
          <w:szCs w:val="32"/>
        </w:rPr>
        <w:t>Institutional</w:t>
      </w:r>
      <w:r w:rsidRPr="00582FFE">
        <w:rPr>
          <w:rFonts w:asciiTheme="minorHAnsi" w:hAnsiTheme="minorHAnsi" w:cstheme="minorBidi"/>
          <w:bCs/>
          <w:noProof/>
          <w:color w:val="0070C0"/>
          <w:kern w:val="24"/>
          <w:sz w:val="32"/>
          <w:szCs w:val="32"/>
        </w:rPr>
        <w:t xml:space="preserve"> Set</w:t>
      </w:r>
      <w:r w:rsidR="00E76A54" w:rsidRPr="00582FFE">
        <w:rPr>
          <w:rFonts w:asciiTheme="minorHAnsi" w:hAnsiTheme="minorHAnsi" w:cstheme="minorBidi"/>
          <w:bCs/>
          <w:noProof/>
          <w:color w:val="0070C0"/>
          <w:kern w:val="24"/>
          <w:sz w:val="32"/>
          <w:szCs w:val="32"/>
        </w:rPr>
        <w:t>tings</w:t>
      </w:r>
      <w:r w:rsidR="00E1631F">
        <w:rPr>
          <w:rFonts w:asciiTheme="minorHAnsi" w:hAnsiTheme="minorHAnsi" w:cstheme="minorBidi"/>
          <w:bCs/>
          <w:noProof/>
          <w:color w:val="0070C0"/>
          <w:kern w:val="24"/>
          <w:sz w:val="32"/>
          <w:szCs w:val="32"/>
        </w:rPr>
        <w:t xml:space="preserve">, </w:t>
      </w:r>
      <w:r w:rsidR="00E76A54" w:rsidRPr="00582FFE">
        <w:rPr>
          <w:rFonts w:asciiTheme="minorHAnsi" w:hAnsiTheme="minorHAnsi" w:cstheme="minorBidi"/>
          <w:bCs/>
          <w:noProof/>
          <w:color w:val="0070C0"/>
          <w:kern w:val="24"/>
          <w:sz w:val="32"/>
          <w:szCs w:val="32"/>
        </w:rPr>
        <w:t>Water</w:t>
      </w:r>
      <w:r w:rsidR="008D4A09">
        <w:rPr>
          <w:rFonts w:asciiTheme="minorHAnsi" w:hAnsiTheme="minorHAnsi" w:cstheme="minorBidi"/>
          <w:bCs/>
          <w:noProof/>
          <w:color w:val="0070C0"/>
          <w:kern w:val="24"/>
          <w:sz w:val="32"/>
          <w:szCs w:val="32"/>
        </w:rPr>
        <w:br/>
      </w:r>
      <w:r w:rsidR="00E76A54" w:rsidRPr="00582FFE">
        <w:rPr>
          <w:rFonts w:asciiTheme="minorHAnsi" w:hAnsiTheme="minorHAnsi" w:cstheme="minorBidi"/>
          <w:bCs/>
          <w:noProof/>
          <w:color w:val="0070C0"/>
          <w:kern w:val="24"/>
          <w:sz w:val="32"/>
          <w:szCs w:val="32"/>
        </w:rPr>
        <w:t xml:space="preserve"> Services Delivery</w:t>
      </w:r>
      <w:r w:rsidR="00D44102" w:rsidRPr="00582FFE">
        <w:rPr>
          <w:rFonts w:asciiTheme="minorHAnsi" w:hAnsiTheme="minorHAnsi" w:cstheme="minorBidi"/>
          <w:bCs/>
          <w:noProof/>
          <w:color w:val="0070C0"/>
          <w:kern w:val="24"/>
          <w:sz w:val="32"/>
          <w:szCs w:val="32"/>
        </w:rPr>
        <w:t xml:space="preserve">, </w:t>
      </w:r>
      <w:r w:rsidR="00E1631F">
        <w:rPr>
          <w:rFonts w:asciiTheme="minorHAnsi" w:hAnsiTheme="minorHAnsi" w:cstheme="minorBidi"/>
          <w:bCs/>
          <w:noProof/>
          <w:color w:val="0070C0"/>
          <w:kern w:val="24"/>
          <w:sz w:val="32"/>
          <w:szCs w:val="32"/>
        </w:rPr>
        <w:t xml:space="preserve">and </w:t>
      </w:r>
      <w:r w:rsidR="00F646C0">
        <w:rPr>
          <w:rFonts w:asciiTheme="minorHAnsi" w:hAnsiTheme="minorHAnsi" w:cstheme="minorBidi"/>
          <w:bCs/>
          <w:noProof/>
          <w:color w:val="0070C0"/>
          <w:kern w:val="24"/>
          <w:sz w:val="32"/>
          <w:szCs w:val="32"/>
        </w:rPr>
        <w:t>Sanitation C</w:t>
      </w:r>
      <w:r w:rsidR="008A1699">
        <w:rPr>
          <w:rFonts w:asciiTheme="minorHAnsi" w:hAnsiTheme="minorHAnsi" w:cstheme="minorBidi"/>
          <w:bCs/>
          <w:noProof/>
          <w:color w:val="0070C0"/>
          <w:kern w:val="24"/>
          <w:sz w:val="32"/>
          <w:szCs w:val="32"/>
        </w:rPr>
        <w:t>o</w:t>
      </w:r>
      <w:r w:rsidR="00F646C0">
        <w:rPr>
          <w:rFonts w:asciiTheme="minorHAnsi" w:hAnsiTheme="minorHAnsi" w:cstheme="minorBidi"/>
          <w:bCs/>
          <w:noProof/>
          <w:color w:val="0070C0"/>
          <w:kern w:val="24"/>
          <w:sz w:val="32"/>
          <w:szCs w:val="32"/>
        </w:rPr>
        <w:t>nditions</w:t>
      </w:r>
      <w:r w:rsidR="00894A7C">
        <w:rPr>
          <w:rFonts w:asciiTheme="minorHAnsi" w:hAnsiTheme="minorHAnsi" w:cstheme="minorBidi"/>
          <w:bCs/>
          <w:noProof/>
          <w:color w:val="0070C0"/>
          <w:kern w:val="24"/>
          <w:sz w:val="32"/>
          <w:szCs w:val="32"/>
        </w:rPr>
        <w:t>,</w:t>
      </w:r>
      <w:r w:rsidR="00F646C0">
        <w:rPr>
          <w:rFonts w:asciiTheme="minorHAnsi" w:hAnsiTheme="minorHAnsi" w:cstheme="minorBidi"/>
          <w:bCs/>
          <w:noProof/>
          <w:color w:val="0070C0"/>
          <w:kern w:val="24"/>
          <w:sz w:val="32"/>
          <w:szCs w:val="32"/>
        </w:rPr>
        <w:t xml:space="preserve"> </w:t>
      </w:r>
      <w:r w:rsidR="00D44102" w:rsidRPr="00582FFE">
        <w:rPr>
          <w:rFonts w:asciiTheme="minorHAnsi" w:hAnsiTheme="minorHAnsi" w:cstheme="minorBidi"/>
          <w:bCs/>
          <w:noProof/>
          <w:color w:val="0070C0"/>
          <w:kern w:val="24"/>
          <w:sz w:val="32"/>
          <w:szCs w:val="32"/>
        </w:rPr>
        <w:t>a</w:t>
      </w:r>
      <w:r w:rsidR="00E76A54" w:rsidRPr="00582FFE">
        <w:rPr>
          <w:rFonts w:asciiTheme="minorHAnsi" w:hAnsiTheme="minorHAnsi" w:cstheme="minorBidi"/>
          <w:bCs/>
          <w:noProof/>
          <w:color w:val="0070C0"/>
          <w:kern w:val="24"/>
          <w:sz w:val="32"/>
          <w:szCs w:val="32"/>
        </w:rPr>
        <w:t xml:space="preserve">nd </w:t>
      </w:r>
      <w:r w:rsidR="00732AF7">
        <w:rPr>
          <w:rFonts w:asciiTheme="minorHAnsi" w:hAnsiTheme="minorHAnsi" w:cstheme="minorBidi"/>
          <w:bCs/>
          <w:noProof/>
          <w:color w:val="0070C0"/>
          <w:kern w:val="24"/>
          <w:sz w:val="32"/>
          <w:szCs w:val="32"/>
        </w:rPr>
        <w:t xml:space="preserve">to </w:t>
      </w:r>
      <w:r w:rsidR="00F646C0">
        <w:rPr>
          <w:rFonts w:asciiTheme="minorHAnsi" w:hAnsiTheme="minorHAnsi" w:cstheme="minorBidi"/>
          <w:bCs/>
          <w:noProof/>
          <w:color w:val="0070C0"/>
          <w:kern w:val="24"/>
          <w:sz w:val="32"/>
          <w:szCs w:val="32"/>
        </w:rPr>
        <w:br/>
      </w:r>
      <w:r w:rsidR="009E545B">
        <w:rPr>
          <w:rFonts w:asciiTheme="minorHAnsi" w:hAnsiTheme="minorHAnsi" w:cstheme="minorBidi"/>
          <w:bCs/>
          <w:noProof/>
          <w:color w:val="0070C0"/>
          <w:kern w:val="24"/>
          <w:sz w:val="32"/>
          <w:szCs w:val="32"/>
        </w:rPr>
        <w:t>Propose</w:t>
      </w:r>
      <w:r w:rsidR="009E545B" w:rsidRPr="00582FFE">
        <w:rPr>
          <w:rFonts w:asciiTheme="minorHAnsi" w:hAnsiTheme="minorHAnsi" w:cstheme="minorBidi"/>
          <w:bCs/>
          <w:noProof/>
          <w:color w:val="0070C0"/>
          <w:kern w:val="24"/>
          <w:sz w:val="32"/>
          <w:szCs w:val="32"/>
        </w:rPr>
        <w:t xml:space="preserve"> </w:t>
      </w:r>
      <w:r w:rsidR="00D44102" w:rsidRPr="00582FFE">
        <w:rPr>
          <w:rFonts w:asciiTheme="minorHAnsi" w:hAnsiTheme="minorHAnsi" w:cstheme="minorBidi"/>
          <w:bCs/>
          <w:color w:val="0070C0"/>
          <w:kern w:val="24"/>
          <w:sz w:val="32"/>
          <w:szCs w:val="32"/>
        </w:rPr>
        <w:t>S</w:t>
      </w:r>
      <w:r w:rsidR="00FE4C7D" w:rsidRPr="00582FFE">
        <w:rPr>
          <w:rFonts w:asciiTheme="minorHAnsi" w:hAnsiTheme="minorHAnsi" w:cstheme="minorBidi"/>
          <w:bCs/>
          <w:color w:val="0070C0"/>
          <w:kern w:val="24"/>
          <w:sz w:val="32"/>
          <w:szCs w:val="32"/>
        </w:rPr>
        <w:t>tandardized</w:t>
      </w:r>
      <w:r w:rsidR="00FE4C7D" w:rsidRPr="00582FFE">
        <w:rPr>
          <w:rFonts w:asciiTheme="minorHAnsi" w:hAnsiTheme="minorHAnsi" w:cstheme="minorBidi"/>
          <w:bCs/>
          <w:noProof/>
          <w:color w:val="0070C0"/>
          <w:kern w:val="24"/>
          <w:sz w:val="32"/>
          <w:szCs w:val="32"/>
        </w:rPr>
        <w:t xml:space="preserve"> </w:t>
      </w:r>
      <w:r w:rsidR="00D44102" w:rsidRPr="00582FFE">
        <w:rPr>
          <w:rFonts w:asciiTheme="minorHAnsi" w:hAnsiTheme="minorHAnsi" w:cstheme="minorBidi"/>
          <w:bCs/>
          <w:noProof/>
          <w:color w:val="0070C0"/>
          <w:kern w:val="24"/>
          <w:sz w:val="32"/>
          <w:szCs w:val="32"/>
        </w:rPr>
        <w:t>W</w:t>
      </w:r>
      <w:r w:rsidR="008974B6" w:rsidRPr="00582FFE">
        <w:rPr>
          <w:rFonts w:asciiTheme="minorHAnsi" w:hAnsiTheme="minorHAnsi" w:cstheme="minorBidi"/>
          <w:bCs/>
          <w:noProof/>
          <w:color w:val="0070C0"/>
          <w:kern w:val="24"/>
          <w:sz w:val="32"/>
          <w:szCs w:val="32"/>
        </w:rPr>
        <w:t xml:space="preserve">ater </w:t>
      </w:r>
      <w:r w:rsidR="00D44102" w:rsidRPr="00582FFE">
        <w:rPr>
          <w:rFonts w:asciiTheme="minorHAnsi" w:hAnsiTheme="minorHAnsi" w:cstheme="minorBidi"/>
          <w:bCs/>
          <w:noProof/>
          <w:color w:val="0070C0"/>
          <w:kern w:val="24"/>
          <w:sz w:val="32"/>
          <w:szCs w:val="32"/>
        </w:rPr>
        <w:t>S</w:t>
      </w:r>
      <w:r w:rsidR="00673C6C" w:rsidRPr="00582FFE">
        <w:rPr>
          <w:rFonts w:asciiTheme="minorHAnsi" w:hAnsiTheme="minorHAnsi" w:cstheme="minorBidi"/>
          <w:bCs/>
          <w:noProof/>
          <w:color w:val="0070C0"/>
          <w:kern w:val="24"/>
          <w:sz w:val="32"/>
          <w:szCs w:val="32"/>
        </w:rPr>
        <w:t xml:space="preserve">ervice </w:t>
      </w:r>
      <w:r w:rsidR="00D44102" w:rsidRPr="00582FFE">
        <w:rPr>
          <w:rFonts w:asciiTheme="minorHAnsi" w:hAnsiTheme="minorHAnsi" w:cstheme="minorBidi"/>
          <w:bCs/>
          <w:noProof/>
          <w:color w:val="0070C0"/>
          <w:kern w:val="24"/>
          <w:sz w:val="32"/>
          <w:szCs w:val="32"/>
        </w:rPr>
        <w:t>D</w:t>
      </w:r>
      <w:r w:rsidR="00673C6C" w:rsidRPr="00582FFE">
        <w:rPr>
          <w:rFonts w:asciiTheme="minorHAnsi" w:hAnsiTheme="minorHAnsi" w:cstheme="minorBidi"/>
          <w:bCs/>
          <w:noProof/>
          <w:color w:val="0070C0"/>
          <w:kern w:val="24"/>
          <w:sz w:val="32"/>
          <w:szCs w:val="32"/>
        </w:rPr>
        <w:t xml:space="preserve">elivery </w:t>
      </w:r>
      <w:r w:rsidR="00F646C0">
        <w:rPr>
          <w:rFonts w:asciiTheme="minorHAnsi" w:hAnsiTheme="minorHAnsi" w:cstheme="minorBidi"/>
          <w:bCs/>
          <w:noProof/>
          <w:color w:val="0070C0"/>
          <w:kern w:val="24"/>
          <w:sz w:val="32"/>
          <w:szCs w:val="32"/>
        </w:rPr>
        <w:br/>
      </w:r>
      <w:r w:rsidR="000B5CBD" w:rsidRPr="00582FFE">
        <w:rPr>
          <w:rFonts w:asciiTheme="minorHAnsi" w:hAnsiTheme="minorHAnsi" w:cstheme="minorBidi"/>
          <w:bCs/>
          <w:noProof/>
          <w:color w:val="0070C0"/>
          <w:kern w:val="24"/>
          <w:sz w:val="32"/>
          <w:szCs w:val="32"/>
        </w:rPr>
        <w:t>M</w:t>
      </w:r>
      <w:r w:rsidR="008974B6" w:rsidRPr="00582FFE">
        <w:rPr>
          <w:rFonts w:asciiTheme="minorHAnsi" w:hAnsiTheme="minorHAnsi" w:cstheme="minorBidi"/>
          <w:bCs/>
          <w:noProof/>
          <w:color w:val="0070C0"/>
          <w:kern w:val="24"/>
          <w:sz w:val="32"/>
          <w:szCs w:val="32"/>
        </w:rPr>
        <w:t xml:space="preserve">odels for </w:t>
      </w:r>
      <w:r w:rsidR="006019C1">
        <w:rPr>
          <w:rFonts w:asciiTheme="minorHAnsi" w:hAnsiTheme="minorHAnsi" w:cstheme="minorBidi"/>
          <w:bCs/>
          <w:noProof/>
          <w:color w:val="0070C0"/>
          <w:kern w:val="24"/>
          <w:sz w:val="32"/>
          <w:szCs w:val="32"/>
        </w:rPr>
        <w:t>Urban Towns</w:t>
      </w:r>
      <w:r w:rsidR="008974B6" w:rsidRPr="00582FFE">
        <w:rPr>
          <w:rFonts w:asciiTheme="minorHAnsi" w:hAnsiTheme="minorHAnsi" w:cstheme="minorBidi"/>
          <w:bCs/>
          <w:noProof/>
          <w:color w:val="0070C0"/>
          <w:kern w:val="24"/>
          <w:sz w:val="32"/>
          <w:szCs w:val="32"/>
        </w:rPr>
        <w:t xml:space="preserve"> in </w:t>
      </w:r>
      <w:r w:rsidR="006C1FD9" w:rsidRPr="00582FFE">
        <w:rPr>
          <w:rFonts w:asciiTheme="minorHAnsi" w:hAnsiTheme="minorHAnsi" w:cstheme="minorBidi"/>
          <w:bCs/>
          <w:noProof/>
          <w:color w:val="0070C0"/>
          <w:kern w:val="24"/>
          <w:sz w:val="32"/>
          <w:szCs w:val="32"/>
        </w:rPr>
        <w:t>Somalia</w:t>
      </w:r>
      <w:r w:rsidR="009E545B">
        <w:rPr>
          <w:rFonts w:asciiTheme="minorHAnsi" w:hAnsiTheme="minorHAnsi" w:cstheme="minorBidi"/>
          <w:bCs/>
          <w:noProof/>
          <w:color w:val="0070C0"/>
          <w:kern w:val="24"/>
          <w:sz w:val="32"/>
          <w:szCs w:val="32"/>
        </w:rPr>
        <w:t xml:space="preserve"> </w:t>
      </w:r>
      <w:r w:rsidR="00F6167A" w:rsidRPr="00582FFE">
        <w:rPr>
          <w:rFonts w:asciiTheme="minorHAnsi" w:hAnsiTheme="minorHAnsi" w:cstheme="minorBidi"/>
          <w:bCs/>
          <w:noProof/>
          <w:color w:val="0070C0"/>
          <w:kern w:val="24"/>
          <w:sz w:val="32"/>
          <w:szCs w:val="32"/>
        </w:rPr>
        <w:t xml:space="preserve"> </w:t>
      </w:r>
    </w:p>
    <w:p w14:paraId="7D556879" w14:textId="5095E36A" w:rsidR="00F6167A" w:rsidRDefault="00F6167A"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40"/>
          <w:szCs w:val="40"/>
        </w:rPr>
      </w:pPr>
    </w:p>
    <w:p w14:paraId="127F75D1" w14:textId="77777777" w:rsidR="00981B8E" w:rsidRDefault="00981B8E"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40"/>
          <w:szCs w:val="40"/>
        </w:rPr>
      </w:pPr>
    </w:p>
    <w:p w14:paraId="33A72AC1" w14:textId="2F1FEB42" w:rsidR="00F6167A" w:rsidRDefault="00F6167A"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40"/>
          <w:szCs w:val="40"/>
        </w:rPr>
      </w:pPr>
    </w:p>
    <w:p w14:paraId="7690FED7" w14:textId="6528C2CB" w:rsidR="00F6167A" w:rsidRPr="008974B6" w:rsidRDefault="00F6167A"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36"/>
          <w:szCs w:val="36"/>
        </w:rPr>
      </w:pPr>
      <w:r w:rsidRPr="008974B6">
        <w:rPr>
          <w:rFonts w:asciiTheme="minorHAnsi" w:hAnsiTheme="minorHAnsi" w:cstheme="minorBidi"/>
          <w:bCs/>
          <w:noProof/>
          <w:color w:val="1F3864" w:themeColor="accent1" w:themeShade="80"/>
          <w:kern w:val="24"/>
          <w:sz w:val="36"/>
          <w:szCs w:val="36"/>
        </w:rPr>
        <w:t>Ministry of Energy and Water Resources</w:t>
      </w:r>
    </w:p>
    <w:p w14:paraId="67C5C906" w14:textId="5386BD64" w:rsidR="00F6167A" w:rsidRPr="008974B6" w:rsidRDefault="00F6167A"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36"/>
          <w:szCs w:val="36"/>
        </w:rPr>
      </w:pPr>
      <w:r w:rsidRPr="008974B6">
        <w:rPr>
          <w:rFonts w:asciiTheme="minorHAnsi" w:hAnsiTheme="minorHAnsi" w:cstheme="minorBidi"/>
          <w:bCs/>
          <w:noProof/>
          <w:color w:val="1F3864" w:themeColor="accent1" w:themeShade="80"/>
          <w:kern w:val="24"/>
          <w:sz w:val="36"/>
          <w:szCs w:val="36"/>
        </w:rPr>
        <w:t>Federal Government of Somalia</w:t>
      </w:r>
    </w:p>
    <w:p w14:paraId="731C8F59" w14:textId="29B44A5C" w:rsidR="00F6167A" w:rsidRDefault="00F6167A"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40"/>
          <w:szCs w:val="40"/>
        </w:rPr>
      </w:pPr>
    </w:p>
    <w:p w14:paraId="04957D2C" w14:textId="39DCA2DE" w:rsidR="00F6167A" w:rsidRPr="00F6167A" w:rsidRDefault="00250BC5"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32"/>
          <w:szCs w:val="32"/>
        </w:rPr>
      </w:pPr>
      <w:r>
        <w:rPr>
          <w:rFonts w:asciiTheme="minorHAnsi" w:hAnsiTheme="minorHAnsi" w:cstheme="minorBidi"/>
          <w:bCs/>
          <w:noProof/>
          <w:color w:val="1F3864" w:themeColor="accent1" w:themeShade="80"/>
          <w:kern w:val="24"/>
          <w:sz w:val="32"/>
          <w:szCs w:val="32"/>
        </w:rPr>
        <w:t>November</w:t>
      </w:r>
      <w:r w:rsidRPr="00F6167A">
        <w:rPr>
          <w:rFonts w:asciiTheme="minorHAnsi" w:hAnsiTheme="minorHAnsi" w:cstheme="minorBidi"/>
          <w:bCs/>
          <w:noProof/>
          <w:color w:val="1F3864" w:themeColor="accent1" w:themeShade="80"/>
          <w:kern w:val="24"/>
          <w:sz w:val="32"/>
          <w:szCs w:val="32"/>
        </w:rPr>
        <w:t xml:space="preserve"> </w:t>
      </w:r>
      <w:r w:rsidR="00F6167A" w:rsidRPr="00F6167A">
        <w:rPr>
          <w:rFonts w:asciiTheme="minorHAnsi" w:hAnsiTheme="minorHAnsi" w:cstheme="minorBidi"/>
          <w:bCs/>
          <w:noProof/>
          <w:color w:val="1F3864" w:themeColor="accent1" w:themeShade="80"/>
          <w:kern w:val="24"/>
          <w:sz w:val="32"/>
          <w:szCs w:val="32"/>
        </w:rPr>
        <w:t>2023</w:t>
      </w:r>
    </w:p>
    <w:p w14:paraId="0AB10DA6" w14:textId="77777777" w:rsidR="00F6167A" w:rsidRDefault="00F6167A"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40"/>
          <w:szCs w:val="40"/>
        </w:rPr>
      </w:pPr>
    </w:p>
    <w:p w14:paraId="533C5816" w14:textId="4D0C136A" w:rsidR="00F6167A" w:rsidRDefault="00F6167A" w:rsidP="00F6167A">
      <w:pPr>
        <w:pStyle w:val="NormalWeb"/>
        <w:spacing w:before="0" w:beforeAutospacing="0" w:after="0" w:afterAutospacing="0"/>
        <w:jc w:val="center"/>
        <w:rPr>
          <w:rFonts w:asciiTheme="minorHAnsi" w:hAnsiTheme="minorHAnsi" w:cstheme="minorBidi"/>
          <w:bCs/>
          <w:noProof/>
          <w:color w:val="1F3864" w:themeColor="accent1" w:themeShade="80"/>
          <w:kern w:val="24"/>
          <w:sz w:val="40"/>
          <w:szCs w:val="40"/>
        </w:rPr>
      </w:pPr>
    </w:p>
    <w:p w14:paraId="6351B806" w14:textId="417D61ED" w:rsidR="001E4FEF" w:rsidRDefault="00F6167A" w:rsidP="00F6167A">
      <w:pPr>
        <w:pStyle w:val="NormalWeb"/>
        <w:spacing w:before="0" w:beforeAutospacing="0" w:after="0" w:afterAutospacing="0"/>
        <w:jc w:val="center"/>
        <w:rPr>
          <w:rFonts w:asciiTheme="minorHAnsi" w:hAnsiTheme="minorHAnsi" w:cstheme="minorBidi"/>
          <w:bCs/>
          <w:color w:val="1F3864" w:themeColor="accent1" w:themeShade="80"/>
          <w:kern w:val="24"/>
          <w:sz w:val="40"/>
          <w:szCs w:val="40"/>
        </w:rPr>
      </w:pPr>
      <w:r>
        <w:rPr>
          <w:noProof/>
        </w:rPr>
        <w:drawing>
          <wp:inline distT="0" distB="0" distL="0" distR="0" wp14:anchorId="2F235670" wp14:editId="79B7E385">
            <wp:extent cx="1695505" cy="1280280"/>
            <wp:effectExtent l="0" t="0" r="0" b="0"/>
            <wp:docPr id="6" name="Picture 6">
              <a:extLst xmlns:a="http://schemas.openxmlformats.org/drawingml/2006/main">
                <a:ext uri="{FF2B5EF4-FFF2-40B4-BE49-F238E27FC236}">
                  <a16:creationId xmlns:a16="http://schemas.microsoft.com/office/drawing/2014/main" id="{BF4825A4-8935-4E76-A65A-6AFF2EA0A6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BF4825A4-8935-4E76-A65A-6AFF2EA0A622}"/>
                        </a:ext>
                      </a:extLst>
                    </pic:cNvPr>
                    <pic:cNvPicPr>
                      <a:picLocks noChangeAspect="1"/>
                    </pic:cNvPicPr>
                  </pic:nvPicPr>
                  <pic:blipFill>
                    <a:blip r:embed="rId11"/>
                    <a:stretch>
                      <a:fillRect/>
                    </a:stretch>
                  </pic:blipFill>
                  <pic:spPr>
                    <a:xfrm>
                      <a:off x="0" y="0"/>
                      <a:ext cx="1695505" cy="1280280"/>
                    </a:xfrm>
                    <a:prstGeom prst="rect">
                      <a:avLst/>
                    </a:prstGeom>
                    <a:effectLst>
                      <a:reflection blurRad="6350" endPos="0" dir="5400000" sy="-100000" algn="bl" rotWithShape="0"/>
                    </a:effectLst>
                  </pic:spPr>
                </pic:pic>
              </a:graphicData>
            </a:graphic>
          </wp:inline>
        </w:drawing>
      </w:r>
    </w:p>
    <w:p w14:paraId="02229FD0" w14:textId="77777777" w:rsidR="001E4FEF" w:rsidRDefault="001E4FEF">
      <w:pPr>
        <w:rPr>
          <w:rFonts w:eastAsiaTheme="minorEastAsia"/>
          <w:bCs/>
          <w:color w:val="1F3864" w:themeColor="accent1" w:themeShade="80"/>
          <w:kern w:val="24"/>
          <w:sz w:val="40"/>
          <w:szCs w:val="40"/>
        </w:rPr>
      </w:pPr>
      <w:r>
        <w:rPr>
          <w:bCs/>
          <w:color w:val="1F3864" w:themeColor="accent1" w:themeShade="80"/>
          <w:kern w:val="24"/>
          <w:sz w:val="40"/>
          <w:szCs w:val="40"/>
        </w:rPr>
        <w:br w:type="page"/>
      </w:r>
    </w:p>
    <w:sdt>
      <w:sdtPr>
        <w:rPr>
          <w:rFonts w:asciiTheme="minorHAnsi" w:eastAsiaTheme="minorHAnsi" w:hAnsiTheme="minorHAnsi" w:cstheme="minorBidi"/>
          <w:color w:val="auto"/>
          <w:sz w:val="22"/>
          <w:szCs w:val="22"/>
          <w:lang w:val="en-GB"/>
        </w:rPr>
        <w:id w:val="1872957609"/>
        <w:docPartObj>
          <w:docPartGallery w:val="Table of Contents"/>
          <w:docPartUnique/>
        </w:docPartObj>
      </w:sdtPr>
      <w:sdtEndPr>
        <w:rPr>
          <w:b/>
          <w:bCs/>
          <w:noProof/>
          <w:lang w:val="en-US"/>
        </w:rPr>
      </w:sdtEndPr>
      <w:sdtContent>
        <w:p w14:paraId="74C98F24" w14:textId="723F8F3B" w:rsidR="001E4FEF" w:rsidRDefault="001E4FEF" w:rsidP="00582FFE">
          <w:pPr>
            <w:pStyle w:val="TOCHeading"/>
            <w:numPr>
              <w:ilvl w:val="0"/>
              <w:numId w:val="0"/>
            </w:numPr>
            <w:ind w:left="720" w:hanging="360"/>
          </w:pPr>
          <w:r>
            <w:t>Contents</w:t>
          </w:r>
        </w:p>
        <w:p w14:paraId="5969C84E" w14:textId="597EA9A6" w:rsidR="00F86AFD" w:rsidRDefault="001E4FEF">
          <w:pPr>
            <w:pStyle w:val="TOC1"/>
            <w:rPr>
              <w:rFonts w:eastAsiaTheme="minorEastAsia"/>
              <w:noProof/>
              <w:lang w:val="sv-SE" w:eastAsia="sv-SE"/>
            </w:rPr>
          </w:pPr>
          <w:r>
            <w:fldChar w:fldCharType="begin"/>
          </w:r>
          <w:r>
            <w:instrText xml:space="preserve"> TOC \o "1-3" \h \z \u </w:instrText>
          </w:r>
          <w:r>
            <w:fldChar w:fldCharType="separate"/>
          </w:r>
          <w:hyperlink w:anchor="_Toc150163298" w:history="1">
            <w:r w:rsidR="00F86AFD" w:rsidRPr="00245A88">
              <w:rPr>
                <w:rStyle w:val="Hyperlink"/>
                <w:noProof/>
              </w:rPr>
              <w:t>1</w:t>
            </w:r>
            <w:r w:rsidR="00F86AFD">
              <w:rPr>
                <w:rFonts w:eastAsiaTheme="minorEastAsia"/>
                <w:noProof/>
                <w:lang w:val="sv-SE" w:eastAsia="sv-SE"/>
              </w:rPr>
              <w:tab/>
            </w:r>
            <w:r w:rsidR="00F86AFD" w:rsidRPr="00245A88">
              <w:rPr>
                <w:rStyle w:val="Hyperlink"/>
                <w:noProof/>
              </w:rPr>
              <w:t>Background</w:t>
            </w:r>
            <w:r w:rsidR="00F86AFD">
              <w:rPr>
                <w:noProof/>
                <w:webHidden/>
              </w:rPr>
              <w:tab/>
            </w:r>
            <w:r w:rsidR="00F86AFD">
              <w:rPr>
                <w:noProof/>
                <w:webHidden/>
              </w:rPr>
              <w:fldChar w:fldCharType="begin"/>
            </w:r>
            <w:r w:rsidR="00F86AFD">
              <w:rPr>
                <w:noProof/>
                <w:webHidden/>
              </w:rPr>
              <w:instrText xml:space="preserve"> PAGEREF _Toc150163298 \h </w:instrText>
            </w:r>
            <w:r w:rsidR="00F86AFD">
              <w:rPr>
                <w:noProof/>
                <w:webHidden/>
              </w:rPr>
            </w:r>
            <w:r w:rsidR="00F86AFD">
              <w:rPr>
                <w:noProof/>
                <w:webHidden/>
              </w:rPr>
              <w:fldChar w:fldCharType="separate"/>
            </w:r>
            <w:r w:rsidR="00F86AFD">
              <w:rPr>
                <w:noProof/>
                <w:webHidden/>
              </w:rPr>
              <w:t>3</w:t>
            </w:r>
            <w:r w:rsidR="00F86AFD">
              <w:rPr>
                <w:noProof/>
                <w:webHidden/>
              </w:rPr>
              <w:fldChar w:fldCharType="end"/>
            </w:r>
          </w:hyperlink>
        </w:p>
        <w:p w14:paraId="4A3645A8" w14:textId="1FB1FE45" w:rsidR="00F86AFD" w:rsidRDefault="00F96E46">
          <w:pPr>
            <w:pStyle w:val="TOC2"/>
            <w:rPr>
              <w:rFonts w:eastAsiaTheme="minorEastAsia"/>
              <w:noProof/>
              <w:lang w:val="sv-SE" w:eastAsia="sv-SE"/>
            </w:rPr>
          </w:pPr>
          <w:hyperlink w:anchor="_Toc150163299" w:history="1">
            <w:r w:rsidR="00F86AFD" w:rsidRPr="00245A88">
              <w:rPr>
                <w:rStyle w:val="Hyperlink"/>
                <w:noProof/>
              </w:rPr>
              <w:t>1.1</w:t>
            </w:r>
            <w:r w:rsidR="00F86AFD">
              <w:rPr>
                <w:rFonts w:eastAsiaTheme="minorEastAsia"/>
                <w:noProof/>
                <w:lang w:val="sv-SE" w:eastAsia="sv-SE"/>
              </w:rPr>
              <w:tab/>
            </w:r>
            <w:r w:rsidR="00F86AFD" w:rsidRPr="00245A88">
              <w:rPr>
                <w:rStyle w:val="Hyperlink"/>
                <w:noProof/>
              </w:rPr>
              <w:t>Growing Population, Rapid Urbanization and Water Insecurity</w:t>
            </w:r>
            <w:r w:rsidR="00F86AFD">
              <w:rPr>
                <w:noProof/>
                <w:webHidden/>
              </w:rPr>
              <w:tab/>
            </w:r>
            <w:r w:rsidR="00F86AFD">
              <w:rPr>
                <w:noProof/>
                <w:webHidden/>
              </w:rPr>
              <w:fldChar w:fldCharType="begin"/>
            </w:r>
            <w:r w:rsidR="00F86AFD">
              <w:rPr>
                <w:noProof/>
                <w:webHidden/>
              </w:rPr>
              <w:instrText xml:space="preserve"> PAGEREF _Toc150163299 \h </w:instrText>
            </w:r>
            <w:r w:rsidR="00F86AFD">
              <w:rPr>
                <w:noProof/>
                <w:webHidden/>
              </w:rPr>
            </w:r>
            <w:r w:rsidR="00F86AFD">
              <w:rPr>
                <w:noProof/>
                <w:webHidden/>
              </w:rPr>
              <w:fldChar w:fldCharType="separate"/>
            </w:r>
            <w:r w:rsidR="00F86AFD">
              <w:rPr>
                <w:noProof/>
                <w:webHidden/>
              </w:rPr>
              <w:t>3</w:t>
            </w:r>
            <w:r w:rsidR="00F86AFD">
              <w:rPr>
                <w:noProof/>
                <w:webHidden/>
              </w:rPr>
              <w:fldChar w:fldCharType="end"/>
            </w:r>
          </w:hyperlink>
        </w:p>
        <w:p w14:paraId="1F1B1866" w14:textId="11D43A74" w:rsidR="00F86AFD" w:rsidRDefault="00F96E46">
          <w:pPr>
            <w:pStyle w:val="TOC2"/>
            <w:rPr>
              <w:rFonts w:eastAsiaTheme="minorEastAsia"/>
              <w:noProof/>
              <w:lang w:val="sv-SE" w:eastAsia="sv-SE"/>
            </w:rPr>
          </w:pPr>
          <w:hyperlink w:anchor="_Toc150163300" w:history="1">
            <w:r w:rsidR="00F86AFD" w:rsidRPr="00245A88">
              <w:rPr>
                <w:rStyle w:val="Hyperlink"/>
                <w:noProof/>
              </w:rPr>
              <w:t>1.2</w:t>
            </w:r>
            <w:r w:rsidR="00F86AFD">
              <w:rPr>
                <w:rFonts w:eastAsiaTheme="minorEastAsia"/>
                <w:noProof/>
                <w:lang w:val="sv-SE" w:eastAsia="sv-SE"/>
              </w:rPr>
              <w:tab/>
            </w:r>
            <w:r w:rsidR="00F86AFD" w:rsidRPr="00245A88">
              <w:rPr>
                <w:rStyle w:val="Hyperlink"/>
                <w:noProof/>
              </w:rPr>
              <w:t>Water and Development Policies and Institutional Structure</w:t>
            </w:r>
            <w:r w:rsidR="00F86AFD">
              <w:rPr>
                <w:noProof/>
                <w:webHidden/>
              </w:rPr>
              <w:tab/>
            </w:r>
            <w:r w:rsidR="00F86AFD">
              <w:rPr>
                <w:noProof/>
                <w:webHidden/>
              </w:rPr>
              <w:fldChar w:fldCharType="begin"/>
            </w:r>
            <w:r w:rsidR="00F86AFD">
              <w:rPr>
                <w:noProof/>
                <w:webHidden/>
              </w:rPr>
              <w:instrText xml:space="preserve"> PAGEREF _Toc150163300 \h </w:instrText>
            </w:r>
            <w:r w:rsidR="00F86AFD">
              <w:rPr>
                <w:noProof/>
                <w:webHidden/>
              </w:rPr>
            </w:r>
            <w:r w:rsidR="00F86AFD">
              <w:rPr>
                <w:noProof/>
                <w:webHidden/>
              </w:rPr>
              <w:fldChar w:fldCharType="separate"/>
            </w:r>
            <w:r w:rsidR="00F86AFD">
              <w:rPr>
                <w:noProof/>
                <w:webHidden/>
              </w:rPr>
              <w:t>4</w:t>
            </w:r>
            <w:r w:rsidR="00F86AFD">
              <w:rPr>
                <w:noProof/>
                <w:webHidden/>
              </w:rPr>
              <w:fldChar w:fldCharType="end"/>
            </w:r>
          </w:hyperlink>
        </w:p>
        <w:p w14:paraId="6D83B6C7" w14:textId="77A24812" w:rsidR="00F86AFD" w:rsidRDefault="00F96E46">
          <w:pPr>
            <w:pStyle w:val="TOC2"/>
            <w:rPr>
              <w:rFonts w:eastAsiaTheme="minorEastAsia"/>
              <w:noProof/>
              <w:lang w:val="sv-SE" w:eastAsia="sv-SE"/>
            </w:rPr>
          </w:pPr>
          <w:hyperlink w:anchor="_Toc150163301" w:history="1">
            <w:r w:rsidR="00F86AFD" w:rsidRPr="00245A88">
              <w:rPr>
                <w:rStyle w:val="Hyperlink"/>
                <w:noProof/>
              </w:rPr>
              <w:t>1.3</w:t>
            </w:r>
            <w:r w:rsidR="00F86AFD">
              <w:rPr>
                <w:rFonts w:eastAsiaTheme="minorEastAsia"/>
                <w:noProof/>
                <w:lang w:val="sv-SE" w:eastAsia="sv-SE"/>
              </w:rPr>
              <w:tab/>
            </w:r>
            <w:r w:rsidR="00F86AFD" w:rsidRPr="00245A88">
              <w:rPr>
                <w:rStyle w:val="Hyperlink"/>
                <w:noProof/>
              </w:rPr>
              <w:t>Urban Water Service Delivery in Somalia</w:t>
            </w:r>
            <w:r w:rsidR="00F86AFD">
              <w:rPr>
                <w:noProof/>
                <w:webHidden/>
              </w:rPr>
              <w:tab/>
            </w:r>
            <w:r w:rsidR="00F86AFD">
              <w:rPr>
                <w:noProof/>
                <w:webHidden/>
              </w:rPr>
              <w:fldChar w:fldCharType="begin"/>
            </w:r>
            <w:r w:rsidR="00F86AFD">
              <w:rPr>
                <w:noProof/>
                <w:webHidden/>
              </w:rPr>
              <w:instrText xml:space="preserve"> PAGEREF _Toc150163301 \h </w:instrText>
            </w:r>
            <w:r w:rsidR="00F86AFD">
              <w:rPr>
                <w:noProof/>
                <w:webHidden/>
              </w:rPr>
            </w:r>
            <w:r w:rsidR="00F86AFD">
              <w:rPr>
                <w:noProof/>
                <w:webHidden/>
              </w:rPr>
              <w:fldChar w:fldCharType="separate"/>
            </w:r>
            <w:r w:rsidR="00F86AFD">
              <w:rPr>
                <w:noProof/>
                <w:webHidden/>
              </w:rPr>
              <w:t>5</w:t>
            </w:r>
            <w:r w:rsidR="00F86AFD">
              <w:rPr>
                <w:noProof/>
                <w:webHidden/>
              </w:rPr>
              <w:fldChar w:fldCharType="end"/>
            </w:r>
          </w:hyperlink>
        </w:p>
        <w:p w14:paraId="7107D332" w14:textId="30426F95" w:rsidR="00F86AFD" w:rsidRDefault="00F96E46">
          <w:pPr>
            <w:pStyle w:val="TOC2"/>
            <w:rPr>
              <w:rFonts w:eastAsiaTheme="minorEastAsia"/>
              <w:noProof/>
              <w:lang w:val="sv-SE" w:eastAsia="sv-SE"/>
            </w:rPr>
          </w:pPr>
          <w:hyperlink w:anchor="_Toc150163302" w:history="1">
            <w:r w:rsidR="00F86AFD" w:rsidRPr="00245A88">
              <w:rPr>
                <w:rStyle w:val="Hyperlink"/>
                <w:noProof/>
              </w:rPr>
              <w:t>1.4</w:t>
            </w:r>
            <w:r w:rsidR="00F86AFD">
              <w:rPr>
                <w:rFonts w:eastAsiaTheme="minorEastAsia"/>
                <w:noProof/>
                <w:lang w:val="sv-SE" w:eastAsia="sv-SE"/>
              </w:rPr>
              <w:tab/>
            </w:r>
            <w:r w:rsidR="00F86AFD" w:rsidRPr="00245A88">
              <w:rPr>
                <w:rStyle w:val="Hyperlink"/>
                <w:noProof/>
              </w:rPr>
              <w:t>Project Architecture for the Study of Urban Water Service Delivery Models</w:t>
            </w:r>
            <w:r w:rsidR="00F86AFD">
              <w:rPr>
                <w:noProof/>
                <w:webHidden/>
              </w:rPr>
              <w:tab/>
            </w:r>
            <w:r w:rsidR="00F86AFD">
              <w:rPr>
                <w:noProof/>
                <w:webHidden/>
              </w:rPr>
              <w:fldChar w:fldCharType="begin"/>
            </w:r>
            <w:r w:rsidR="00F86AFD">
              <w:rPr>
                <w:noProof/>
                <w:webHidden/>
              </w:rPr>
              <w:instrText xml:space="preserve"> PAGEREF _Toc150163302 \h </w:instrText>
            </w:r>
            <w:r w:rsidR="00F86AFD">
              <w:rPr>
                <w:noProof/>
                <w:webHidden/>
              </w:rPr>
            </w:r>
            <w:r w:rsidR="00F86AFD">
              <w:rPr>
                <w:noProof/>
                <w:webHidden/>
              </w:rPr>
              <w:fldChar w:fldCharType="separate"/>
            </w:r>
            <w:r w:rsidR="00F86AFD">
              <w:rPr>
                <w:noProof/>
                <w:webHidden/>
              </w:rPr>
              <w:t>6</w:t>
            </w:r>
            <w:r w:rsidR="00F86AFD">
              <w:rPr>
                <w:noProof/>
                <w:webHidden/>
              </w:rPr>
              <w:fldChar w:fldCharType="end"/>
            </w:r>
          </w:hyperlink>
        </w:p>
        <w:p w14:paraId="543E1C60" w14:textId="0C70FF00" w:rsidR="00F86AFD" w:rsidRDefault="00F96E46">
          <w:pPr>
            <w:pStyle w:val="TOC1"/>
            <w:rPr>
              <w:rFonts w:eastAsiaTheme="minorEastAsia"/>
              <w:noProof/>
              <w:lang w:val="sv-SE" w:eastAsia="sv-SE"/>
            </w:rPr>
          </w:pPr>
          <w:hyperlink w:anchor="_Toc150163303" w:history="1">
            <w:r w:rsidR="00F86AFD" w:rsidRPr="00245A88">
              <w:rPr>
                <w:rStyle w:val="Hyperlink"/>
                <w:noProof/>
              </w:rPr>
              <w:t>2</w:t>
            </w:r>
            <w:r w:rsidR="00F86AFD">
              <w:rPr>
                <w:rFonts w:eastAsiaTheme="minorEastAsia"/>
                <w:noProof/>
                <w:lang w:val="sv-SE" w:eastAsia="sv-SE"/>
              </w:rPr>
              <w:tab/>
            </w:r>
            <w:r w:rsidR="00F86AFD" w:rsidRPr="00245A88">
              <w:rPr>
                <w:rStyle w:val="Hyperlink"/>
                <w:noProof/>
              </w:rPr>
              <w:t>The Consultancy Assignment</w:t>
            </w:r>
            <w:r w:rsidR="00F86AFD">
              <w:rPr>
                <w:noProof/>
                <w:webHidden/>
              </w:rPr>
              <w:tab/>
            </w:r>
            <w:r w:rsidR="00F86AFD">
              <w:rPr>
                <w:noProof/>
                <w:webHidden/>
              </w:rPr>
              <w:fldChar w:fldCharType="begin"/>
            </w:r>
            <w:r w:rsidR="00F86AFD">
              <w:rPr>
                <w:noProof/>
                <w:webHidden/>
              </w:rPr>
              <w:instrText xml:space="preserve"> PAGEREF _Toc150163303 \h </w:instrText>
            </w:r>
            <w:r w:rsidR="00F86AFD">
              <w:rPr>
                <w:noProof/>
                <w:webHidden/>
              </w:rPr>
            </w:r>
            <w:r w:rsidR="00F86AFD">
              <w:rPr>
                <w:noProof/>
                <w:webHidden/>
              </w:rPr>
              <w:fldChar w:fldCharType="separate"/>
            </w:r>
            <w:r w:rsidR="00F86AFD">
              <w:rPr>
                <w:noProof/>
                <w:webHidden/>
              </w:rPr>
              <w:t>6</w:t>
            </w:r>
            <w:r w:rsidR="00F86AFD">
              <w:rPr>
                <w:noProof/>
                <w:webHidden/>
              </w:rPr>
              <w:fldChar w:fldCharType="end"/>
            </w:r>
          </w:hyperlink>
        </w:p>
        <w:p w14:paraId="6DD36869" w14:textId="79C06D68" w:rsidR="00F86AFD" w:rsidRDefault="00F96E46">
          <w:pPr>
            <w:pStyle w:val="TOC2"/>
            <w:rPr>
              <w:rFonts w:eastAsiaTheme="minorEastAsia"/>
              <w:noProof/>
              <w:lang w:val="sv-SE" w:eastAsia="sv-SE"/>
            </w:rPr>
          </w:pPr>
          <w:hyperlink w:anchor="_Toc150163304" w:history="1">
            <w:r w:rsidR="00F86AFD" w:rsidRPr="00245A88">
              <w:rPr>
                <w:rStyle w:val="Hyperlink"/>
                <w:noProof/>
              </w:rPr>
              <w:t>2.1</w:t>
            </w:r>
            <w:r w:rsidR="00F86AFD">
              <w:rPr>
                <w:rFonts w:eastAsiaTheme="minorEastAsia"/>
                <w:noProof/>
                <w:lang w:val="sv-SE" w:eastAsia="sv-SE"/>
              </w:rPr>
              <w:tab/>
            </w:r>
            <w:r w:rsidR="00F86AFD" w:rsidRPr="00245A88">
              <w:rPr>
                <w:rStyle w:val="Hyperlink"/>
                <w:noProof/>
              </w:rPr>
              <w:t>Objectives the Study</w:t>
            </w:r>
            <w:r w:rsidR="00F86AFD">
              <w:rPr>
                <w:noProof/>
                <w:webHidden/>
              </w:rPr>
              <w:tab/>
            </w:r>
            <w:r w:rsidR="00F86AFD">
              <w:rPr>
                <w:noProof/>
                <w:webHidden/>
              </w:rPr>
              <w:fldChar w:fldCharType="begin"/>
            </w:r>
            <w:r w:rsidR="00F86AFD">
              <w:rPr>
                <w:noProof/>
                <w:webHidden/>
              </w:rPr>
              <w:instrText xml:space="preserve"> PAGEREF _Toc150163304 \h </w:instrText>
            </w:r>
            <w:r w:rsidR="00F86AFD">
              <w:rPr>
                <w:noProof/>
                <w:webHidden/>
              </w:rPr>
            </w:r>
            <w:r w:rsidR="00F86AFD">
              <w:rPr>
                <w:noProof/>
                <w:webHidden/>
              </w:rPr>
              <w:fldChar w:fldCharType="separate"/>
            </w:r>
            <w:r w:rsidR="00F86AFD">
              <w:rPr>
                <w:noProof/>
                <w:webHidden/>
              </w:rPr>
              <w:t>6</w:t>
            </w:r>
            <w:r w:rsidR="00F86AFD">
              <w:rPr>
                <w:noProof/>
                <w:webHidden/>
              </w:rPr>
              <w:fldChar w:fldCharType="end"/>
            </w:r>
          </w:hyperlink>
        </w:p>
        <w:p w14:paraId="625986AB" w14:textId="141BB370" w:rsidR="00F86AFD" w:rsidRDefault="00F96E46">
          <w:pPr>
            <w:pStyle w:val="TOC2"/>
            <w:rPr>
              <w:rFonts w:eastAsiaTheme="minorEastAsia"/>
              <w:noProof/>
              <w:lang w:val="sv-SE" w:eastAsia="sv-SE"/>
            </w:rPr>
          </w:pPr>
          <w:hyperlink w:anchor="_Toc150163305" w:history="1">
            <w:r w:rsidR="00F86AFD" w:rsidRPr="00245A88">
              <w:rPr>
                <w:rStyle w:val="Hyperlink"/>
                <w:noProof/>
              </w:rPr>
              <w:t>2.2</w:t>
            </w:r>
            <w:r w:rsidR="00F86AFD">
              <w:rPr>
                <w:rFonts w:eastAsiaTheme="minorEastAsia"/>
                <w:noProof/>
                <w:lang w:val="sv-SE" w:eastAsia="sv-SE"/>
              </w:rPr>
              <w:tab/>
            </w:r>
            <w:r w:rsidR="00F86AFD" w:rsidRPr="00245A88">
              <w:rPr>
                <w:rStyle w:val="Hyperlink"/>
                <w:noProof/>
              </w:rPr>
              <w:t>Detailed Scope of Services.</w:t>
            </w:r>
            <w:r w:rsidR="00F86AFD">
              <w:rPr>
                <w:noProof/>
                <w:webHidden/>
              </w:rPr>
              <w:tab/>
            </w:r>
            <w:r w:rsidR="00F86AFD">
              <w:rPr>
                <w:noProof/>
                <w:webHidden/>
              </w:rPr>
              <w:fldChar w:fldCharType="begin"/>
            </w:r>
            <w:r w:rsidR="00F86AFD">
              <w:rPr>
                <w:noProof/>
                <w:webHidden/>
              </w:rPr>
              <w:instrText xml:space="preserve"> PAGEREF _Toc150163305 \h </w:instrText>
            </w:r>
            <w:r w:rsidR="00F86AFD">
              <w:rPr>
                <w:noProof/>
                <w:webHidden/>
              </w:rPr>
            </w:r>
            <w:r w:rsidR="00F86AFD">
              <w:rPr>
                <w:noProof/>
                <w:webHidden/>
              </w:rPr>
              <w:fldChar w:fldCharType="separate"/>
            </w:r>
            <w:r w:rsidR="00F86AFD">
              <w:rPr>
                <w:noProof/>
                <w:webHidden/>
              </w:rPr>
              <w:t>8</w:t>
            </w:r>
            <w:r w:rsidR="00F86AFD">
              <w:rPr>
                <w:noProof/>
                <w:webHidden/>
              </w:rPr>
              <w:fldChar w:fldCharType="end"/>
            </w:r>
          </w:hyperlink>
        </w:p>
        <w:p w14:paraId="1F903826" w14:textId="166D4754" w:rsidR="00F86AFD" w:rsidRPr="00F86AFD" w:rsidRDefault="00F96E46">
          <w:pPr>
            <w:pStyle w:val="TOC3"/>
            <w:tabs>
              <w:tab w:val="right" w:leader="dot" w:pos="9016"/>
            </w:tabs>
            <w:rPr>
              <w:rFonts w:eastAsiaTheme="minorEastAsia"/>
              <w:noProof/>
              <w:lang w:val="sv-SE" w:eastAsia="sv-SE"/>
            </w:rPr>
          </w:pPr>
          <w:hyperlink w:anchor="_Toc150163306" w:history="1">
            <w:r w:rsidR="00F86AFD" w:rsidRPr="00F86AFD">
              <w:rPr>
                <w:rStyle w:val="Hyperlink"/>
                <w:noProof/>
              </w:rPr>
              <w:t>Activity 1: Review the existing institutional framework.</w:t>
            </w:r>
            <w:r w:rsidR="00F86AFD" w:rsidRPr="00F86AFD">
              <w:rPr>
                <w:noProof/>
                <w:webHidden/>
              </w:rPr>
              <w:tab/>
            </w:r>
            <w:r w:rsidR="00F86AFD" w:rsidRPr="00F86AFD">
              <w:rPr>
                <w:noProof/>
                <w:webHidden/>
              </w:rPr>
              <w:fldChar w:fldCharType="begin"/>
            </w:r>
            <w:r w:rsidR="00F86AFD" w:rsidRPr="00F86AFD">
              <w:rPr>
                <w:noProof/>
                <w:webHidden/>
              </w:rPr>
              <w:instrText xml:space="preserve"> PAGEREF _Toc150163306 \h </w:instrText>
            </w:r>
            <w:r w:rsidR="00F86AFD" w:rsidRPr="00F86AFD">
              <w:rPr>
                <w:noProof/>
                <w:webHidden/>
              </w:rPr>
            </w:r>
            <w:r w:rsidR="00F86AFD" w:rsidRPr="00F86AFD">
              <w:rPr>
                <w:noProof/>
                <w:webHidden/>
              </w:rPr>
              <w:fldChar w:fldCharType="separate"/>
            </w:r>
            <w:r w:rsidR="00F86AFD" w:rsidRPr="00F86AFD">
              <w:rPr>
                <w:noProof/>
                <w:webHidden/>
              </w:rPr>
              <w:t>8</w:t>
            </w:r>
            <w:r w:rsidR="00F86AFD" w:rsidRPr="00F86AFD">
              <w:rPr>
                <w:noProof/>
                <w:webHidden/>
              </w:rPr>
              <w:fldChar w:fldCharType="end"/>
            </w:r>
          </w:hyperlink>
        </w:p>
        <w:p w14:paraId="7AC6BE1A" w14:textId="4D4057AD" w:rsidR="00F86AFD" w:rsidRPr="00F86AFD" w:rsidRDefault="00F96E46">
          <w:pPr>
            <w:pStyle w:val="TOC3"/>
            <w:tabs>
              <w:tab w:val="right" w:leader="dot" w:pos="9016"/>
            </w:tabs>
            <w:rPr>
              <w:rFonts w:eastAsiaTheme="minorEastAsia"/>
              <w:noProof/>
              <w:lang w:val="sv-SE" w:eastAsia="sv-SE"/>
            </w:rPr>
          </w:pPr>
          <w:hyperlink w:anchor="_Toc150163307" w:history="1">
            <w:r w:rsidR="00F86AFD" w:rsidRPr="00F86AFD">
              <w:rPr>
                <w:rStyle w:val="Hyperlink"/>
                <w:noProof/>
              </w:rPr>
              <w:t>Activity 2: Review existing water service delivery models.</w:t>
            </w:r>
            <w:r w:rsidR="00F86AFD" w:rsidRPr="00F86AFD">
              <w:rPr>
                <w:noProof/>
                <w:webHidden/>
              </w:rPr>
              <w:tab/>
            </w:r>
            <w:r w:rsidR="00F86AFD" w:rsidRPr="00F86AFD">
              <w:rPr>
                <w:noProof/>
                <w:webHidden/>
              </w:rPr>
              <w:fldChar w:fldCharType="begin"/>
            </w:r>
            <w:r w:rsidR="00F86AFD" w:rsidRPr="00F86AFD">
              <w:rPr>
                <w:noProof/>
                <w:webHidden/>
              </w:rPr>
              <w:instrText xml:space="preserve"> PAGEREF _Toc150163307 \h </w:instrText>
            </w:r>
            <w:r w:rsidR="00F86AFD" w:rsidRPr="00F86AFD">
              <w:rPr>
                <w:noProof/>
                <w:webHidden/>
              </w:rPr>
            </w:r>
            <w:r w:rsidR="00F86AFD" w:rsidRPr="00F86AFD">
              <w:rPr>
                <w:noProof/>
                <w:webHidden/>
              </w:rPr>
              <w:fldChar w:fldCharType="separate"/>
            </w:r>
            <w:r w:rsidR="00F86AFD" w:rsidRPr="00F86AFD">
              <w:rPr>
                <w:noProof/>
                <w:webHidden/>
              </w:rPr>
              <w:t>8</w:t>
            </w:r>
            <w:r w:rsidR="00F86AFD" w:rsidRPr="00F86AFD">
              <w:rPr>
                <w:noProof/>
                <w:webHidden/>
              </w:rPr>
              <w:fldChar w:fldCharType="end"/>
            </w:r>
          </w:hyperlink>
        </w:p>
        <w:p w14:paraId="3577E368" w14:textId="46DBE339" w:rsidR="00F86AFD" w:rsidRPr="00F86AFD" w:rsidRDefault="00F96E46">
          <w:pPr>
            <w:pStyle w:val="TOC3"/>
            <w:tabs>
              <w:tab w:val="right" w:leader="dot" w:pos="9016"/>
            </w:tabs>
            <w:rPr>
              <w:rFonts w:eastAsiaTheme="minorEastAsia"/>
              <w:noProof/>
              <w:lang w:val="sv-SE" w:eastAsia="sv-SE"/>
            </w:rPr>
          </w:pPr>
          <w:hyperlink w:anchor="_Toc150163308" w:history="1">
            <w:r w:rsidR="00F86AFD" w:rsidRPr="00F86AFD">
              <w:rPr>
                <w:rStyle w:val="Hyperlink"/>
                <w:noProof/>
              </w:rPr>
              <w:t>Activity 3: Develop improved ‘standardized’ urban water service delivery models.</w:t>
            </w:r>
            <w:r w:rsidR="00F86AFD" w:rsidRPr="00F86AFD">
              <w:rPr>
                <w:noProof/>
                <w:webHidden/>
              </w:rPr>
              <w:tab/>
            </w:r>
            <w:r w:rsidR="00F86AFD" w:rsidRPr="00F86AFD">
              <w:rPr>
                <w:noProof/>
                <w:webHidden/>
              </w:rPr>
              <w:fldChar w:fldCharType="begin"/>
            </w:r>
            <w:r w:rsidR="00F86AFD" w:rsidRPr="00F86AFD">
              <w:rPr>
                <w:noProof/>
                <w:webHidden/>
              </w:rPr>
              <w:instrText xml:space="preserve"> PAGEREF _Toc150163308 \h </w:instrText>
            </w:r>
            <w:r w:rsidR="00F86AFD" w:rsidRPr="00F86AFD">
              <w:rPr>
                <w:noProof/>
                <w:webHidden/>
              </w:rPr>
            </w:r>
            <w:r w:rsidR="00F86AFD" w:rsidRPr="00F86AFD">
              <w:rPr>
                <w:noProof/>
                <w:webHidden/>
              </w:rPr>
              <w:fldChar w:fldCharType="separate"/>
            </w:r>
            <w:r w:rsidR="00F86AFD" w:rsidRPr="00F86AFD">
              <w:rPr>
                <w:noProof/>
                <w:webHidden/>
              </w:rPr>
              <w:t>9</w:t>
            </w:r>
            <w:r w:rsidR="00F86AFD" w:rsidRPr="00F86AFD">
              <w:rPr>
                <w:noProof/>
                <w:webHidden/>
              </w:rPr>
              <w:fldChar w:fldCharType="end"/>
            </w:r>
          </w:hyperlink>
        </w:p>
        <w:p w14:paraId="535BDF47" w14:textId="4847E49C" w:rsidR="00F86AFD" w:rsidRPr="00F86AFD" w:rsidRDefault="00F96E46">
          <w:pPr>
            <w:pStyle w:val="TOC3"/>
            <w:tabs>
              <w:tab w:val="right" w:leader="dot" w:pos="9016"/>
            </w:tabs>
            <w:rPr>
              <w:rFonts w:eastAsiaTheme="minorEastAsia"/>
              <w:noProof/>
              <w:lang w:val="sv-SE" w:eastAsia="sv-SE"/>
            </w:rPr>
          </w:pPr>
          <w:hyperlink w:anchor="_Toc150163309" w:history="1">
            <w:r w:rsidR="00F86AFD" w:rsidRPr="00F86AFD">
              <w:rPr>
                <w:rStyle w:val="Hyperlink"/>
                <w:noProof/>
              </w:rPr>
              <w:t>Activity 4: Build capacity among water professionals in Somalia and Somaliland</w:t>
            </w:r>
            <w:r w:rsidR="00F86AFD" w:rsidRPr="00F86AFD">
              <w:rPr>
                <w:noProof/>
                <w:webHidden/>
              </w:rPr>
              <w:tab/>
            </w:r>
            <w:r w:rsidR="00F86AFD" w:rsidRPr="00F86AFD">
              <w:rPr>
                <w:noProof/>
                <w:webHidden/>
              </w:rPr>
              <w:fldChar w:fldCharType="begin"/>
            </w:r>
            <w:r w:rsidR="00F86AFD" w:rsidRPr="00F86AFD">
              <w:rPr>
                <w:noProof/>
                <w:webHidden/>
              </w:rPr>
              <w:instrText xml:space="preserve"> PAGEREF _Toc150163309 \h </w:instrText>
            </w:r>
            <w:r w:rsidR="00F86AFD" w:rsidRPr="00F86AFD">
              <w:rPr>
                <w:noProof/>
                <w:webHidden/>
              </w:rPr>
            </w:r>
            <w:r w:rsidR="00F86AFD" w:rsidRPr="00F86AFD">
              <w:rPr>
                <w:noProof/>
                <w:webHidden/>
              </w:rPr>
              <w:fldChar w:fldCharType="separate"/>
            </w:r>
            <w:r w:rsidR="00F86AFD" w:rsidRPr="00F86AFD">
              <w:rPr>
                <w:noProof/>
                <w:webHidden/>
              </w:rPr>
              <w:t>10</w:t>
            </w:r>
            <w:r w:rsidR="00F86AFD" w:rsidRPr="00F86AFD">
              <w:rPr>
                <w:noProof/>
                <w:webHidden/>
              </w:rPr>
              <w:fldChar w:fldCharType="end"/>
            </w:r>
          </w:hyperlink>
        </w:p>
        <w:p w14:paraId="0691801C" w14:textId="1EC9AB13" w:rsidR="00F86AFD" w:rsidRDefault="00F96E46">
          <w:pPr>
            <w:pStyle w:val="TOC1"/>
            <w:rPr>
              <w:rFonts w:eastAsiaTheme="minorEastAsia"/>
              <w:noProof/>
              <w:lang w:val="sv-SE" w:eastAsia="sv-SE"/>
            </w:rPr>
          </w:pPr>
          <w:hyperlink w:anchor="_Toc150163310" w:history="1">
            <w:r w:rsidR="00F86AFD" w:rsidRPr="00245A88">
              <w:rPr>
                <w:rStyle w:val="Hyperlink"/>
                <w:noProof/>
              </w:rPr>
              <w:t>3</w:t>
            </w:r>
            <w:r w:rsidR="00F86AFD">
              <w:rPr>
                <w:rFonts w:eastAsiaTheme="minorEastAsia"/>
                <w:noProof/>
                <w:lang w:val="sv-SE" w:eastAsia="sv-SE"/>
              </w:rPr>
              <w:tab/>
            </w:r>
            <w:r w:rsidR="00F86AFD" w:rsidRPr="00245A88">
              <w:rPr>
                <w:rStyle w:val="Hyperlink"/>
                <w:noProof/>
              </w:rPr>
              <w:t>Deliverables and Payment Schedule</w:t>
            </w:r>
            <w:r w:rsidR="00F86AFD">
              <w:rPr>
                <w:noProof/>
                <w:webHidden/>
              </w:rPr>
              <w:tab/>
            </w:r>
            <w:r w:rsidR="00F86AFD">
              <w:rPr>
                <w:noProof/>
                <w:webHidden/>
              </w:rPr>
              <w:fldChar w:fldCharType="begin"/>
            </w:r>
            <w:r w:rsidR="00F86AFD">
              <w:rPr>
                <w:noProof/>
                <w:webHidden/>
              </w:rPr>
              <w:instrText xml:space="preserve"> PAGEREF _Toc150163310 \h </w:instrText>
            </w:r>
            <w:r w:rsidR="00F86AFD">
              <w:rPr>
                <w:noProof/>
                <w:webHidden/>
              </w:rPr>
            </w:r>
            <w:r w:rsidR="00F86AFD">
              <w:rPr>
                <w:noProof/>
                <w:webHidden/>
              </w:rPr>
              <w:fldChar w:fldCharType="separate"/>
            </w:r>
            <w:r w:rsidR="00F86AFD">
              <w:rPr>
                <w:noProof/>
                <w:webHidden/>
              </w:rPr>
              <w:t>10</w:t>
            </w:r>
            <w:r w:rsidR="00F86AFD">
              <w:rPr>
                <w:noProof/>
                <w:webHidden/>
              </w:rPr>
              <w:fldChar w:fldCharType="end"/>
            </w:r>
          </w:hyperlink>
        </w:p>
        <w:p w14:paraId="16EC796E" w14:textId="26026FB6" w:rsidR="00F86AFD" w:rsidRDefault="00F96E46">
          <w:pPr>
            <w:pStyle w:val="TOC2"/>
            <w:rPr>
              <w:rFonts w:eastAsiaTheme="minorEastAsia"/>
              <w:noProof/>
              <w:lang w:val="sv-SE" w:eastAsia="sv-SE"/>
            </w:rPr>
          </w:pPr>
          <w:hyperlink w:anchor="_Toc150163311" w:history="1">
            <w:r w:rsidR="00F86AFD" w:rsidRPr="00245A88">
              <w:rPr>
                <w:rStyle w:val="Hyperlink"/>
                <w:noProof/>
              </w:rPr>
              <w:t>3.1</w:t>
            </w:r>
            <w:r w:rsidR="00F86AFD">
              <w:rPr>
                <w:rFonts w:eastAsiaTheme="minorEastAsia"/>
                <w:noProof/>
                <w:lang w:val="sv-SE" w:eastAsia="sv-SE"/>
              </w:rPr>
              <w:tab/>
            </w:r>
            <w:r w:rsidR="00F86AFD" w:rsidRPr="00245A88">
              <w:rPr>
                <w:rStyle w:val="Hyperlink"/>
                <w:noProof/>
              </w:rPr>
              <w:t>List of Deliverables and Approximate Timing</w:t>
            </w:r>
            <w:r w:rsidR="00F86AFD">
              <w:rPr>
                <w:noProof/>
                <w:webHidden/>
              </w:rPr>
              <w:tab/>
            </w:r>
            <w:r w:rsidR="00F86AFD">
              <w:rPr>
                <w:noProof/>
                <w:webHidden/>
              </w:rPr>
              <w:fldChar w:fldCharType="begin"/>
            </w:r>
            <w:r w:rsidR="00F86AFD">
              <w:rPr>
                <w:noProof/>
                <w:webHidden/>
              </w:rPr>
              <w:instrText xml:space="preserve"> PAGEREF _Toc150163311 \h </w:instrText>
            </w:r>
            <w:r w:rsidR="00F86AFD">
              <w:rPr>
                <w:noProof/>
                <w:webHidden/>
              </w:rPr>
            </w:r>
            <w:r w:rsidR="00F86AFD">
              <w:rPr>
                <w:noProof/>
                <w:webHidden/>
              </w:rPr>
              <w:fldChar w:fldCharType="separate"/>
            </w:r>
            <w:r w:rsidR="00F86AFD">
              <w:rPr>
                <w:noProof/>
                <w:webHidden/>
              </w:rPr>
              <w:t>10</w:t>
            </w:r>
            <w:r w:rsidR="00F86AFD">
              <w:rPr>
                <w:noProof/>
                <w:webHidden/>
              </w:rPr>
              <w:fldChar w:fldCharType="end"/>
            </w:r>
          </w:hyperlink>
        </w:p>
        <w:p w14:paraId="08FB40D7" w14:textId="072B5C8A" w:rsidR="00F86AFD" w:rsidRDefault="00F96E46">
          <w:pPr>
            <w:pStyle w:val="TOC2"/>
            <w:rPr>
              <w:rFonts w:eastAsiaTheme="minorEastAsia"/>
              <w:noProof/>
              <w:lang w:val="sv-SE" w:eastAsia="sv-SE"/>
            </w:rPr>
          </w:pPr>
          <w:hyperlink w:anchor="_Toc150163312" w:history="1">
            <w:r w:rsidR="00F86AFD" w:rsidRPr="00245A88">
              <w:rPr>
                <w:rStyle w:val="Hyperlink"/>
                <w:noProof/>
              </w:rPr>
              <w:t>3.2</w:t>
            </w:r>
            <w:r w:rsidR="00F86AFD">
              <w:rPr>
                <w:rFonts w:eastAsiaTheme="minorEastAsia"/>
                <w:noProof/>
                <w:lang w:val="sv-SE" w:eastAsia="sv-SE"/>
              </w:rPr>
              <w:tab/>
            </w:r>
            <w:r w:rsidR="00F86AFD" w:rsidRPr="00245A88">
              <w:rPr>
                <w:rStyle w:val="Hyperlink"/>
                <w:noProof/>
              </w:rPr>
              <w:t>Payment schedule</w:t>
            </w:r>
            <w:r w:rsidR="00F86AFD">
              <w:rPr>
                <w:noProof/>
                <w:webHidden/>
              </w:rPr>
              <w:tab/>
            </w:r>
            <w:r w:rsidR="00F86AFD">
              <w:rPr>
                <w:noProof/>
                <w:webHidden/>
              </w:rPr>
              <w:fldChar w:fldCharType="begin"/>
            </w:r>
            <w:r w:rsidR="00F86AFD">
              <w:rPr>
                <w:noProof/>
                <w:webHidden/>
              </w:rPr>
              <w:instrText xml:space="preserve"> PAGEREF _Toc150163312 \h </w:instrText>
            </w:r>
            <w:r w:rsidR="00F86AFD">
              <w:rPr>
                <w:noProof/>
                <w:webHidden/>
              </w:rPr>
            </w:r>
            <w:r w:rsidR="00F86AFD">
              <w:rPr>
                <w:noProof/>
                <w:webHidden/>
              </w:rPr>
              <w:fldChar w:fldCharType="separate"/>
            </w:r>
            <w:r w:rsidR="00F86AFD">
              <w:rPr>
                <w:noProof/>
                <w:webHidden/>
              </w:rPr>
              <w:t>12</w:t>
            </w:r>
            <w:r w:rsidR="00F86AFD">
              <w:rPr>
                <w:noProof/>
                <w:webHidden/>
              </w:rPr>
              <w:fldChar w:fldCharType="end"/>
            </w:r>
          </w:hyperlink>
        </w:p>
        <w:p w14:paraId="29F31D59" w14:textId="5D4D88E2" w:rsidR="00F86AFD" w:rsidRDefault="00F96E46">
          <w:pPr>
            <w:pStyle w:val="TOC1"/>
            <w:rPr>
              <w:rFonts w:eastAsiaTheme="minorEastAsia"/>
              <w:noProof/>
              <w:lang w:val="sv-SE" w:eastAsia="sv-SE"/>
            </w:rPr>
          </w:pPr>
          <w:hyperlink w:anchor="_Toc150163313" w:history="1">
            <w:r w:rsidR="00F86AFD" w:rsidRPr="00245A88">
              <w:rPr>
                <w:rStyle w:val="Hyperlink"/>
                <w:noProof/>
              </w:rPr>
              <w:t>4</w:t>
            </w:r>
            <w:r w:rsidR="00F86AFD">
              <w:rPr>
                <w:rFonts w:eastAsiaTheme="minorEastAsia"/>
                <w:noProof/>
                <w:lang w:val="sv-SE" w:eastAsia="sv-SE"/>
              </w:rPr>
              <w:tab/>
            </w:r>
            <w:r w:rsidR="00F86AFD" w:rsidRPr="00245A88">
              <w:rPr>
                <w:rStyle w:val="Hyperlink"/>
                <w:noProof/>
              </w:rPr>
              <w:t>Professional Qualifications</w:t>
            </w:r>
            <w:r w:rsidR="00F86AFD">
              <w:rPr>
                <w:noProof/>
                <w:webHidden/>
              </w:rPr>
              <w:tab/>
            </w:r>
            <w:r w:rsidR="00F86AFD">
              <w:rPr>
                <w:noProof/>
                <w:webHidden/>
              </w:rPr>
              <w:fldChar w:fldCharType="begin"/>
            </w:r>
            <w:r w:rsidR="00F86AFD">
              <w:rPr>
                <w:noProof/>
                <w:webHidden/>
              </w:rPr>
              <w:instrText xml:space="preserve"> PAGEREF _Toc150163313 \h </w:instrText>
            </w:r>
            <w:r w:rsidR="00F86AFD">
              <w:rPr>
                <w:noProof/>
                <w:webHidden/>
              </w:rPr>
            </w:r>
            <w:r w:rsidR="00F86AFD">
              <w:rPr>
                <w:noProof/>
                <w:webHidden/>
              </w:rPr>
              <w:fldChar w:fldCharType="separate"/>
            </w:r>
            <w:r w:rsidR="00F86AFD">
              <w:rPr>
                <w:noProof/>
                <w:webHidden/>
              </w:rPr>
              <w:t>12</w:t>
            </w:r>
            <w:r w:rsidR="00F86AFD">
              <w:rPr>
                <w:noProof/>
                <w:webHidden/>
              </w:rPr>
              <w:fldChar w:fldCharType="end"/>
            </w:r>
          </w:hyperlink>
        </w:p>
        <w:p w14:paraId="6EB99D5F" w14:textId="1208C3A2" w:rsidR="00F86AFD" w:rsidRDefault="00F96E46">
          <w:pPr>
            <w:pStyle w:val="TOC1"/>
            <w:rPr>
              <w:rFonts w:eastAsiaTheme="minorEastAsia"/>
              <w:noProof/>
              <w:lang w:val="sv-SE" w:eastAsia="sv-SE"/>
            </w:rPr>
          </w:pPr>
          <w:hyperlink w:anchor="_Toc150163314" w:history="1">
            <w:r w:rsidR="00F86AFD" w:rsidRPr="00245A88">
              <w:rPr>
                <w:rStyle w:val="Hyperlink"/>
                <w:noProof/>
              </w:rPr>
              <w:t>5</w:t>
            </w:r>
            <w:r w:rsidR="00F86AFD">
              <w:rPr>
                <w:rFonts w:eastAsiaTheme="minorEastAsia"/>
                <w:noProof/>
                <w:lang w:val="sv-SE" w:eastAsia="sv-SE"/>
              </w:rPr>
              <w:tab/>
            </w:r>
            <w:r w:rsidR="00F86AFD" w:rsidRPr="00245A88">
              <w:rPr>
                <w:rStyle w:val="Hyperlink"/>
                <w:noProof/>
              </w:rPr>
              <w:t>Selection Guidelines</w:t>
            </w:r>
            <w:r w:rsidR="00F86AFD">
              <w:rPr>
                <w:noProof/>
                <w:webHidden/>
              </w:rPr>
              <w:tab/>
            </w:r>
            <w:r w:rsidR="00F86AFD">
              <w:rPr>
                <w:noProof/>
                <w:webHidden/>
              </w:rPr>
              <w:fldChar w:fldCharType="begin"/>
            </w:r>
            <w:r w:rsidR="00F86AFD">
              <w:rPr>
                <w:noProof/>
                <w:webHidden/>
              </w:rPr>
              <w:instrText xml:space="preserve"> PAGEREF _Toc150163314 \h </w:instrText>
            </w:r>
            <w:r w:rsidR="00F86AFD">
              <w:rPr>
                <w:noProof/>
                <w:webHidden/>
              </w:rPr>
            </w:r>
            <w:r w:rsidR="00F86AFD">
              <w:rPr>
                <w:noProof/>
                <w:webHidden/>
              </w:rPr>
              <w:fldChar w:fldCharType="separate"/>
            </w:r>
            <w:r w:rsidR="00F86AFD">
              <w:rPr>
                <w:noProof/>
                <w:webHidden/>
              </w:rPr>
              <w:t>14</w:t>
            </w:r>
            <w:r w:rsidR="00F86AFD">
              <w:rPr>
                <w:noProof/>
                <w:webHidden/>
              </w:rPr>
              <w:fldChar w:fldCharType="end"/>
            </w:r>
          </w:hyperlink>
        </w:p>
        <w:p w14:paraId="61D72EA2" w14:textId="196AD6DD" w:rsidR="00F86AFD" w:rsidRDefault="00F96E46">
          <w:pPr>
            <w:pStyle w:val="TOC2"/>
            <w:rPr>
              <w:rFonts w:eastAsiaTheme="minorEastAsia"/>
              <w:noProof/>
              <w:lang w:val="sv-SE" w:eastAsia="sv-SE"/>
            </w:rPr>
          </w:pPr>
          <w:hyperlink w:anchor="_Toc150163315" w:history="1">
            <w:r w:rsidR="00F86AFD" w:rsidRPr="00245A88">
              <w:rPr>
                <w:rStyle w:val="Hyperlink"/>
                <w:rFonts w:eastAsia="Times New Roman"/>
                <w:noProof/>
              </w:rPr>
              <w:t>5.1</w:t>
            </w:r>
            <w:r w:rsidR="00F86AFD">
              <w:rPr>
                <w:rFonts w:eastAsiaTheme="minorEastAsia"/>
                <w:noProof/>
                <w:lang w:val="sv-SE" w:eastAsia="sv-SE"/>
              </w:rPr>
              <w:tab/>
            </w:r>
            <w:r w:rsidR="00F86AFD" w:rsidRPr="00245A88">
              <w:rPr>
                <w:rStyle w:val="Hyperlink"/>
                <w:rFonts w:eastAsia="Times New Roman"/>
                <w:noProof/>
              </w:rPr>
              <w:t>Contract Management</w:t>
            </w:r>
            <w:r w:rsidR="00F86AFD">
              <w:rPr>
                <w:noProof/>
                <w:webHidden/>
              </w:rPr>
              <w:tab/>
            </w:r>
            <w:r w:rsidR="00F86AFD">
              <w:rPr>
                <w:noProof/>
                <w:webHidden/>
              </w:rPr>
              <w:fldChar w:fldCharType="begin"/>
            </w:r>
            <w:r w:rsidR="00F86AFD">
              <w:rPr>
                <w:noProof/>
                <w:webHidden/>
              </w:rPr>
              <w:instrText xml:space="preserve"> PAGEREF _Toc150163315 \h </w:instrText>
            </w:r>
            <w:r w:rsidR="00F86AFD">
              <w:rPr>
                <w:noProof/>
                <w:webHidden/>
              </w:rPr>
            </w:r>
            <w:r w:rsidR="00F86AFD">
              <w:rPr>
                <w:noProof/>
                <w:webHidden/>
              </w:rPr>
              <w:fldChar w:fldCharType="separate"/>
            </w:r>
            <w:r w:rsidR="00F86AFD">
              <w:rPr>
                <w:noProof/>
                <w:webHidden/>
              </w:rPr>
              <w:t>14</w:t>
            </w:r>
            <w:r w:rsidR="00F86AFD">
              <w:rPr>
                <w:noProof/>
                <w:webHidden/>
              </w:rPr>
              <w:fldChar w:fldCharType="end"/>
            </w:r>
          </w:hyperlink>
        </w:p>
        <w:p w14:paraId="1724F710" w14:textId="0091DE1A" w:rsidR="00F86AFD" w:rsidRDefault="00F96E46">
          <w:pPr>
            <w:pStyle w:val="TOC2"/>
            <w:rPr>
              <w:rFonts w:eastAsiaTheme="minorEastAsia"/>
              <w:noProof/>
              <w:lang w:val="sv-SE" w:eastAsia="sv-SE"/>
            </w:rPr>
          </w:pPr>
          <w:hyperlink w:anchor="_Toc150163316" w:history="1">
            <w:r w:rsidR="00F86AFD" w:rsidRPr="00245A88">
              <w:rPr>
                <w:rStyle w:val="Hyperlink"/>
                <w:rFonts w:cs="Calibri"/>
                <w:noProof/>
              </w:rPr>
              <w:t>5.2</w:t>
            </w:r>
            <w:r w:rsidR="00F86AFD">
              <w:rPr>
                <w:rFonts w:eastAsiaTheme="minorEastAsia"/>
                <w:noProof/>
                <w:lang w:val="sv-SE" w:eastAsia="sv-SE"/>
              </w:rPr>
              <w:tab/>
            </w:r>
            <w:r w:rsidR="00F86AFD" w:rsidRPr="00245A88">
              <w:rPr>
                <w:rStyle w:val="Hyperlink"/>
                <w:rFonts w:cs="Calibri"/>
                <w:noProof/>
              </w:rPr>
              <w:t>Relevant Resources</w:t>
            </w:r>
            <w:r w:rsidR="00F86AFD">
              <w:rPr>
                <w:noProof/>
                <w:webHidden/>
              </w:rPr>
              <w:tab/>
            </w:r>
            <w:r w:rsidR="00F86AFD">
              <w:rPr>
                <w:noProof/>
                <w:webHidden/>
              </w:rPr>
              <w:fldChar w:fldCharType="begin"/>
            </w:r>
            <w:r w:rsidR="00F86AFD">
              <w:rPr>
                <w:noProof/>
                <w:webHidden/>
              </w:rPr>
              <w:instrText xml:space="preserve"> PAGEREF _Toc150163316 \h </w:instrText>
            </w:r>
            <w:r w:rsidR="00F86AFD">
              <w:rPr>
                <w:noProof/>
                <w:webHidden/>
              </w:rPr>
            </w:r>
            <w:r w:rsidR="00F86AFD">
              <w:rPr>
                <w:noProof/>
                <w:webHidden/>
              </w:rPr>
              <w:fldChar w:fldCharType="separate"/>
            </w:r>
            <w:r w:rsidR="00F86AFD">
              <w:rPr>
                <w:noProof/>
                <w:webHidden/>
              </w:rPr>
              <w:t>14</w:t>
            </w:r>
            <w:r w:rsidR="00F86AFD">
              <w:rPr>
                <w:noProof/>
                <w:webHidden/>
              </w:rPr>
              <w:fldChar w:fldCharType="end"/>
            </w:r>
          </w:hyperlink>
        </w:p>
        <w:p w14:paraId="0026DE1C" w14:textId="5787F136" w:rsidR="00F86AFD" w:rsidRDefault="00F96E46">
          <w:pPr>
            <w:pStyle w:val="TOC1"/>
            <w:rPr>
              <w:rFonts w:eastAsiaTheme="minorEastAsia"/>
              <w:noProof/>
              <w:lang w:val="sv-SE" w:eastAsia="sv-SE"/>
            </w:rPr>
          </w:pPr>
          <w:hyperlink w:anchor="_Toc150163317" w:history="1">
            <w:r w:rsidR="00F86AFD" w:rsidRPr="00245A88">
              <w:rPr>
                <w:rStyle w:val="Hyperlink"/>
                <w:noProof/>
              </w:rPr>
              <w:t>Annex 1 – Issues and questions to be addressed upon in the elaboration of standardized water services delivery models for secondary cities in Somalia.</w:t>
            </w:r>
            <w:r w:rsidR="00F86AFD">
              <w:rPr>
                <w:noProof/>
                <w:webHidden/>
              </w:rPr>
              <w:tab/>
            </w:r>
            <w:r w:rsidR="00F86AFD">
              <w:rPr>
                <w:noProof/>
                <w:webHidden/>
              </w:rPr>
              <w:fldChar w:fldCharType="begin"/>
            </w:r>
            <w:r w:rsidR="00F86AFD">
              <w:rPr>
                <w:noProof/>
                <w:webHidden/>
              </w:rPr>
              <w:instrText xml:space="preserve"> PAGEREF _Toc150163317 \h </w:instrText>
            </w:r>
            <w:r w:rsidR="00F86AFD">
              <w:rPr>
                <w:noProof/>
                <w:webHidden/>
              </w:rPr>
            </w:r>
            <w:r w:rsidR="00F86AFD">
              <w:rPr>
                <w:noProof/>
                <w:webHidden/>
              </w:rPr>
              <w:fldChar w:fldCharType="separate"/>
            </w:r>
            <w:r w:rsidR="00F86AFD">
              <w:rPr>
                <w:noProof/>
                <w:webHidden/>
              </w:rPr>
              <w:t>15</w:t>
            </w:r>
            <w:r w:rsidR="00F86AFD">
              <w:rPr>
                <w:noProof/>
                <w:webHidden/>
              </w:rPr>
              <w:fldChar w:fldCharType="end"/>
            </w:r>
          </w:hyperlink>
        </w:p>
        <w:p w14:paraId="6E237B9C" w14:textId="034EDBBD" w:rsidR="00F86AFD" w:rsidRDefault="00F96E46">
          <w:pPr>
            <w:pStyle w:val="TOC1"/>
            <w:rPr>
              <w:rFonts w:eastAsiaTheme="minorEastAsia"/>
              <w:noProof/>
              <w:lang w:val="sv-SE" w:eastAsia="sv-SE"/>
            </w:rPr>
          </w:pPr>
          <w:hyperlink w:anchor="_Toc150163318" w:history="1">
            <w:r w:rsidR="00F86AFD" w:rsidRPr="00245A88">
              <w:rPr>
                <w:rStyle w:val="Hyperlink"/>
                <w:noProof/>
              </w:rPr>
              <w:t>Annex 2 – Proposed Methodologies</w:t>
            </w:r>
            <w:r w:rsidR="00F86AFD">
              <w:rPr>
                <w:noProof/>
                <w:webHidden/>
              </w:rPr>
              <w:tab/>
            </w:r>
            <w:r w:rsidR="00F86AFD">
              <w:rPr>
                <w:noProof/>
                <w:webHidden/>
              </w:rPr>
              <w:fldChar w:fldCharType="begin"/>
            </w:r>
            <w:r w:rsidR="00F86AFD">
              <w:rPr>
                <w:noProof/>
                <w:webHidden/>
              </w:rPr>
              <w:instrText xml:space="preserve"> PAGEREF _Toc150163318 \h </w:instrText>
            </w:r>
            <w:r w:rsidR="00F86AFD">
              <w:rPr>
                <w:noProof/>
                <w:webHidden/>
              </w:rPr>
            </w:r>
            <w:r w:rsidR="00F86AFD">
              <w:rPr>
                <w:noProof/>
                <w:webHidden/>
              </w:rPr>
              <w:fldChar w:fldCharType="separate"/>
            </w:r>
            <w:r w:rsidR="00F86AFD">
              <w:rPr>
                <w:noProof/>
                <w:webHidden/>
              </w:rPr>
              <w:t>18</w:t>
            </w:r>
            <w:r w:rsidR="00F86AFD">
              <w:rPr>
                <w:noProof/>
                <w:webHidden/>
              </w:rPr>
              <w:fldChar w:fldCharType="end"/>
            </w:r>
          </w:hyperlink>
        </w:p>
        <w:p w14:paraId="7385470B" w14:textId="624A0CA7" w:rsidR="001E4FEF" w:rsidRDefault="001E4FEF">
          <w:r>
            <w:rPr>
              <w:b/>
              <w:bCs/>
              <w:noProof/>
            </w:rPr>
            <w:fldChar w:fldCharType="end"/>
          </w:r>
        </w:p>
      </w:sdtContent>
    </w:sdt>
    <w:p w14:paraId="2FA5688F" w14:textId="77777777" w:rsidR="001E4FEF" w:rsidRDefault="001E4FEF" w:rsidP="00F6167A">
      <w:pPr>
        <w:pStyle w:val="NormalWeb"/>
        <w:spacing w:before="0" w:beforeAutospacing="0" w:after="0" w:afterAutospacing="0"/>
        <w:jc w:val="center"/>
        <w:rPr>
          <w:rFonts w:asciiTheme="minorHAnsi" w:hAnsiTheme="minorHAnsi" w:cstheme="minorBidi"/>
          <w:bCs/>
          <w:color w:val="1F3864" w:themeColor="accent1" w:themeShade="80"/>
          <w:kern w:val="24"/>
          <w:sz w:val="40"/>
          <w:szCs w:val="40"/>
        </w:rPr>
      </w:pPr>
    </w:p>
    <w:p w14:paraId="2FE56986" w14:textId="77777777" w:rsidR="001E4FEF" w:rsidRDefault="001E4FEF" w:rsidP="00F6167A">
      <w:pPr>
        <w:pStyle w:val="NormalWeb"/>
        <w:spacing w:before="0" w:beforeAutospacing="0" w:after="0" w:afterAutospacing="0"/>
        <w:jc w:val="center"/>
        <w:rPr>
          <w:rFonts w:asciiTheme="minorHAnsi" w:hAnsiTheme="minorHAnsi" w:cstheme="minorBidi"/>
          <w:bCs/>
          <w:color w:val="1F3864" w:themeColor="accent1" w:themeShade="80"/>
          <w:kern w:val="24"/>
          <w:sz w:val="40"/>
          <w:szCs w:val="40"/>
        </w:rPr>
      </w:pPr>
    </w:p>
    <w:p w14:paraId="37AAADDD" w14:textId="77777777" w:rsidR="00582FFE" w:rsidRDefault="00582FFE">
      <w:pPr>
        <w:rPr>
          <w:rFonts w:asciiTheme="majorHAnsi" w:eastAsiaTheme="majorEastAsia" w:hAnsiTheme="majorHAnsi" w:cstheme="majorBidi"/>
          <w:color w:val="2F5496" w:themeColor="accent1" w:themeShade="BF"/>
          <w:sz w:val="32"/>
          <w:szCs w:val="32"/>
        </w:rPr>
      </w:pPr>
      <w:r>
        <w:br w:type="page"/>
      </w:r>
    </w:p>
    <w:p w14:paraId="31D89596" w14:textId="3D2E6377" w:rsidR="004638FF" w:rsidRDefault="006B1D04" w:rsidP="00582FFE">
      <w:pPr>
        <w:pStyle w:val="Heading1"/>
        <w:numPr>
          <w:ilvl w:val="0"/>
          <w:numId w:val="29"/>
        </w:numPr>
      </w:pPr>
      <w:bookmarkStart w:id="0" w:name="_Toc150163298"/>
      <w:r>
        <w:lastRenderedPageBreak/>
        <w:t>Background</w:t>
      </w:r>
      <w:bookmarkEnd w:id="0"/>
    </w:p>
    <w:p w14:paraId="4A7FAAC7" w14:textId="79A67D56" w:rsidR="00970092" w:rsidRPr="00F41BF3" w:rsidRDefault="00EC1CC8" w:rsidP="00582FFE">
      <w:pPr>
        <w:pStyle w:val="Heading2"/>
      </w:pPr>
      <w:bookmarkStart w:id="1" w:name="_Toc150163299"/>
      <w:r>
        <w:t>Growing Population,</w:t>
      </w:r>
      <w:r w:rsidR="0000360B">
        <w:t xml:space="preserve"> </w:t>
      </w:r>
      <w:r w:rsidR="00843A65">
        <w:t xml:space="preserve">Rapid </w:t>
      </w:r>
      <w:r w:rsidR="0000360B">
        <w:t>Urban</w:t>
      </w:r>
      <w:r w:rsidR="00645638">
        <w:t xml:space="preserve">ization </w:t>
      </w:r>
      <w:r w:rsidR="00833CFE">
        <w:t>and Water Insecurity</w:t>
      </w:r>
      <w:bookmarkEnd w:id="1"/>
    </w:p>
    <w:p w14:paraId="70FF5159" w14:textId="01FBD921" w:rsidR="00FE715E" w:rsidRDefault="00B615D8" w:rsidP="00421D40">
      <w:pPr>
        <w:pStyle w:val="ListNumber"/>
        <w:tabs>
          <w:tab w:val="left" w:pos="426"/>
        </w:tabs>
        <w:contextualSpacing w:val="0"/>
        <w:jc w:val="both"/>
        <w:rPr>
          <w:rFonts w:cstheme="minorHAnsi"/>
        </w:rPr>
      </w:pPr>
      <w:r w:rsidRPr="00FC44D0">
        <w:rPr>
          <w:rFonts w:cstheme="minorHAnsi"/>
        </w:rPr>
        <w:t>Somalia</w:t>
      </w:r>
      <w:r w:rsidR="00E96FED" w:rsidRPr="00FC44D0">
        <w:rPr>
          <w:rFonts w:cstheme="minorHAnsi"/>
        </w:rPr>
        <w:t>’s</w:t>
      </w:r>
      <w:r w:rsidRPr="00FC44D0">
        <w:rPr>
          <w:rFonts w:cstheme="minorHAnsi"/>
        </w:rPr>
        <w:t xml:space="preserve"> population</w:t>
      </w:r>
      <w:r w:rsidR="000E4973" w:rsidRPr="00FC44D0">
        <w:rPr>
          <w:rFonts w:cstheme="minorHAnsi"/>
        </w:rPr>
        <w:t>, currently</w:t>
      </w:r>
      <w:r w:rsidRPr="00FC44D0">
        <w:rPr>
          <w:rFonts w:cstheme="minorHAnsi"/>
        </w:rPr>
        <w:t xml:space="preserve"> estimated at </w:t>
      </w:r>
      <w:r w:rsidR="008C455D" w:rsidRPr="00FC44D0">
        <w:rPr>
          <w:rFonts w:cstheme="minorHAnsi"/>
        </w:rPr>
        <w:t xml:space="preserve">over </w:t>
      </w:r>
      <w:r w:rsidRPr="00FC44D0">
        <w:rPr>
          <w:rFonts w:cstheme="minorHAnsi"/>
        </w:rPr>
        <w:t>18 million, grow</w:t>
      </w:r>
      <w:r w:rsidR="000E4973" w:rsidRPr="00FC44D0">
        <w:rPr>
          <w:rFonts w:cstheme="minorHAnsi"/>
        </w:rPr>
        <w:t>s by about</w:t>
      </w:r>
      <w:r w:rsidR="005135CE" w:rsidRPr="00FC44D0">
        <w:rPr>
          <w:rFonts w:cstheme="minorHAnsi"/>
        </w:rPr>
        <w:t xml:space="preserve"> 3</w:t>
      </w:r>
      <w:r w:rsidRPr="00FC44D0">
        <w:rPr>
          <w:rFonts w:cstheme="minorHAnsi"/>
        </w:rPr>
        <w:t xml:space="preserve"> percent</w:t>
      </w:r>
      <w:r w:rsidR="00742BF3" w:rsidRPr="00FC44D0">
        <w:rPr>
          <w:rFonts w:cstheme="minorHAnsi"/>
        </w:rPr>
        <w:t xml:space="preserve"> per annum.</w:t>
      </w:r>
      <w:r w:rsidR="003306EE" w:rsidRPr="00FC44D0">
        <w:rPr>
          <w:rStyle w:val="FootnoteReference"/>
          <w:rFonts w:cstheme="minorHAnsi"/>
        </w:rPr>
        <w:footnoteReference w:id="2"/>
      </w:r>
      <w:r w:rsidRPr="00FC44D0">
        <w:rPr>
          <w:rFonts w:cstheme="minorHAnsi"/>
        </w:rPr>
        <w:t xml:space="preserve"> </w:t>
      </w:r>
      <w:r w:rsidR="005A04A6" w:rsidRPr="00FC44D0">
        <w:rPr>
          <w:rFonts w:cstheme="minorHAnsi"/>
        </w:rPr>
        <w:t>This is</w:t>
      </w:r>
      <w:r w:rsidRPr="00FC44D0">
        <w:rPr>
          <w:rFonts w:cstheme="minorHAnsi"/>
        </w:rPr>
        <w:t xml:space="preserve"> </w:t>
      </w:r>
      <w:r w:rsidR="00E96FED" w:rsidRPr="00FC44D0">
        <w:rPr>
          <w:rFonts w:cstheme="minorHAnsi"/>
        </w:rPr>
        <w:t>one of the highest population growth rates in the world</w:t>
      </w:r>
      <w:r w:rsidR="00FC4871" w:rsidRPr="00FC44D0">
        <w:rPr>
          <w:rFonts w:cstheme="minorHAnsi"/>
        </w:rPr>
        <w:t>.</w:t>
      </w:r>
      <w:r w:rsidR="003A05F2" w:rsidRPr="00FC44D0">
        <w:rPr>
          <w:rFonts w:cstheme="minorHAnsi"/>
        </w:rPr>
        <w:t xml:space="preserve"> Continuing at this rate, t</w:t>
      </w:r>
      <w:r w:rsidR="00C14154" w:rsidRPr="00FC44D0">
        <w:rPr>
          <w:rFonts w:cstheme="minorHAnsi"/>
        </w:rPr>
        <w:t>he p</w:t>
      </w:r>
      <w:r w:rsidRPr="00FC44D0">
        <w:rPr>
          <w:rFonts w:cstheme="minorHAnsi"/>
        </w:rPr>
        <w:t xml:space="preserve">opulation </w:t>
      </w:r>
      <w:r w:rsidR="003A05F2" w:rsidRPr="00FC44D0">
        <w:rPr>
          <w:rFonts w:cstheme="minorHAnsi"/>
        </w:rPr>
        <w:t xml:space="preserve">might </w:t>
      </w:r>
      <w:r w:rsidR="006A5669" w:rsidRPr="00FC44D0">
        <w:rPr>
          <w:rFonts w:cstheme="minorHAnsi"/>
        </w:rPr>
        <w:t>be close to</w:t>
      </w:r>
      <w:r w:rsidRPr="00FC44D0">
        <w:rPr>
          <w:rFonts w:cstheme="minorHAnsi"/>
        </w:rPr>
        <w:t xml:space="preserve"> 3</w:t>
      </w:r>
      <w:r w:rsidR="006A5669" w:rsidRPr="00FC44D0">
        <w:rPr>
          <w:rFonts w:cstheme="minorHAnsi"/>
        </w:rPr>
        <w:t>0</w:t>
      </w:r>
      <w:r w:rsidRPr="00FC44D0">
        <w:rPr>
          <w:rFonts w:cstheme="minorHAnsi"/>
        </w:rPr>
        <w:t xml:space="preserve"> million </w:t>
      </w:r>
      <w:r w:rsidR="006A5669" w:rsidRPr="00FC44D0">
        <w:rPr>
          <w:rFonts w:cstheme="minorHAnsi"/>
        </w:rPr>
        <w:t xml:space="preserve">in </w:t>
      </w:r>
      <w:r w:rsidRPr="00FC44D0">
        <w:rPr>
          <w:rFonts w:cstheme="minorHAnsi"/>
        </w:rPr>
        <w:t>20</w:t>
      </w:r>
      <w:r w:rsidR="006A5669" w:rsidRPr="00FC44D0">
        <w:rPr>
          <w:rFonts w:cstheme="minorHAnsi"/>
        </w:rPr>
        <w:t>4</w:t>
      </w:r>
      <w:r w:rsidRPr="00FC44D0">
        <w:rPr>
          <w:rFonts w:cstheme="minorHAnsi"/>
        </w:rPr>
        <w:t xml:space="preserve">0. </w:t>
      </w:r>
      <w:r w:rsidR="005729C9" w:rsidRPr="00FC44D0">
        <w:rPr>
          <w:rFonts w:cstheme="minorHAnsi"/>
        </w:rPr>
        <w:t xml:space="preserve">The urban growth rate </w:t>
      </w:r>
      <w:r w:rsidR="00524A87">
        <w:rPr>
          <w:rFonts w:cstheme="minorHAnsi"/>
        </w:rPr>
        <w:t>lies at</w:t>
      </w:r>
      <w:r w:rsidR="000E6CA7" w:rsidRPr="00FC44D0">
        <w:rPr>
          <w:rFonts w:cstheme="minorHAnsi"/>
        </w:rPr>
        <w:t xml:space="preserve"> over 4% per annum</w:t>
      </w:r>
      <w:r w:rsidR="00326F3D">
        <w:rPr>
          <w:rFonts w:cstheme="minorHAnsi"/>
        </w:rPr>
        <w:t>,</w:t>
      </w:r>
      <w:r w:rsidR="009709B2">
        <w:rPr>
          <w:rFonts w:cstheme="minorHAnsi"/>
        </w:rPr>
        <w:t xml:space="preserve"> and </w:t>
      </w:r>
      <w:r w:rsidR="00A33E4E" w:rsidRPr="00FC44D0">
        <w:rPr>
          <w:rFonts w:cstheme="minorHAnsi"/>
        </w:rPr>
        <w:t xml:space="preserve">with the </w:t>
      </w:r>
      <w:r w:rsidR="00A174C6">
        <w:rPr>
          <w:rFonts w:cstheme="minorHAnsi"/>
        </w:rPr>
        <w:t xml:space="preserve">current </w:t>
      </w:r>
      <w:r w:rsidR="00A33E4E" w:rsidRPr="00FC44D0">
        <w:rPr>
          <w:rFonts w:cstheme="minorHAnsi"/>
        </w:rPr>
        <w:t>urban population</w:t>
      </w:r>
      <w:r w:rsidR="00A174C6">
        <w:rPr>
          <w:rFonts w:cstheme="minorHAnsi"/>
        </w:rPr>
        <w:t xml:space="preserve"> </w:t>
      </w:r>
      <w:r w:rsidR="00326F3D">
        <w:rPr>
          <w:rFonts w:cstheme="minorHAnsi"/>
        </w:rPr>
        <w:t xml:space="preserve">being </w:t>
      </w:r>
      <w:r w:rsidR="0037170F" w:rsidRPr="00FC44D0">
        <w:rPr>
          <w:rFonts w:cstheme="minorHAnsi"/>
        </w:rPr>
        <w:t xml:space="preserve">7.4 million </w:t>
      </w:r>
      <w:r w:rsidR="00A174C6">
        <w:rPr>
          <w:rFonts w:cstheme="minorHAnsi"/>
        </w:rPr>
        <w:t>(</w:t>
      </w:r>
      <w:r w:rsidR="0037170F" w:rsidRPr="00FC44D0">
        <w:rPr>
          <w:rFonts w:cstheme="minorHAnsi"/>
        </w:rPr>
        <w:t>2018</w:t>
      </w:r>
      <w:r w:rsidR="00A174C6">
        <w:rPr>
          <w:rFonts w:cstheme="minorHAnsi"/>
        </w:rPr>
        <w:t>)</w:t>
      </w:r>
      <w:r w:rsidR="00326F3D">
        <w:rPr>
          <w:rFonts w:cstheme="minorHAnsi"/>
        </w:rPr>
        <w:t xml:space="preserve">, </w:t>
      </w:r>
      <w:r w:rsidR="004227D6">
        <w:rPr>
          <w:rFonts w:cstheme="minorHAnsi"/>
        </w:rPr>
        <w:t xml:space="preserve">an addition is expected of </w:t>
      </w:r>
      <w:r w:rsidR="004B7BF4" w:rsidRPr="00FC44D0">
        <w:rPr>
          <w:rFonts w:cstheme="minorHAnsi"/>
        </w:rPr>
        <w:t xml:space="preserve">another 3.8 million residents </w:t>
      </w:r>
      <w:r w:rsidR="00636EC8" w:rsidRPr="00FC44D0">
        <w:rPr>
          <w:rFonts w:cstheme="minorHAnsi"/>
        </w:rPr>
        <w:t xml:space="preserve">by 2030, and another 11.6 million by </w:t>
      </w:r>
      <w:r w:rsidR="00725BA7" w:rsidRPr="00FC44D0">
        <w:rPr>
          <w:rFonts w:cstheme="minorHAnsi"/>
        </w:rPr>
        <w:t>2050.</w:t>
      </w:r>
      <w:r w:rsidR="00725BA7" w:rsidRPr="00FC44D0">
        <w:rPr>
          <w:rStyle w:val="FootnoteReference"/>
          <w:rFonts w:cstheme="minorHAnsi"/>
        </w:rPr>
        <w:footnoteReference w:id="3"/>
      </w:r>
      <w:r w:rsidR="00A9767A" w:rsidRPr="00FC44D0">
        <w:rPr>
          <w:rFonts w:cstheme="minorHAnsi"/>
        </w:rPr>
        <w:t xml:space="preserve"> </w:t>
      </w:r>
    </w:p>
    <w:p w14:paraId="1208D080" w14:textId="676A442F" w:rsidR="001E6974" w:rsidRDefault="00FE715E" w:rsidP="001E6974">
      <w:pPr>
        <w:pStyle w:val="ListNumber"/>
        <w:tabs>
          <w:tab w:val="left" w:pos="426"/>
        </w:tabs>
        <w:contextualSpacing w:val="0"/>
        <w:jc w:val="both"/>
        <w:rPr>
          <w:rFonts w:cstheme="minorHAnsi"/>
        </w:rPr>
      </w:pPr>
      <w:r w:rsidRPr="00B7238D">
        <w:rPr>
          <w:rFonts w:cstheme="minorHAnsi"/>
        </w:rPr>
        <w:t xml:space="preserve">The 2020-2024 National Development Plan </w:t>
      </w:r>
      <w:r w:rsidR="00C15656">
        <w:rPr>
          <w:rFonts w:cstheme="minorHAnsi"/>
        </w:rPr>
        <w:t>looks at</w:t>
      </w:r>
      <w:r w:rsidRPr="00B7238D">
        <w:rPr>
          <w:rFonts w:cstheme="minorHAnsi"/>
        </w:rPr>
        <w:t xml:space="preserve"> th</w:t>
      </w:r>
      <w:r w:rsidR="00AC64DD">
        <w:rPr>
          <w:rFonts w:cstheme="minorHAnsi"/>
        </w:rPr>
        <w:t>is</w:t>
      </w:r>
      <w:r w:rsidRPr="00B7238D">
        <w:rPr>
          <w:rFonts w:cstheme="minorHAnsi"/>
        </w:rPr>
        <w:t xml:space="preserve"> challenge: “From a once predominantly rural population, Somalia is currently projected to be over 50 percent urbanized within the next six years – an issue that poses considerable challenges for public policymaking in the context of weak institutions and limited economic means, and in terms of coping with pressures from infrastructural needs resulting from rapid urbanization.”</w:t>
      </w:r>
      <w:r w:rsidRPr="00B7238D">
        <w:rPr>
          <w:rStyle w:val="FootnoteReference"/>
          <w:rFonts w:cstheme="minorHAnsi"/>
        </w:rPr>
        <w:footnoteReference w:id="4"/>
      </w:r>
    </w:p>
    <w:p w14:paraId="61C948ED" w14:textId="602C4A87" w:rsidR="00B615D8" w:rsidRDefault="00910E26" w:rsidP="00421D40">
      <w:pPr>
        <w:pStyle w:val="ListNumber"/>
        <w:tabs>
          <w:tab w:val="left" w:pos="426"/>
        </w:tabs>
        <w:contextualSpacing w:val="0"/>
        <w:jc w:val="both"/>
        <w:rPr>
          <w:rFonts w:cstheme="minorHAnsi"/>
        </w:rPr>
      </w:pPr>
      <w:r w:rsidRPr="00FC44D0">
        <w:rPr>
          <w:rFonts w:cstheme="minorHAnsi"/>
        </w:rPr>
        <w:t xml:space="preserve">Many of the new urban dwellers are internally displaced persons fleeing </w:t>
      </w:r>
      <w:r w:rsidR="002254F6" w:rsidRPr="00FC44D0">
        <w:rPr>
          <w:rFonts w:cstheme="minorHAnsi"/>
        </w:rPr>
        <w:t>drought</w:t>
      </w:r>
      <w:r w:rsidR="0016680D">
        <w:rPr>
          <w:rFonts w:cstheme="minorHAnsi"/>
        </w:rPr>
        <w:t>, floods</w:t>
      </w:r>
      <w:r w:rsidR="00DF0FB9">
        <w:rPr>
          <w:rFonts w:cstheme="minorHAnsi"/>
        </w:rPr>
        <w:t>,</w:t>
      </w:r>
      <w:r w:rsidR="002254F6" w:rsidRPr="00FC44D0">
        <w:rPr>
          <w:rFonts w:cstheme="minorHAnsi"/>
        </w:rPr>
        <w:t xml:space="preserve"> and security threats</w:t>
      </w:r>
      <w:r w:rsidR="001E6974" w:rsidRPr="001E6974">
        <w:rPr>
          <w:rFonts w:cstheme="minorHAnsi"/>
        </w:rPr>
        <w:t xml:space="preserve"> </w:t>
      </w:r>
      <w:r w:rsidR="0031459B">
        <w:rPr>
          <w:rFonts w:cstheme="minorHAnsi"/>
        </w:rPr>
        <w:t xml:space="preserve">in </w:t>
      </w:r>
      <w:r w:rsidR="001E6974" w:rsidRPr="00FC44D0">
        <w:rPr>
          <w:rFonts w:cstheme="minorHAnsi"/>
        </w:rPr>
        <w:t>rural areas</w:t>
      </w:r>
      <w:r w:rsidR="002254F6" w:rsidRPr="00FC44D0">
        <w:rPr>
          <w:rFonts w:cstheme="minorHAnsi"/>
        </w:rPr>
        <w:t xml:space="preserve">. </w:t>
      </w:r>
      <w:r w:rsidR="0031459B">
        <w:rPr>
          <w:rFonts w:cstheme="minorHAnsi"/>
        </w:rPr>
        <w:t>The r</w:t>
      </w:r>
      <w:r w:rsidR="00A9767A" w:rsidRPr="00FC44D0">
        <w:rPr>
          <w:rFonts w:cstheme="minorHAnsi"/>
        </w:rPr>
        <w:t>apidly</w:t>
      </w:r>
      <w:r w:rsidR="004E377D" w:rsidRPr="00FC44D0">
        <w:rPr>
          <w:rFonts w:cstheme="minorHAnsi"/>
        </w:rPr>
        <w:t xml:space="preserve"> </w:t>
      </w:r>
      <w:r w:rsidR="000F7C6C" w:rsidRPr="00FC44D0">
        <w:rPr>
          <w:rFonts w:cstheme="minorHAnsi"/>
        </w:rPr>
        <w:t xml:space="preserve">increasing urban populations </w:t>
      </w:r>
      <w:r w:rsidR="004E377D" w:rsidRPr="00FC44D0">
        <w:rPr>
          <w:rFonts w:cstheme="minorHAnsi"/>
        </w:rPr>
        <w:t xml:space="preserve">have contributed to </w:t>
      </w:r>
      <w:r w:rsidR="0031459B">
        <w:rPr>
          <w:rFonts w:cstheme="minorHAnsi"/>
        </w:rPr>
        <w:t xml:space="preserve">an </w:t>
      </w:r>
      <w:r w:rsidR="004E377D" w:rsidRPr="00FC44D0">
        <w:rPr>
          <w:rFonts w:cstheme="minorHAnsi"/>
        </w:rPr>
        <w:t>unprecedented scale of needs and challenges in recent years</w:t>
      </w:r>
      <w:r w:rsidR="00B23A72" w:rsidRPr="00FC44D0">
        <w:rPr>
          <w:rFonts w:cstheme="minorHAnsi"/>
        </w:rPr>
        <w:t xml:space="preserve">, </w:t>
      </w:r>
      <w:r w:rsidR="00706A43">
        <w:rPr>
          <w:rFonts w:cstheme="minorHAnsi"/>
        </w:rPr>
        <w:t>while</w:t>
      </w:r>
      <w:r w:rsidR="00706A43" w:rsidRPr="00FC44D0">
        <w:rPr>
          <w:rFonts w:cstheme="minorHAnsi"/>
        </w:rPr>
        <w:t xml:space="preserve"> </w:t>
      </w:r>
      <w:r w:rsidR="00B23A72" w:rsidRPr="00FC44D0">
        <w:rPr>
          <w:rFonts w:cstheme="minorHAnsi"/>
        </w:rPr>
        <w:t xml:space="preserve">also </w:t>
      </w:r>
      <w:r w:rsidR="008A275D" w:rsidRPr="00FC44D0">
        <w:rPr>
          <w:rFonts w:cstheme="minorHAnsi"/>
        </w:rPr>
        <w:t xml:space="preserve">presenting </w:t>
      </w:r>
      <w:r w:rsidR="00B23A72" w:rsidRPr="00FC44D0">
        <w:rPr>
          <w:rFonts w:cstheme="minorHAnsi"/>
        </w:rPr>
        <w:t>opportunities</w:t>
      </w:r>
      <w:r w:rsidR="008A275D" w:rsidRPr="00FC44D0">
        <w:rPr>
          <w:rFonts w:cstheme="minorHAnsi"/>
        </w:rPr>
        <w:t xml:space="preserve"> for improving</w:t>
      </w:r>
      <w:r w:rsidR="00104BFF" w:rsidRPr="00FC44D0">
        <w:rPr>
          <w:rFonts w:cstheme="minorHAnsi"/>
        </w:rPr>
        <w:t xml:space="preserve"> </w:t>
      </w:r>
      <w:r w:rsidR="0072744A" w:rsidRPr="00FC44D0">
        <w:rPr>
          <w:rFonts w:cstheme="minorHAnsi"/>
        </w:rPr>
        <w:t>social and economic conditions</w:t>
      </w:r>
      <w:r w:rsidR="00B23A72" w:rsidRPr="00FC44D0">
        <w:rPr>
          <w:rFonts w:cstheme="minorHAnsi"/>
        </w:rPr>
        <w:t>.</w:t>
      </w:r>
    </w:p>
    <w:p w14:paraId="06753905" w14:textId="6E4EA37C" w:rsidR="002F162A" w:rsidRDefault="002F162A" w:rsidP="002F162A">
      <w:pPr>
        <w:spacing w:after="120" w:line="288" w:lineRule="auto"/>
        <w:jc w:val="both"/>
        <w:rPr>
          <w:rFonts w:ascii="Calibri" w:eastAsia="Times New Roman" w:hAnsi="Calibri" w:cs="Calibri"/>
          <w:color w:val="000000"/>
          <w:shd w:val="clear" w:color="auto" w:fill="FFFFFF"/>
          <w:lang w:eastAsia="en-GB"/>
        </w:rPr>
      </w:pPr>
      <w:r w:rsidRPr="00796964">
        <w:rPr>
          <w:rFonts w:ascii="Calibri" w:eastAsia="Times New Roman" w:hAnsi="Calibri" w:cs="Calibri"/>
          <w:color w:val="000000"/>
          <w:shd w:val="clear" w:color="auto" w:fill="FFFFFF"/>
          <w:lang w:eastAsia="en-GB"/>
        </w:rPr>
        <w:t>In Somalia, water is not just a sector concern but a key enabler of and constraint for economic growth.</w:t>
      </w:r>
      <w:r w:rsidRPr="0094632B">
        <w:rPr>
          <w:rFonts w:ascii="Calibri" w:eastAsia="Times New Roman" w:hAnsi="Calibri" w:cs="Calibri"/>
          <w:color w:val="000000"/>
          <w:shd w:val="clear" w:color="auto" w:fill="FFFFFF"/>
          <w:lang w:eastAsia="en-GB"/>
        </w:rPr>
        <w:t xml:space="preserve"> In short, Somalia’s economic success will be </w:t>
      </w:r>
      <w:r>
        <w:rPr>
          <w:rFonts w:ascii="Calibri" w:eastAsia="Times New Roman" w:hAnsi="Calibri" w:cs="Calibri"/>
          <w:color w:val="000000"/>
          <w:shd w:val="clear" w:color="auto" w:fill="FFFFFF"/>
          <w:lang w:eastAsia="en-GB"/>
        </w:rPr>
        <w:t xml:space="preserve">deeply influenced </w:t>
      </w:r>
      <w:r w:rsidRPr="0094632B">
        <w:rPr>
          <w:rFonts w:ascii="Calibri" w:eastAsia="Times New Roman" w:hAnsi="Calibri" w:cs="Calibri"/>
          <w:color w:val="000000"/>
          <w:shd w:val="clear" w:color="auto" w:fill="FFFFFF"/>
          <w:lang w:eastAsia="en-GB"/>
        </w:rPr>
        <w:t xml:space="preserve">by the extent to which the country is able to fully harness its available </w:t>
      </w:r>
      <w:r w:rsidRPr="0094632B">
        <w:rPr>
          <w:rFonts w:ascii="Calibri" w:eastAsia="Times New Roman" w:hAnsi="Calibri" w:cs="Calibri"/>
          <w:i/>
          <w:iCs/>
          <w:color w:val="000000"/>
          <w:shd w:val="clear" w:color="auto" w:fill="FFFFFF"/>
          <w:lang w:eastAsia="en-GB"/>
        </w:rPr>
        <w:t>green</w:t>
      </w:r>
      <w:r w:rsidRPr="0094632B">
        <w:rPr>
          <w:rFonts w:ascii="Calibri" w:eastAsia="Times New Roman" w:hAnsi="Calibri" w:cs="Calibri"/>
          <w:color w:val="000000"/>
          <w:shd w:val="clear" w:color="auto" w:fill="FFFFFF"/>
          <w:lang w:eastAsia="en-GB"/>
        </w:rPr>
        <w:t xml:space="preserve"> and </w:t>
      </w:r>
      <w:r w:rsidRPr="0094632B">
        <w:rPr>
          <w:rFonts w:ascii="Calibri" w:eastAsia="Times New Roman" w:hAnsi="Calibri" w:cs="Calibri"/>
          <w:i/>
          <w:iCs/>
          <w:color w:val="000000"/>
          <w:shd w:val="clear" w:color="auto" w:fill="FFFFFF"/>
          <w:lang w:eastAsia="en-GB"/>
        </w:rPr>
        <w:t>blue</w:t>
      </w:r>
      <w:r w:rsidRPr="0094632B">
        <w:rPr>
          <w:rFonts w:ascii="Calibri" w:eastAsia="Times New Roman" w:hAnsi="Calibri" w:cs="Calibri"/>
          <w:color w:val="000000"/>
          <w:shd w:val="clear" w:color="auto" w:fill="FFFFFF"/>
          <w:lang w:eastAsia="en-GB"/>
        </w:rPr>
        <w:t xml:space="preserve"> water resources</w:t>
      </w:r>
      <w:r>
        <w:rPr>
          <w:rFonts w:ascii="Calibri" w:eastAsia="Times New Roman" w:hAnsi="Calibri" w:cs="Calibri"/>
          <w:color w:val="000000"/>
          <w:shd w:val="clear" w:color="auto" w:fill="FFFFFF"/>
          <w:lang w:eastAsia="en-GB"/>
        </w:rPr>
        <w:t xml:space="preserve">, including allocating them to the highest value social, economic, and environmental uses. </w:t>
      </w:r>
      <w:r>
        <w:rPr>
          <w:rFonts w:ascii="Calibri" w:eastAsia="Times New Roman" w:hAnsi="Calibri" w:cs="Calibri"/>
          <w:shd w:val="clear" w:color="auto" w:fill="FFFFFF"/>
          <w:lang w:eastAsia="en-GB"/>
        </w:rPr>
        <w:t xml:space="preserve">Managing water better is also critical for helping </w:t>
      </w:r>
      <w:r w:rsidRPr="0094632B">
        <w:rPr>
          <w:rFonts w:ascii="Calibri" w:eastAsia="Times New Roman" w:hAnsi="Calibri" w:cs="Calibri"/>
          <w:shd w:val="clear" w:color="auto" w:fill="FFFFFF"/>
          <w:lang w:eastAsia="en-GB"/>
        </w:rPr>
        <w:t xml:space="preserve">the country cope with climate variability and climate change and </w:t>
      </w:r>
      <w:r>
        <w:rPr>
          <w:rFonts w:ascii="Calibri" w:eastAsia="Times New Roman" w:hAnsi="Calibri" w:cs="Calibri"/>
          <w:shd w:val="clear" w:color="auto" w:fill="FFFFFF"/>
          <w:lang w:eastAsia="en-GB"/>
        </w:rPr>
        <w:t xml:space="preserve">for </w:t>
      </w:r>
      <w:r w:rsidRPr="0094632B">
        <w:rPr>
          <w:rFonts w:ascii="Calibri" w:eastAsia="Times New Roman" w:hAnsi="Calibri" w:cs="Calibri"/>
          <w:shd w:val="clear" w:color="auto" w:fill="FFFFFF"/>
          <w:lang w:eastAsia="en-GB"/>
        </w:rPr>
        <w:t>smoothen</w:t>
      </w:r>
      <w:r>
        <w:rPr>
          <w:rFonts w:ascii="Calibri" w:eastAsia="Times New Roman" w:hAnsi="Calibri" w:cs="Calibri"/>
          <w:shd w:val="clear" w:color="auto" w:fill="FFFFFF"/>
          <w:lang w:eastAsia="en-GB"/>
        </w:rPr>
        <w:t>ing</w:t>
      </w:r>
      <w:r w:rsidRPr="0094632B">
        <w:rPr>
          <w:rFonts w:ascii="Calibri" w:eastAsia="Times New Roman" w:hAnsi="Calibri" w:cs="Calibri"/>
          <w:shd w:val="clear" w:color="auto" w:fill="FFFFFF"/>
          <w:lang w:eastAsia="en-GB"/>
        </w:rPr>
        <w:t xml:space="preserve"> out economic shocks, particularly from floods and droughts.</w:t>
      </w:r>
      <w:r>
        <w:rPr>
          <w:rFonts w:ascii="Calibri" w:eastAsia="Times New Roman" w:hAnsi="Calibri" w:cs="Calibri"/>
          <w:shd w:val="clear" w:color="auto" w:fill="FFFFFF"/>
          <w:lang w:eastAsia="en-GB"/>
        </w:rPr>
        <w:t xml:space="preserve"> </w:t>
      </w:r>
      <w:r>
        <w:rPr>
          <w:rFonts w:ascii="Calibri" w:eastAsia="Times New Roman" w:hAnsi="Calibri" w:cs="Calibri"/>
          <w:color w:val="000000"/>
          <w:shd w:val="clear" w:color="auto" w:fill="FFFFFF"/>
          <w:lang w:eastAsia="en-GB"/>
        </w:rPr>
        <w:t>However, the reverse is also true, as decisions about agriculture, land use and urban development, and economic policy</w:t>
      </w:r>
      <w:r w:rsidR="009B5BCF">
        <w:rPr>
          <w:rFonts w:ascii="Calibri" w:eastAsia="Times New Roman" w:hAnsi="Calibri" w:cs="Calibri"/>
          <w:color w:val="000000"/>
          <w:shd w:val="clear" w:color="auto" w:fill="FFFFFF"/>
          <w:lang w:eastAsia="en-GB"/>
        </w:rPr>
        <w:t>,</w:t>
      </w:r>
      <w:r>
        <w:rPr>
          <w:rFonts w:ascii="Calibri" w:eastAsia="Times New Roman" w:hAnsi="Calibri" w:cs="Calibri"/>
          <w:color w:val="000000"/>
          <w:shd w:val="clear" w:color="auto" w:fill="FFFFFF"/>
          <w:lang w:eastAsia="en-GB"/>
        </w:rPr>
        <w:t xml:space="preserve"> all have significant implications for the sustainability and resilience of Somalia’s water resources. </w:t>
      </w:r>
      <w:r w:rsidRPr="0094632B">
        <w:rPr>
          <w:rFonts w:ascii="Calibri" w:eastAsia="Times New Roman" w:hAnsi="Calibri" w:cs="Calibri"/>
          <w:shd w:val="clear" w:color="auto" w:fill="FFFFFF"/>
          <w:lang w:eastAsia="en-GB"/>
        </w:rPr>
        <w:t>Water insecurity</w:t>
      </w:r>
      <w:r>
        <w:rPr>
          <w:rFonts w:ascii="Calibri" w:eastAsia="Times New Roman" w:hAnsi="Calibri" w:cs="Calibri"/>
          <w:shd w:val="clear" w:color="auto" w:fill="FFFFFF"/>
          <w:lang w:eastAsia="en-GB"/>
        </w:rPr>
        <w:t>,</w:t>
      </w:r>
      <w:r w:rsidRPr="0094632B">
        <w:rPr>
          <w:rFonts w:ascii="Calibri" w:eastAsia="Times New Roman" w:hAnsi="Calibri" w:cs="Calibri"/>
          <w:shd w:val="clear" w:color="auto" w:fill="FFFFFF"/>
          <w:lang w:eastAsia="en-GB"/>
        </w:rPr>
        <w:t xml:space="preserve"> including exposure to floods and droughts</w:t>
      </w:r>
      <w:r>
        <w:rPr>
          <w:rFonts w:ascii="Calibri" w:eastAsia="Times New Roman" w:hAnsi="Calibri" w:cs="Calibri"/>
          <w:shd w:val="clear" w:color="auto" w:fill="FFFFFF"/>
          <w:lang w:eastAsia="en-GB"/>
        </w:rPr>
        <w:t>,</w:t>
      </w:r>
      <w:r w:rsidRPr="0094632B">
        <w:rPr>
          <w:rFonts w:ascii="Calibri" w:eastAsia="Times New Roman" w:hAnsi="Calibri" w:cs="Calibri"/>
          <w:shd w:val="clear" w:color="auto" w:fill="FFFFFF"/>
          <w:lang w:eastAsia="en-GB"/>
        </w:rPr>
        <w:t xml:space="preserve"> is amplified by environmental degradation, deforestation, and climate change. </w:t>
      </w:r>
    </w:p>
    <w:p w14:paraId="5A191B1A" w14:textId="77777777" w:rsidR="002F162A" w:rsidRDefault="002F162A" w:rsidP="002F162A">
      <w:pPr>
        <w:spacing w:after="120" w:line="288" w:lineRule="auto"/>
        <w:jc w:val="both"/>
        <w:rPr>
          <w:rFonts w:ascii="Calibri" w:eastAsia="Times New Roman" w:hAnsi="Calibri" w:cs="Calibri"/>
          <w:shd w:val="clear" w:color="auto" w:fill="FFFFFF"/>
          <w:lang w:eastAsia="en-GB"/>
        </w:rPr>
      </w:pPr>
      <w:r w:rsidRPr="00796964">
        <w:rPr>
          <w:rFonts w:ascii="Calibri" w:eastAsia="Times New Roman" w:hAnsi="Calibri" w:cs="Calibri"/>
          <w:color w:val="000000"/>
          <w:shd w:val="clear" w:color="auto" w:fill="FFFFFF"/>
          <w:lang w:eastAsia="en-GB"/>
        </w:rPr>
        <w:t>Moving toward a more circular economy will increase the long-term resilience of Somalia’s water resources and economy</w:t>
      </w:r>
      <w:r w:rsidRPr="00F37270">
        <w:rPr>
          <w:rFonts w:ascii="Calibri" w:eastAsia="Times New Roman" w:hAnsi="Calibri" w:cs="Calibri"/>
          <w:b/>
          <w:bCs/>
          <w:color w:val="000000"/>
          <w:shd w:val="clear" w:color="auto" w:fill="FFFFFF"/>
          <w:lang w:eastAsia="en-GB"/>
        </w:rPr>
        <w:t>.</w:t>
      </w:r>
      <w:r>
        <w:rPr>
          <w:rFonts w:ascii="Calibri" w:eastAsia="Times New Roman" w:hAnsi="Calibri" w:cs="Calibri"/>
          <w:color w:val="000000"/>
          <w:shd w:val="clear" w:color="auto" w:fill="FFFFFF"/>
          <w:lang w:eastAsia="en-GB"/>
        </w:rPr>
        <w:t xml:space="preserve"> </w:t>
      </w:r>
      <w:r>
        <w:rPr>
          <w:rFonts w:ascii="Calibri" w:eastAsia="Times New Roman" w:hAnsi="Calibri" w:cs="Calibri"/>
          <w:shd w:val="clear" w:color="auto" w:fill="FFFFFF"/>
          <w:lang w:eastAsia="en-GB"/>
        </w:rPr>
        <w:t>Many countries around the world are looking into the re-use or recycling of scarce water resources for different purposes, including agriculture and the urban water supply. One re-use challenge facing many countries is that they are already heavily invested in more traditional water technologies and infrastructure, thus making transition costs prohibitive. Somalia’s less developed infrastructure and service delivery models may offer some benefits here, as they involve less investment in 20</w:t>
      </w:r>
      <w:r w:rsidRPr="002C2854">
        <w:rPr>
          <w:rFonts w:ascii="Calibri" w:eastAsia="Times New Roman" w:hAnsi="Calibri" w:cs="Calibri"/>
          <w:shd w:val="clear" w:color="auto" w:fill="FFFFFF"/>
          <w:lang w:eastAsia="en-GB"/>
        </w:rPr>
        <w:t>th</w:t>
      </w:r>
      <w:r>
        <w:rPr>
          <w:rFonts w:ascii="Calibri" w:eastAsia="Times New Roman" w:hAnsi="Calibri" w:cs="Calibri"/>
          <w:shd w:val="clear" w:color="auto" w:fill="FFFFFF"/>
          <w:lang w:eastAsia="en-GB"/>
        </w:rPr>
        <w:t xml:space="preserve"> century technologies. </w:t>
      </w:r>
    </w:p>
    <w:p w14:paraId="0EA3B6FC" w14:textId="6C252AF0" w:rsidR="00894A7C" w:rsidRDefault="00C07BFD" w:rsidP="00894A7C">
      <w:pPr>
        <w:pStyle w:val="ListNumber"/>
        <w:tabs>
          <w:tab w:val="left" w:pos="426"/>
        </w:tabs>
        <w:contextualSpacing w:val="0"/>
        <w:jc w:val="both"/>
      </w:pPr>
      <w:r>
        <w:lastRenderedPageBreak/>
        <w:t>While</w:t>
      </w:r>
      <w:r w:rsidR="007A6655" w:rsidRPr="007A6655">
        <w:t xml:space="preserve"> </w:t>
      </w:r>
      <w:r w:rsidR="00C152BC">
        <w:t xml:space="preserve">urban </w:t>
      </w:r>
      <w:r w:rsidR="00C152BC" w:rsidRPr="007A6655">
        <w:t xml:space="preserve">water </w:t>
      </w:r>
      <w:r w:rsidR="007A6655" w:rsidRPr="007A6655">
        <w:t xml:space="preserve">demand </w:t>
      </w:r>
      <w:r>
        <w:t xml:space="preserve">has increased </w:t>
      </w:r>
      <w:r w:rsidR="00AE2F06">
        <w:t>dramatically</w:t>
      </w:r>
      <w:r w:rsidR="007B1FB4">
        <w:t xml:space="preserve">, </w:t>
      </w:r>
      <w:r w:rsidR="00866A19">
        <w:t>water availability</w:t>
      </w:r>
      <w:r w:rsidR="007A6655" w:rsidRPr="007A6655">
        <w:t xml:space="preserve"> has </w:t>
      </w:r>
      <w:r>
        <w:t>at the same time</w:t>
      </w:r>
      <w:r w:rsidRPr="007A6655">
        <w:t xml:space="preserve"> </w:t>
      </w:r>
      <w:r w:rsidR="007A6655" w:rsidRPr="007A6655">
        <w:t>become more erratic and uncertain</w:t>
      </w:r>
      <w:r w:rsidR="00866A19">
        <w:t>, mainly</w:t>
      </w:r>
      <w:r w:rsidR="004217B4">
        <w:t xml:space="preserve"> </w:t>
      </w:r>
      <w:proofErr w:type="gramStart"/>
      <w:r w:rsidR="004217B4">
        <w:t xml:space="preserve">due </w:t>
      </w:r>
      <w:r w:rsidR="00866A19">
        <w:t xml:space="preserve">to the </w:t>
      </w:r>
      <w:r w:rsidR="004217B4">
        <w:t>effects</w:t>
      </w:r>
      <w:proofErr w:type="gramEnd"/>
      <w:r w:rsidR="00866A19">
        <w:t xml:space="preserve"> of</w:t>
      </w:r>
      <w:r w:rsidR="00866A19" w:rsidRPr="00866A19">
        <w:t xml:space="preserve"> </w:t>
      </w:r>
      <w:r w:rsidR="00866A19">
        <w:t>climate change</w:t>
      </w:r>
      <w:r w:rsidR="007A6655" w:rsidRPr="007A6655">
        <w:t xml:space="preserve">. </w:t>
      </w:r>
      <w:r w:rsidR="00655D59">
        <w:t>If water is not managed efficiently, and not allocated to the most productive needs, w</w:t>
      </w:r>
      <w:r w:rsidR="007A6655" w:rsidRPr="007A6655">
        <w:t xml:space="preserve">ater scarcity </w:t>
      </w:r>
      <w:r w:rsidR="003A66C6">
        <w:t xml:space="preserve">is likely to </w:t>
      </w:r>
      <w:r w:rsidR="00170E9E">
        <w:t>increase</w:t>
      </w:r>
      <w:r w:rsidR="007B1FB4">
        <w:t xml:space="preserve"> in coming decades</w:t>
      </w:r>
      <w:r w:rsidR="005C1F27">
        <w:t>.</w:t>
      </w:r>
      <w:r w:rsidR="004567BB">
        <w:rPr>
          <w:rStyle w:val="FootnoteReference"/>
        </w:rPr>
        <w:footnoteReference w:id="5"/>
      </w:r>
      <w:r w:rsidR="005C1F27">
        <w:t xml:space="preserve"> The </w:t>
      </w:r>
      <w:r w:rsidR="004479BD">
        <w:t xml:space="preserve">production </w:t>
      </w:r>
      <w:r w:rsidR="005C1F27">
        <w:t>of food</w:t>
      </w:r>
      <w:r w:rsidR="008D1A67">
        <w:t>, closely</w:t>
      </w:r>
      <w:r w:rsidR="000546FE">
        <w:t xml:space="preserve"> </w:t>
      </w:r>
      <w:r w:rsidR="00D55644">
        <w:t>linked to</w:t>
      </w:r>
      <w:r w:rsidR="007A6655" w:rsidRPr="007A6655">
        <w:t xml:space="preserve"> </w:t>
      </w:r>
      <w:r w:rsidR="00D55644">
        <w:t>rainfall conditions</w:t>
      </w:r>
      <w:r w:rsidR="00815E2F">
        <w:t xml:space="preserve">, is equally problematic. </w:t>
      </w:r>
      <w:r w:rsidR="00FB3D56">
        <w:t xml:space="preserve">Since much of the economy relies on </w:t>
      </w:r>
      <w:r w:rsidR="007A1E6C">
        <w:t xml:space="preserve">livestock and crops, </w:t>
      </w:r>
      <w:r w:rsidR="00687A8E">
        <w:t xml:space="preserve">Somalia </w:t>
      </w:r>
      <w:r w:rsidR="00687A8E" w:rsidRPr="00687A8E">
        <w:t>is disproportionately exposed to climate risk and disaster, with resulting higher poverty and displacement rates for the rural population</w:t>
      </w:r>
      <w:r w:rsidR="00687A8E">
        <w:t>.</w:t>
      </w:r>
      <w:r w:rsidR="00687A8E">
        <w:rPr>
          <w:rStyle w:val="FootnoteReference"/>
        </w:rPr>
        <w:footnoteReference w:id="6"/>
      </w:r>
      <w:r w:rsidR="00FB3D56">
        <w:t xml:space="preserve"> </w:t>
      </w:r>
      <w:r w:rsidR="00A53501">
        <w:t xml:space="preserve">With </w:t>
      </w:r>
      <w:r w:rsidR="00F97DC2">
        <w:t>about 70 percent of the population below the international poverty line</w:t>
      </w:r>
      <w:r w:rsidR="001D712B">
        <w:t>, food security</w:t>
      </w:r>
      <w:r w:rsidR="005D05C6">
        <w:t xml:space="preserve"> is critical</w:t>
      </w:r>
      <w:r w:rsidR="00A37604">
        <w:t xml:space="preserve">. A </w:t>
      </w:r>
      <w:r w:rsidR="000B0E12">
        <w:t xml:space="preserve">significant amount </w:t>
      </w:r>
      <w:r w:rsidR="00D55644">
        <w:t xml:space="preserve">of food </w:t>
      </w:r>
      <w:r w:rsidR="00FA30CE">
        <w:t>is imported</w:t>
      </w:r>
      <w:r w:rsidR="008B6D6F">
        <w:t xml:space="preserve">, </w:t>
      </w:r>
      <w:r w:rsidR="006647EE">
        <w:t>and many households rely on remittances from</w:t>
      </w:r>
      <w:r w:rsidR="008B6D6F">
        <w:t xml:space="preserve"> </w:t>
      </w:r>
      <w:r w:rsidR="005E2686">
        <w:t xml:space="preserve">the </w:t>
      </w:r>
      <w:r w:rsidR="006647EE">
        <w:t xml:space="preserve">Somali </w:t>
      </w:r>
      <w:r w:rsidR="005E2686">
        <w:t>diaspora</w:t>
      </w:r>
      <w:r w:rsidR="0026300F">
        <w:t>.</w:t>
      </w:r>
      <w:r w:rsidR="00CF71A6">
        <w:t xml:space="preserve"> As with </w:t>
      </w:r>
      <w:r w:rsidR="006647EE">
        <w:t>drought</w:t>
      </w:r>
      <w:r w:rsidR="00CF71A6">
        <w:t>, f</w:t>
      </w:r>
      <w:r w:rsidR="007A6655" w:rsidRPr="007A6655">
        <w:t xml:space="preserve">ood price spikes can inflame latent conflicts and drive </w:t>
      </w:r>
      <w:r w:rsidR="003E7808">
        <w:t xml:space="preserve">new </w:t>
      </w:r>
      <w:r w:rsidR="00C00D83">
        <w:t>wave</w:t>
      </w:r>
      <w:r w:rsidR="003E7808">
        <w:t>s</w:t>
      </w:r>
      <w:r w:rsidR="00C00D83">
        <w:t xml:space="preserve"> of </w:t>
      </w:r>
      <w:r w:rsidR="007A6655" w:rsidRPr="007A6655">
        <w:t>migra</w:t>
      </w:r>
      <w:r w:rsidR="004479BD">
        <w:t>n</w:t>
      </w:r>
      <w:r w:rsidR="007A6655" w:rsidRPr="007A6655">
        <w:t>t</w:t>
      </w:r>
      <w:r w:rsidR="004479BD">
        <w:t>s</w:t>
      </w:r>
      <w:r w:rsidR="00C00D83">
        <w:t xml:space="preserve"> into urban areas. </w:t>
      </w:r>
      <w:r w:rsidR="00894A7C" w:rsidRPr="00894A7C">
        <w:t>The surge in urban population leads to overcrowded conditions and strains existing sanitation facilities. Informal settlements often lack proper waste management systems and sanitation infrastructure, contributing to public health risks</w:t>
      </w:r>
      <w:r w:rsidR="004C2CF2">
        <w:t>.</w:t>
      </w:r>
    </w:p>
    <w:p w14:paraId="7C54A921" w14:textId="455E7465" w:rsidR="000E60A4" w:rsidRDefault="00667EB5" w:rsidP="00582FFE">
      <w:pPr>
        <w:pStyle w:val="Heading2"/>
      </w:pPr>
      <w:bookmarkStart w:id="2" w:name="_Toc150163300"/>
      <w:r>
        <w:t xml:space="preserve">Water and </w:t>
      </w:r>
      <w:r w:rsidR="007112C6">
        <w:t>Development Polic</w:t>
      </w:r>
      <w:r w:rsidR="009466B3">
        <w:t>ies</w:t>
      </w:r>
      <w:r w:rsidR="008E42E5">
        <w:t xml:space="preserve"> and Institution</w:t>
      </w:r>
      <w:r w:rsidR="00645452">
        <w:t>al Structure</w:t>
      </w:r>
      <w:bookmarkEnd w:id="2"/>
    </w:p>
    <w:p w14:paraId="2B40B3E9" w14:textId="77777777" w:rsidR="00A21EEB" w:rsidRDefault="00230FDF" w:rsidP="00A21EEB">
      <w:pPr>
        <w:jc w:val="both"/>
        <w:rPr>
          <w:rFonts w:ascii="Calibri" w:hAnsi="Calibri" w:cs="Calibri"/>
        </w:rPr>
      </w:pPr>
      <w:r>
        <w:t>Following parliamentary and presidential elections in mid-2022, the government has remained committed to the reform agenda rooted in the ninth National Development Plan (NDP9)</w:t>
      </w:r>
      <w:r w:rsidR="00C722B1">
        <w:t>.</w:t>
      </w:r>
      <w:r w:rsidR="008908A9">
        <w:rPr>
          <w:rStyle w:val="FootnoteReference"/>
        </w:rPr>
        <w:footnoteReference w:id="7"/>
      </w:r>
      <w:r>
        <w:t xml:space="preserve"> </w:t>
      </w:r>
      <w:r w:rsidR="00A21EEB" w:rsidRPr="00FA2672">
        <w:t xml:space="preserve">The ninth National Development Plan envisions a “path to a just, stable and prosperous Somalia.” This involves security and the rule of law, social and economic development, and ‘inclusive’ politics. </w:t>
      </w:r>
      <w:r w:rsidR="00A21EEB" w:rsidRPr="00582FFE">
        <w:t xml:space="preserve">The </w:t>
      </w:r>
      <w:r w:rsidR="00A21EEB">
        <w:t xml:space="preserve">Plan’s </w:t>
      </w:r>
      <w:r w:rsidR="00A21EEB" w:rsidRPr="00582FFE">
        <w:t>poverty analysis outlined a large shift from rural to urban settings</w:t>
      </w:r>
      <w:r w:rsidR="00A21EEB">
        <w:t xml:space="preserve"> and that</w:t>
      </w:r>
      <w:r w:rsidR="00A21EEB" w:rsidRPr="00582FFE">
        <w:t xml:space="preserve"> </w:t>
      </w:r>
      <w:r w:rsidR="00A21EEB">
        <w:t>both “u</w:t>
      </w:r>
      <w:r w:rsidR="00A21EEB" w:rsidRPr="00582FFE">
        <w:t>rban and rural planning is</w:t>
      </w:r>
      <w:r w:rsidR="00A21EEB">
        <w:t xml:space="preserve"> </w:t>
      </w:r>
      <w:r w:rsidR="00A21EEB" w:rsidRPr="00582FFE">
        <w:t>critical for Somalia in order to maximize social service provision, especially in clean water and sanitation.</w:t>
      </w:r>
      <w:r w:rsidR="00A21EEB">
        <w:t>”</w:t>
      </w:r>
      <w:r w:rsidR="00A21EEB" w:rsidRPr="00552E99">
        <w:rPr>
          <w:rStyle w:val="FootnoteReference"/>
        </w:rPr>
        <w:t xml:space="preserve"> </w:t>
      </w:r>
      <w:r w:rsidR="00A21EEB" w:rsidRPr="00FA2672">
        <w:rPr>
          <w:rStyle w:val="FootnoteReference"/>
        </w:rPr>
        <w:footnoteReference w:id="8"/>
      </w:r>
      <w:r w:rsidR="00A21EEB" w:rsidRPr="00582FFE">
        <w:t xml:space="preserve"> </w:t>
      </w:r>
      <w:r w:rsidR="00A21EEB">
        <w:t>Improved</w:t>
      </w:r>
      <w:r w:rsidR="00A21EEB" w:rsidRPr="00582FFE">
        <w:t xml:space="preserve"> water and </w:t>
      </w:r>
      <w:r w:rsidR="00A21EEB">
        <w:t>sanitation</w:t>
      </w:r>
      <w:r w:rsidR="00A21EEB" w:rsidRPr="00582FFE">
        <w:rPr>
          <w:rFonts w:ascii="Calibri" w:hAnsi="Calibri" w:cs="Calibri"/>
        </w:rPr>
        <w:t xml:space="preserve"> is critical for health</w:t>
      </w:r>
      <w:r w:rsidR="00A21EEB">
        <w:rPr>
          <w:rFonts w:ascii="Calibri" w:hAnsi="Calibri" w:cs="Calibri"/>
        </w:rPr>
        <w:t>, education and household income and productivity.</w:t>
      </w:r>
    </w:p>
    <w:p w14:paraId="2499BEC2" w14:textId="6D9E91CD" w:rsidR="002D5213" w:rsidRDefault="002D5213" w:rsidP="008E42E5">
      <w:pPr>
        <w:pStyle w:val="ListNumber"/>
        <w:tabs>
          <w:tab w:val="left" w:pos="426"/>
        </w:tabs>
        <w:contextualSpacing w:val="0"/>
        <w:jc w:val="both"/>
      </w:pPr>
      <w:r>
        <w:t xml:space="preserve">The capacity and functioning of city administrations vary considerably across the country: “While cities in Somaliland and Puntland are typically ruled by councils who elect the mayor, most district council administrations in central and southern Somalia have either not been </w:t>
      </w:r>
      <w:r w:rsidR="00894A7C">
        <w:t>established or</w:t>
      </w:r>
      <w:r>
        <w:t xml:space="preserve"> were established only recently without a popular vote. Many municipalities and district administrations remain weak-to-very-weak in terms of their administrative and service delivery capacity.”</w:t>
      </w:r>
      <w:r w:rsidR="009508C0">
        <w:rPr>
          <w:rStyle w:val="FootnoteReference"/>
        </w:rPr>
        <w:footnoteReference w:id="9"/>
      </w:r>
    </w:p>
    <w:p w14:paraId="6931F4DD" w14:textId="6091CFAE" w:rsidR="0084447A" w:rsidRDefault="00AF69DD" w:rsidP="00755CF4">
      <w:pPr>
        <w:pStyle w:val="ListNumber"/>
        <w:tabs>
          <w:tab w:val="left" w:pos="426"/>
        </w:tabs>
        <w:contextualSpacing w:val="0"/>
        <w:jc w:val="both"/>
      </w:pPr>
      <w:r>
        <w:t>W</w:t>
      </w:r>
      <w:r w:rsidRPr="00582FFE">
        <w:t xml:space="preserve">ater and sanitation services are </w:t>
      </w:r>
      <w:r>
        <w:t>important</w:t>
      </w:r>
      <w:r w:rsidRPr="00582FFE">
        <w:t xml:space="preserve"> in the fight against poverty</w:t>
      </w:r>
      <w:r w:rsidR="00367FD2">
        <w:t xml:space="preserve"> and disease</w:t>
      </w:r>
      <w:r w:rsidRPr="00582FFE">
        <w:t>. Despite investments in the sector</w:t>
      </w:r>
      <w:r w:rsidR="00367FD2">
        <w:t xml:space="preserve"> </w:t>
      </w:r>
      <w:r w:rsidRPr="00582FFE">
        <w:t xml:space="preserve">made by governments, NGOs, development partners, and the private sector, </w:t>
      </w:r>
      <w:r w:rsidR="00066285">
        <w:t xml:space="preserve">overall access </w:t>
      </w:r>
      <w:r w:rsidR="00A345A9">
        <w:t xml:space="preserve">to </w:t>
      </w:r>
      <w:r w:rsidR="003A1D64">
        <w:t>at least basic water services in 2022</w:t>
      </w:r>
      <w:r w:rsidR="00C43BF5">
        <w:t xml:space="preserve"> remained at 58</w:t>
      </w:r>
      <w:r w:rsidR="00C43BF5" w:rsidRPr="0029733F">
        <w:t xml:space="preserve"> percent</w:t>
      </w:r>
      <w:r w:rsidR="002D07E0">
        <w:t xml:space="preserve"> </w:t>
      </w:r>
      <w:r w:rsidRPr="00582FFE">
        <w:t>(</w:t>
      </w:r>
      <w:r w:rsidR="00800D87">
        <w:t>39</w:t>
      </w:r>
      <w:r w:rsidRPr="00582FFE">
        <w:t xml:space="preserve"> percent in rural and 8</w:t>
      </w:r>
      <w:r w:rsidR="00800D87">
        <w:t>0</w:t>
      </w:r>
      <w:r w:rsidRPr="00582FFE">
        <w:t xml:space="preserve"> percent in urban areas) according to the</w:t>
      </w:r>
      <w:r w:rsidR="001E275F">
        <w:t xml:space="preserve"> latest</w:t>
      </w:r>
      <w:r w:rsidRPr="00582FFE">
        <w:t xml:space="preserve"> JMP Report</w:t>
      </w:r>
      <w:r w:rsidR="001E275F">
        <w:t>.</w:t>
      </w:r>
      <w:r w:rsidR="001E275F">
        <w:rPr>
          <w:rStyle w:val="FootnoteReference"/>
        </w:rPr>
        <w:footnoteReference w:id="10"/>
      </w:r>
      <w:r w:rsidRPr="00582FFE">
        <w:t xml:space="preserve"> </w:t>
      </w:r>
      <w:r w:rsidR="00164DDE">
        <w:t>B</w:t>
      </w:r>
      <w:r w:rsidR="00B96CDA">
        <w:t xml:space="preserve">asic sanitation services </w:t>
      </w:r>
      <w:r w:rsidR="00164DDE">
        <w:t xml:space="preserve">remained at </w:t>
      </w:r>
      <w:r w:rsidR="00262138">
        <w:t>20</w:t>
      </w:r>
      <w:r w:rsidR="00E7739F">
        <w:t xml:space="preserve"> percent in rural areas and </w:t>
      </w:r>
      <w:r w:rsidR="00F822F8">
        <w:t xml:space="preserve">61 percent in urban areas. </w:t>
      </w:r>
      <w:r w:rsidR="00263AAD">
        <w:t>Service access</w:t>
      </w:r>
      <w:r w:rsidR="002C59F9" w:rsidRPr="00582FFE">
        <w:t xml:space="preserve"> is higher in urban areas</w:t>
      </w:r>
      <w:r w:rsidR="006B30B3" w:rsidRPr="00582FFE">
        <w:t xml:space="preserve">, </w:t>
      </w:r>
      <w:r w:rsidR="00721274">
        <w:t>and lower especially among</w:t>
      </w:r>
      <w:r w:rsidR="002C59F9" w:rsidRPr="00582FFE">
        <w:t xml:space="preserve"> nomadic </w:t>
      </w:r>
      <w:r w:rsidR="00263AAD" w:rsidRPr="00582FFE">
        <w:t>populations</w:t>
      </w:r>
      <w:r w:rsidR="00110472">
        <w:t>,</w:t>
      </w:r>
      <w:r w:rsidR="00263AAD" w:rsidRPr="00582FFE">
        <w:t xml:space="preserve"> </w:t>
      </w:r>
      <w:r w:rsidR="006B30B3" w:rsidRPr="00582FFE">
        <w:t>internally displaced persons</w:t>
      </w:r>
      <w:r w:rsidR="006D7F61">
        <w:t xml:space="preserve"> and people living in poverty</w:t>
      </w:r>
      <w:r w:rsidR="002C59F9" w:rsidRPr="00582FFE">
        <w:t xml:space="preserve">. Fewer than half of </w:t>
      </w:r>
      <w:r w:rsidR="00755CF4">
        <w:t xml:space="preserve">the </w:t>
      </w:r>
      <w:r w:rsidR="002C59F9" w:rsidRPr="00582FFE">
        <w:t>schools and health clinics have</w:t>
      </w:r>
      <w:r w:rsidR="006D7F61">
        <w:t xml:space="preserve"> </w:t>
      </w:r>
      <w:r w:rsidR="002C59F9" w:rsidRPr="00582FFE">
        <w:t>clean water and sanitation</w:t>
      </w:r>
      <w:r w:rsidR="00755CF4">
        <w:t>.</w:t>
      </w:r>
      <w:r w:rsidR="0084447A">
        <w:rPr>
          <w:rStyle w:val="FootnoteReference"/>
        </w:rPr>
        <w:footnoteReference w:id="11"/>
      </w:r>
    </w:p>
    <w:p w14:paraId="42DB1A64" w14:textId="285E8650" w:rsidR="003F38D7" w:rsidRDefault="00755CF4" w:rsidP="003F38D7">
      <w:pPr>
        <w:pStyle w:val="ListNumber"/>
        <w:tabs>
          <w:tab w:val="left" w:pos="426"/>
        </w:tabs>
        <w:contextualSpacing w:val="0"/>
        <w:jc w:val="both"/>
      </w:pPr>
      <w:r>
        <w:t>The w</w:t>
      </w:r>
      <w:r w:rsidR="00AF69DD" w:rsidRPr="00582FFE">
        <w:t>ater</w:t>
      </w:r>
      <w:r w:rsidR="008F18C1">
        <w:t xml:space="preserve"> </w:t>
      </w:r>
      <w:r w:rsidR="00AF69DD" w:rsidRPr="00582FFE">
        <w:t>shortage</w:t>
      </w:r>
      <w:r w:rsidR="008F18C1">
        <w:t xml:space="preserve">s </w:t>
      </w:r>
      <w:r w:rsidR="00AC79CC">
        <w:t xml:space="preserve">and contamination </w:t>
      </w:r>
      <w:r w:rsidR="008F18C1">
        <w:t>are</w:t>
      </w:r>
      <w:r w:rsidR="00AF69DD" w:rsidRPr="00582FFE">
        <w:t xml:space="preserve"> exacerbated by drought. Thus, </w:t>
      </w:r>
      <w:r w:rsidR="001D7240">
        <w:t xml:space="preserve">as outlined in the </w:t>
      </w:r>
      <w:r w:rsidR="005A5A7A">
        <w:t>9</w:t>
      </w:r>
      <w:r w:rsidR="005A5A7A" w:rsidRPr="00263AAD">
        <w:t>th</w:t>
      </w:r>
      <w:r w:rsidR="005A5A7A">
        <w:t xml:space="preserve"> National Development Plan, </w:t>
      </w:r>
      <w:r w:rsidR="00AF69DD" w:rsidRPr="00582FFE">
        <w:t>developing a</w:t>
      </w:r>
      <w:r w:rsidR="001D7240">
        <w:t xml:space="preserve"> </w:t>
      </w:r>
      <w:r w:rsidR="00AF69DD" w:rsidRPr="00582FFE">
        <w:t xml:space="preserve">nationwide master plan to ensure sustainable water </w:t>
      </w:r>
      <w:r w:rsidR="00AF69DD" w:rsidRPr="00582FFE">
        <w:lastRenderedPageBreak/>
        <w:t>management among competing uses will be a</w:t>
      </w:r>
      <w:r w:rsidR="001D7240">
        <w:t xml:space="preserve"> </w:t>
      </w:r>
      <w:r w:rsidR="00AF69DD" w:rsidRPr="00582FFE">
        <w:t>government priority</w:t>
      </w:r>
      <w:r w:rsidR="001D7240">
        <w:t>.</w:t>
      </w:r>
      <w:r w:rsidR="0084447A" w:rsidRPr="00582FFE">
        <w:t xml:space="preserve"> </w:t>
      </w:r>
      <w:r w:rsidR="003F38D7">
        <w:t>“</w:t>
      </w:r>
      <w:r w:rsidR="0084447A" w:rsidRPr="00582FFE">
        <w:t>The main challenges facing the sector include policy and legal provision; human and government</w:t>
      </w:r>
      <w:r w:rsidR="003F38D7">
        <w:t xml:space="preserve"> </w:t>
      </w:r>
      <w:r w:rsidR="0084447A" w:rsidRPr="00582FFE">
        <w:t>institutional capacities to increase the water and sanitation coverage; quality of water supply services;</w:t>
      </w:r>
      <w:r w:rsidR="003F38D7">
        <w:t xml:space="preserve"> </w:t>
      </w:r>
      <w:r w:rsidR="0084447A" w:rsidRPr="00582FFE">
        <w:t>and inadequate budget</w:t>
      </w:r>
      <w:r w:rsidR="003F38D7">
        <w:t>.”</w:t>
      </w:r>
      <w:r w:rsidR="005A5A7A">
        <w:rPr>
          <w:rStyle w:val="FootnoteReference"/>
        </w:rPr>
        <w:footnoteReference w:id="12"/>
      </w:r>
      <w:r w:rsidR="001D7240">
        <w:t xml:space="preserve"> </w:t>
      </w:r>
    </w:p>
    <w:p w14:paraId="07A5888C" w14:textId="1A5F58B3" w:rsidR="006B1D04" w:rsidRDefault="00840F90" w:rsidP="00421D40">
      <w:pPr>
        <w:pStyle w:val="ListNumber"/>
        <w:tabs>
          <w:tab w:val="left" w:pos="426"/>
        </w:tabs>
        <w:contextualSpacing w:val="0"/>
        <w:jc w:val="both"/>
      </w:pPr>
      <w:r>
        <w:t>I</w:t>
      </w:r>
      <w:r w:rsidR="00230FDF">
        <w:t>n July 2021 the Federal Government of Somalia published the National Water Resources Strategy (NWRS</w:t>
      </w:r>
      <w:r w:rsidR="00266487">
        <w:t>)</w:t>
      </w:r>
      <w:r w:rsidR="00EB74A6">
        <w:rPr>
          <w:rStyle w:val="FootnoteReference"/>
        </w:rPr>
        <w:footnoteReference w:id="13"/>
      </w:r>
      <w:r w:rsidR="00230FDF">
        <w:t xml:space="preserve">. </w:t>
      </w:r>
      <w:r w:rsidR="005A729C">
        <w:t>Th</w:t>
      </w:r>
      <w:r w:rsidR="00230FDF">
        <w:t xml:space="preserve">e NWRS describes the critical economic and social importance of water </w:t>
      </w:r>
      <w:r w:rsidR="004C2CF2">
        <w:t xml:space="preserve">and sanitation </w:t>
      </w:r>
      <w:r w:rsidR="00230FDF">
        <w:t xml:space="preserve">in Somali society. It identifies opportunities to use access to water as a key </w:t>
      </w:r>
      <w:r w:rsidR="00AE7E3C">
        <w:t>steppingstone</w:t>
      </w:r>
      <w:r w:rsidR="00230FDF">
        <w:t xml:space="preserve"> for socioeconomic development as well as an entry point to </w:t>
      </w:r>
      <w:proofErr w:type="gramStart"/>
      <w:r w:rsidR="00230FDF">
        <w:t>peace</w:t>
      </w:r>
      <w:r w:rsidR="00CB1E5F">
        <w:t>-</w:t>
      </w:r>
      <w:r w:rsidR="00230FDF">
        <w:t>building</w:t>
      </w:r>
      <w:proofErr w:type="gramEnd"/>
      <w:r w:rsidR="00230FDF">
        <w:t xml:space="preserve">. </w:t>
      </w:r>
      <w:r w:rsidR="00A76580">
        <w:t xml:space="preserve">A </w:t>
      </w:r>
      <w:r w:rsidR="005A729C">
        <w:t xml:space="preserve">complementary </w:t>
      </w:r>
      <w:r w:rsidR="00F16AA7">
        <w:t>NWRS Roadmap</w:t>
      </w:r>
      <w:r w:rsidR="00F16AA7">
        <w:rPr>
          <w:rStyle w:val="FootnoteReference"/>
        </w:rPr>
        <w:footnoteReference w:id="14"/>
      </w:r>
      <w:r w:rsidR="00F16AA7">
        <w:t xml:space="preserve"> provides </w:t>
      </w:r>
      <w:r w:rsidR="00A76580">
        <w:t>clarity on key priorities and supporting actions, roles</w:t>
      </w:r>
      <w:r w:rsidR="00A35A38">
        <w:t>,</w:t>
      </w:r>
      <w:r w:rsidR="00A76580">
        <w:t xml:space="preserve"> and responsibilities</w:t>
      </w:r>
      <w:r w:rsidR="00A35A38">
        <w:t>,</w:t>
      </w:r>
      <w:r w:rsidR="00A76580">
        <w:t xml:space="preserve"> as well as milestones</w:t>
      </w:r>
      <w:r w:rsidR="002E19B8">
        <w:t xml:space="preserve">, </w:t>
      </w:r>
      <w:r w:rsidR="00A76580">
        <w:t>targets</w:t>
      </w:r>
      <w:r w:rsidR="002E19B8">
        <w:t xml:space="preserve">, and Flagship </w:t>
      </w:r>
      <w:r w:rsidR="001710BE">
        <w:t>P</w:t>
      </w:r>
      <w:r w:rsidR="002E19B8">
        <w:t>rojects</w:t>
      </w:r>
      <w:r w:rsidR="00F16AA7">
        <w:t xml:space="preserve">. </w:t>
      </w:r>
      <w:r w:rsidR="002E19B8">
        <w:t>Flagship 9</w:t>
      </w:r>
      <w:r w:rsidR="00BB2BFF">
        <w:t xml:space="preserve">, </w:t>
      </w:r>
      <w:r w:rsidR="0021704F">
        <w:t>en</w:t>
      </w:r>
      <w:r w:rsidR="00BB2BFF">
        <w:t>titled: “</w:t>
      </w:r>
      <w:r w:rsidR="00BB2BFF" w:rsidRPr="00B82791">
        <w:rPr>
          <w:i/>
          <w:iCs/>
        </w:rPr>
        <w:t xml:space="preserve">Undertaking </w:t>
      </w:r>
      <w:r w:rsidR="002271C7" w:rsidRPr="00B82791">
        <w:rPr>
          <w:i/>
          <w:iCs/>
        </w:rPr>
        <w:t>prioritized</w:t>
      </w:r>
      <w:r w:rsidR="00BB2BFF" w:rsidRPr="00B82791">
        <w:rPr>
          <w:i/>
          <w:iCs/>
        </w:rPr>
        <w:t xml:space="preserve"> interventions to improve urban water and sanitation services</w:t>
      </w:r>
      <w:r w:rsidR="00BB2BFF">
        <w:t xml:space="preserve">” </w:t>
      </w:r>
      <w:r w:rsidR="00425808">
        <w:t xml:space="preserve">provides an entry point into urban water development. </w:t>
      </w:r>
      <w:r w:rsidR="006B1D04">
        <w:t xml:space="preserve"> </w:t>
      </w:r>
      <w:r w:rsidR="004C6F23">
        <w:t xml:space="preserve"> </w:t>
      </w:r>
    </w:p>
    <w:p w14:paraId="29E4DEE7" w14:textId="7EC99983" w:rsidR="003978E9" w:rsidRPr="00273097" w:rsidRDefault="005A6464" w:rsidP="00582FFE">
      <w:pPr>
        <w:pStyle w:val="Heading2"/>
      </w:pPr>
      <w:bookmarkStart w:id="3" w:name="_Toc147770229"/>
      <w:bookmarkStart w:id="4" w:name="_Toc147773200"/>
      <w:bookmarkStart w:id="5" w:name="_Toc147847417"/>
      <w:bookmarkStart w:id="6" w:name="_Toc147909991"/>
      <w:bookmarkStart w:id="7" w:name="_Toc147913789"/>
      <w:bookmarkStart w:id="8" w:name="_Toc147939684"/>
      <w:bookmarkStart w:id="9" w:name="_Toc147947754"/>
      <w:bookmarkStart w:id="10" w:name="_Toc150163301"/>
      <w:bookmarkEnd w:id="3"/>
      <w:bookmarkEnd w:id="4"/>
      <w:bookmarkEnd w:id="5"/>
      <w:bookmarkEnd w:id="6"/>
      <w:bookmarkEnd w:id="7"/>
      <w:bookmarkEnd w:id="8"/>
      <w:bookmarkEnd w:id="9"/>
      <w:r>
        <w:t>U</w:t>
      </w:r>
      <w:r w:rsidR="003978E9" w:rsidRPr="00273097">
        <w:t xml:space="preserve">rban </w:t>
      </w:r>
      <w:r w:rsidR="008F08A0">
        <w:t>W</w:t>
      </w:r>
      <w:r w:rsidR="00D84FEF">
        <w:t xml:space="preserve">ater </w:t>
      </w:r>
      <w:r w:rsidR="00B905DC">
        <w:t xml:space="preserve">and Sanitation </w:t>
      </w:r>
      <w:r w:rsidR="008F08A0">
        <w:t>S</w:t>
      </w:r>
      <w:r w:rsidR="0054201A">
        <w:t xml:space="preserve">ervice </w:t>
      </w:r>
      <w:r w:rsidR="008F08A0">
        <w:t>D</w:t>
      </w:r>
      <w:r w:rsidR="0054201A">
        <w:t xml:space="preserve">elivery </w:t>
      </w:r>
      <w:r w:rsidR="009E105D" w:rsidRPr="00273097">
        <w:t>in Somalia</w:t>
      </w:r>
      <w:bookmarkEnd w:id="10"/>
      <w:r w:rsidR="0054201A">
        <w:t xml:space="preserve"> </w:t>
      </w:r>
    </w:p>
    <w:p w14:paraId="5426FEAC" w14:textId="7B84AEA0" w:rsidR="005F17A5" w:rsidRPr="005F17A5" w:rsidRDefault="005F17A5" w:rsidP="00515D5F">
      <w:pPr>
        <w:pStyle w:val="ListNumber"/>
        <w:tabs>
          <w:tab w:val="left" w:pos="426"/>
        </w:tabs>
        <w:jc w:val="both"/>
        <w:rPr>
          <w:b/>
          <w:bCs/>
        </w:rPr>
      </w:pPr>
      <w:r w:rsidRPr="005F17A5">
        <w:rPr>
          <w:b/>
          <w:bCs/>
        </w:rPr>
        <w:t>Access/Service levels:</w:t>
      </w:r>
    </w:p>
    <w:p w14:paraId="1EA7ED0D" w14:textId="77777777" w:rsidR="00933F6B" w:rsidRDefault="007767DE" w:rsidP="00515D5F">
      <w:pPr>
        <w:pStyle w:val="ListNumber"/>
        <w:tabs>
          <w:tab w:val="left" w:pos="426"/>
        </w:tabs>
        <w:contextualSpacing w:val="0"/>
        <w:jc w:val="both"/>
      </w:pPr>
      <w:r>
        <w:t>D</w:t>
      </w:r>
      <w:r w:rsidR="00515D5F">
        <w:t xml:space="preserve">ata suggest that </w:t>
      </w:r>
      <w:r w:rsidR="00960000">
        <w:t xml:space="preserve">over </w:t>
      </w:r>
      <w:r w:rsidR="00515D5F">
        <w:t xml:space="preserve">80% of the urban population had access to </w:t>
      </w:r>
      <w:r w:rsidR="0044669F">
        <w:t xml:space="preserve">improved </w:t>
      </w:r>
      <w:r w:rsidR="00515D5F">
        <w:t>water services in 2022</w:t>
      </w:r>
      <w:r w:rsidR="00290814">
        <w:t xml:space="preserve">. </w:t>
      </w:r>
      <w:r w:rsidR="00515D5F">
        <w:t xml:space="preserve">Inequalities, however, are considerable. A major challenge relates to how the present modes of supply reinforce pre-existing inequality, with the poorest – often internally displaced persons residing in peri-urban areas – have much lower access to </w:t>
      </w:r>
      <w:r w:rsidR="0044669F">
        <w:t>improved w</w:t>
      </w:r>
      <w:r w:rsidR="00515D5F">
        <w:t xml:space="preserve">ater </w:t>
      </w:r>
      <w:r w:rsidR="008D239C">
        <w:t xml:space="preserve">services </w:t>
      </w:r>
      <w:r w:rsidR="00515D5F">
        <w:t xml:space="preserve">and </w:t>
      </w:r>
      <w:r w:rsidR="008D239C">
        <w:t xml:space="preserve">had to rely on very </w:t>
      </w:r>
      <w:r w:rsidR="00515D5F">
        <w:t>expensive water delivered by container</w:t>
      </w:r>
      <w:r w:rsidR="008D239C">
        <w:t xml:space="preserve"> or </w:t>
      </w:r>
      <w:r w:rsidR="00933F6B">
        <w:t>unsafe water sources.</w:t>
      </w:r>
      <w:r w:rsidR="00515D5F">
        <w:t xml:space="preserve"> </w:t>
      </w:r>
    </w:p>
    <w:p w14:paraId="55B9EED3" w14:textId="40F2CAB9" w:rsidR="00515D5F" w:rsidRDefault="00515D5F" w:rsidP="00515D5F">
      <w:pPr>
        <w:pStyle w:val="ListNumber"/>
        <w:tabs>
          <w:tab w:val="left" w:pos="426"/>
        </w:tabs>
        <w:contextualSpacing w:val="0"/>
        <w:jc w:val="both"/>
      </w:pPr>
      <w:r>
        <w:t>Water provision is also heavily gendered, with women having very limited involvement in the (economic) water supply chain.  Yet, where supply services are lacking or otherwise unaffordable, women shoulder the burden of carrying water, typically jerrycans of 20 kilos each when filled. The expansion of and household connection to pipeline networks is thus crucial to relieving women of the onerous work of fetching water for their spouses and children.</w:t>
      </w:r>
    </w:p>
    <w:p w14:paraId="3D58011C" w14:textId="02739AB0" w:rsidR="004C2CF2" w:rsidRDefault="004C2CF2" w:rsidP="00515D5F">
      <w:pPr>
        <w:pStyle w:val="ListNumber"/>
        <w:tabs>
          <w:tab w:val="left" w:pos="426"/>
        </w:tabs>
        <w:contextualSpacing w:val="0"/>
        <w:jc w:val="both"/>
      </w:pPr>
      <w:r w:rsidRPr="004C2CF2">
        <w:t>Sanitation services in urban Somalia are often challenged by a combination of formal and informal arrangements. Formal systems involve government</w:t>
      </w:r>
      <w:r w:rsidR="00F15111">
        <w:t xml:space="preserve"> or private</w:t>
      </w:r>
      <w:r w:rsidRPr="004C2CF2">
        <w:t xml:space="preserve">-led initiatives to provide waste management and sanitation infrastructure, particularly in established urban areas. However, </w:t>
      </w:r>
      <w:r w:rsidR="00F15111">
        <w:t>peri-</w:t>
      </w:r>
      <w:proofErr w:type="gramStart"/>
      <w:r w:rsidR="00F15111">
        <w:t>urban</w:t>
      </w:r>
      <w:proofErr w:type="gramEnd"/>
      <w:r w:rsidR="00F15111">
        <w:t xml:space="preserve"> and </w:t>
      </w:r>
      <w:r w:rsidRPr="004C2CF2">
        <w:t>informal settlements, characterized by rapid and unplanned growth, lack adequate sanitation services. In these areas, community-based organizations and non-governmental entities often play a role in organizing basic sanitation services. The overall landscape reflects a mix of formal and informal arrangements, highlighting the need for comprehensive strategies to address diverse urban sanitation needs in Somalia.</w:t>
      </w:r>
    </w:p>
    <w:p w14:paraId="64E9E3A6" w14:textId="49E5F843" w:rsidR="005F17A5" w:rsidRPr="005F17A5" w:rsidRDefault="005F17A5" w:rsidP="00E21082">
      <w:pPr>
        <w:pStyle w:val="ListNumber"/>
        <w:tabs>
          <w:tab w:val="left" w:pos="426"/>
        </w:tabs>
        <w:jc w:val="both"/>
        <w:rPr>
          <w:b/>
          <w:bCs/>
        </w:rPr>
      </w:pPr>
      <w:r w:rsidRPr="005F17A5">
        <w:rPr>
          <w:b/>
          <w:bCs/>
        </w:rPr>
        <w:t xml:space="preserve">Institutional </w:t>
      </w:r>
      <w:r w:rsidR="0048485F">
        <w:rPr>
          <w:b/>
          <w:bCs/>
        </w:rPr>
        <w:t>framework</w:t>
      </w:r>
      <w:r w:rsidRPr="005F17A5">
        <w:rPr>
          <w:b/>
          <w:bCs/>
        </w:rPr>
        <w:t xml:space="preserve"> and service delivery </w:t>
      </w:r>
      <w:r w:rsidR="000A3DAB">
        <w:rPr>
          <w:b/>
          <w:bCs/>
        </w:rPr>
        <w:t>challenges</w:t>
      </w:r>
      <w:r w:rsidRPr="005F17A5">
        <w:rPr>
          <w:b/>
          <w:bCs/>
        </w:rPr>
        <w:t>:</w:t>
      </w:r>
    </w:p>
    <w:p w14:paraId="7BFEFABB" w14:textId="23E90BEA" w:rsidR="00E21082" w:rsidRDefault="00D40B9B" w:rsidP="00E21082">
      <w:pPr>
        <w:pStyle w:val="ListNumber"/>
        <w:tabs>
          <w:tab w:val="left" w:pos="426"/>
        </w:tabs>
        <w:contextualSpacing w:val="0"/>
        <w:jc w:val="both"/>
      </w:pPr>
      <w:r w:rsidRPr="00CC3318">
        <w:t>The Somali water sector has multiple levels of public sector institutions complemented by a</w:t>
      </w:r>
      <w:r>
        <w:t>n active</w:t>
      </w:r>
      <w:r w:rsidRPr="00CC3318">
        <w:t xml:space="preserve"> private sector. Water services across the country are delivered by a range of public, private, and international institutions</w:t>
      </w:r>
      <w:r>
        <w:t>. In principle,</w:t>
      </w:r>
      <w:r w:rsidRPr="00CC3318">
        <w:t xml:space="preserve"> their actions are governed by a host of legislations and policies. </w:t>
      </w:r>
      <w:r>
        <w:t>although</w:t>
      </w:r>
      <w:r w:rsidRPr="00CC3318">
        <w:t xml:space="preserve"> in practice, water service provision is minimally regulated and is currently dominated by international partners, development finance institutions, the private sector, and households </w:t>
      </w:r>
      <w:r w:rsidRPr="00CC3318">
        <w:lastRenderedPageBreak/>
        <w:t>themselves.</w:t>
      </w:r>
      <w:r>
        <w:rPr>
          <w:rStyle w:val="FootnoteReference"/>
        </w:rPr>
        <w:footnoteReference w:id="15"/>
      </w:r>
      <w:r w:rsidRPr="00CC3318">
        <w:t xml:space="preserve"> </w:t>
      </w:r>
      <w:r w:rsidR="000A3DAB">
        <w:t xml:space="preserve">There is no uniform system to regulate water and sanitation services in Somalia. </w:t>
      </w:r>
      <w:r w:rsidR="00C27D73">
        <w:t>According to</w:t>
      </w:r>
      <w:r w:rsidR="000A3DAB">
        <w:t xml:space="preserve"> the Eastern Africa Regional regulatory review</w:t>
      </w:r>
      <w:r w:rsidR="000A3DAB">
        <w:rPr>
          <w:rStyle w:val="FootnoteReference"/>
        </w:rPr>
        <w:footnoteReference w:id="16"/>
      </w:r>
      <w:r w:rsidR="000A3DAB">
        <w:t xml:space="preserve">, Somalia was classified as “lacking a legal backing” for water supply regulation, (with Sudan) scoring the lowest number of existing regulatory mechanisms in the region. </w:t>
      </w:r>
      <w:r w:rsidRPr="00CC3318">
        <w:t xml:space="preserve">This fragmented approach to service delivery </w:t>
      </w:r>
      <w:r w:rsidR="00C27D73">
        <w:t xml:space="preserve">compounded by the weak regulatory regime </w:t>
      </w:r>
      <w:r w:rsidRPr="00CC3318">
        <w:t xml:space="preserve">comes with challenges, </w:t>
      </w:r>
      <w:r>
        <w:t>including</w:t>
      </w:r>
      <w:r w:rsidRPr="00CC3318">
        <w:t xml:space="preserve"> poor coordination </w:t>
      </w:r>
      <w:r>
        <w:t>and potential conflict between</w:t>
      </w:r>
      <w:r w:rsidRPr="00CC3318">
        <w:t xml:space="preserve"> the various actors</w:t>
      </w:r>
      <w:r w:rsidR="00C27D73">
        <w:t xml:space="preserve"> creating significant accountability gaps in urban water services delivery</w:t>
      </w:r>
      <w:r w:rsidR="006B28D4">
        <w:t xml:space="preserve"> and perpetuating the delivery of services by non-state actors.</w:t>
      </w:r>
    </w:p>
    <w:p w14:paraId="763C0A24" w14:textId="5B08D0A4" w:rsidR="00AD2084" w:rsidRDefault="00D24D5A" w:rsidP="0021704F">
      <w:pPr>
        <w:pStyle w:val="ListNumber"/>
        <w:tabs>
          <w:tab w:val="left" w:pos="426"/>
        </w:tabs>
        <w:contextualSpacing w:val="0"/>
        <w:jc w:val="both"/>
      </w:pPr>
      <w:r w:rsidRPr="00582FFE">
        <w:t xml:space="preserve">The expansion of water services over the past decades reflects </w:t>
      </w:r>
      <w:r>
        <w:t xml:space="preserve">the </w:t>
      </w:r>
      <w:r w:rsidRPr="00582FFE">
        <w:t>increasing demand for water in the context of rapid urbanization in Somalia</w:t>
      </w:r>
      <w:r>
        <w:t xml:space="preserve">. </w:t>
      </w:r>
      <w:r w:rsidR="003A0688" w:rsidRPr="005D59DE">
        <w:t>Yet</w:t>
      </w:r>
      <w:r w:rsidRPr="005D59DE">
        <w:t xml:space="preserve">, </w:t>
      </w:r>
      <w:r w:rsidR="003A0688" w:rsidRPr="005D59DE">
        <w:t>the modalities of</w:t>
      </w:r>
      <w:r w:rsidRPr="005D59DE">
        <w:t xml:space="preserve"> water provision reflect </w:t>
      </w:r>
      <w:r w:rsidR="00012C63" w:rsidRPr="005D59DE">
        <w:t>town/</w:t>
      </w:r>
      <w:r w:rsidRPr="005D59DE">
        <w:t>city-specific politics</w:t>
      </w:r>
      <w:r w:rsidR="00012C63" w:rsidRPr="005D59DE">
        <w:t xml:space="preserve"> </w:t>
      </w:r>
      <w:r w:rsidR="00E01FE7" w:rsidRPr="005D59DE">
        <w:t xml:space="preserve">with water services delivered by dominant actors outside of government </w:t>
      </w:r>
      <w:r w:rsidR="006C6024" w:rsidRPr="005D59DE">
        <w:t>involvement</w:t>
      </w:r>
      <w:r w:rsidRPr="005D59DE">
        <w:t xml:space="preserve">. </w:t>
      </w:r>
      <w:r w:rsidR="0081652A">
        <w:t>While Somaliland’s urban water services are mainly public, Somalia's supply is highly privatized, with various business models existing in parallel</w:t>
      </w:r>
      <w:r w:rsidR="00C2160B">
        <w:t>. These</w:t>
      </w:r>
      <w:r w:rsidR="0081652A">
        <w:t xml:space="preserve"> includ</w:t>
      </w:r>
      <w:r w:rsidR="00C2160B">
        <w:t>e</w:t>
      </w:r>
      <w:r w:rsidR="0081652A">
        <w:t xml:space="preserve"> </w:t>
      </w:r>
      <w:r w:rsidR="00A57F37">
        <w:t>Public-</w:t>
      </w:r>
      <w:r w:rsidR="0081652A">
        <w:t>P</w:t>
      </w:r>
      <w:r w:rsidR="00A57F37">
        <w:t xml:space="preserve">rivate </w:t>
      </w:r>
      <w:r w:rsidR="0081652A">
        <w:t>P</w:t>
      </w:r>
      <w:r w:rsidR="00A57F37">
        <w:t>artnerships</w:t>
      </w:r>
      <w:r w:rsidR="0001457C">
        <w:rPr>
          <w:rStyle w:val="FootnoteReference"/>
        </w:rPr>
        <w:footnoteReference w:id="17"/>
      </w:r>
      <w:r w:rsidR="00FF7B69">
        <w:t xml:space="preserve">, </w:t>
      </w:r>
      <w:r w:rsidR="00306F8D">
        <w:t xml:space="preserve">which </w:t>
      </w:r>
      <w:proofErr w:type="gramStart"/>
      <w:r w:rsidR="00306F8D">
        <w:t>in reality have</w:t>
      </w:r>
      <w:proofErr w:type="gramEnd"/>
      <w:r w:rsidR="00306F8D">
        <w:t xml:space="preserve"> limited public contributions or participation, </w:t>
      </w:r>
      <w:r w:rsidR="0081652A">
        <w:t>and rang</w:t>
      </w:r>
      <w:r w:rsidR="00553CE6">
        <w:t>e</w:t>
      </w:r>
      <w:r w:rsidR="0081652A">
        <w:t xml:space="preserve"> from monopolies to </w:t>
      </w:r>
      <w:r w:rsidR="00157A2B">
        <w:t xml:space="preserve">full </w:t>
      </w:r>
      <w:r w:rsidR="0081652A">
        <w:t>competition. The</w:t>
      </w:r>
      <w:r w:rsidR="008F1405">
        <w:t xml:space="preserve"> efficiency and quality of services varies.</w:t>
      </w:r>
      <w:r w:rsidR="008F1405">
        <w:rPr>
          <w:rStyle w:val="FootnoteReference"/>
        </w:rPr>
        <w:footnoteReference w:id="18"/>
      </w:r>
      <w:r w:rsidR="0081652A">
        <w:t xml:space="preserve"> </w:t>
      </w:r>
    </w:p>
    <w:p w14:paraId="31FEB9E3" w14:textId="6028E71B" w:rsidR="00273097" w:rsidRPr="00276D97" w:rsidRDefault="00EB0B5D" w:rsidP="00582FFE">
      <w:pPr>
        <w:pStyle w:val="Heading2"/>
      </w:pPr>
      <w:bookmarkStart w:id="11" w:name="_Toc147770231"/>
      <w:bookmarkStart w:id="12" w:name="_Toc147773202"/>
      <w:bookmarkStart w:id="13" w:name="_Toc147847419"/>
      <w:bookmarkStart w:id="14" w:name="_Toc147909993"/>
      <w:bookmarkStart w:id="15" w:name="_Toc147913791"/>
      <w:bookmarkStart w:id="16" w:name="_Toc147939686"/>
      <w:bookmarkStart w:id="17" w:name="_Toc147947756"/>
      <w:bookmarkStart w:id="18" w:name="_Toc150163302"/>
      <w:bookmarkEnd w:id="11"/>
      <w:bookmarkEnd w:id="12"/>
      <w:bookmarkEnd w:id="13"/>
      <w:bookmarkEnd w:id="14"/>
      <w:bookmarkEnd w:id="15"/>
      <w:bookmarkEnd w:id="16"/>
      <w:bookmarkEnd w:id="17"/>
      <w:r w:rsidRPr="00276D97">
        <w:t>Project Architecture for</w:t>
      </w:r>
      <w:r w:rsidR="00E21E17" w:rsidRPr="00276D97">
        <w:t xml:space="preserve"> </w:t>
      </w:r>
      <w:r w:rsidRPr="00276D97">
        <w:t>the S</w:t>
      </w:r>
      <w:r w:rsidR="00E21E17" w:rsidRPr="00276D97">
        <w:t xml:space="preserve">tudy of </w:t>
      </w:r>
      <w:r w:rsidRPr="00276D97">
        <w:t>U</w:t>
      </w:r>
      <w:r w:rsidR="00E21E17" w:rsidRPr="00276D97">
        <w:t xml:space="preserve">rban </w:t>
      </w:r>
      <w:r w:rsidR="007E7E56" w:rsidRPr="00276D97">
        <w:t>W</w:t>
      </w:r>
      <w:r w:rsidR="00E21E17" w:rsidRPr="00276D97">
        <w:t xml:space="preserve">ater </w:t>
      </w:r>
      <w:r w:rsidR="007E7E56" w:rsidRPr="00276D97">
        <w:t>S</w:t>
      </w:r>
      <w:r w:rsidR="00E21E17" w:rsidRPr="00276D97">
        <w:t>ervice</w:t>
      </w:r>
      <w:r w:rsidR="002971BA" w:rsidRPr="00276D97">
        <w:t xml:space="preserve"> </w:t>
      </w:r>
      <w:r w:rsidR="007E7E56" w:rsidRPr="00276D97">
        <w:t>D</w:t>
      </w:r>
      <w:r w:rsidR="00631195" w:rsidRPr="00276D97">
        <w:t>elivery</w:t>
      </w:r>
      <w:r w:rsidR="00A50731" w:rsidRPr="00276D97">
        <w:t xml:space="preserve"> </w:t>
      </w:r>
      <w:r w:rsidR="007E7E56" w:rsidRPr="00276D97">
        <w:t>M</w:t>
      </w:r>
      <w:r w:rsidR="002971BA" w:rsidRPr="00276D97">
        <w:t>odels</w:t>
      </w:r>
      <w:bookmarkEnd w:id="18"/>
    </w:p>
    <w:p w14:paraId="7FC1947E" w14:textId="37195891" w:rsidR="00E972E8" w:rsidRDefault="00E972E8" w:rsidP="00E8079F">
      <w:pPr>
        <w:jc w:val="both"/>
      </w:pPr>
      <w:r>
        <w:t xml:space="preserve">The </w:t>
      </w:r>
      <w:r w:rsidR="00E44D2E">
        <w:t xml:space="preserve">assignment outlined in </w:t>
      </w:r>
      <w:r w:rsidR="00027066">
        <w:t>these Terms of Reference</w:t>
      </w:r>
      <w:r w:rsidR="00E44D2E">
        <w:t xml:space="preserve"> </w:t>
      </w:r>
      <w:r w:rsidR="002351BB">
        <w:t xml:space="preserve">is a component of the Horn of Africa </w:t>
      </w:r>
      <w:r w:rsidR="00DA6AE5">
        <w:t>R</w:t>
      </w:r>
      <w:r w:rsidR="002351BB">
        <w:t xml:space="preserve">egional </w:t>
      </w:r>
      <w:r w:rsidR="00003067">
        <w:t>Groundwater for Resilience (GW4R</w:t>
      </w:r>
      <w:r w:rsidR="00DA6AE5">
        <w:t>)</w:t>
      </w:r>
      <w:r w:rsidR="00DA6AE5" w:rsidRPr="00DA6AE5">
        <w:t xml:space="preserve"> </w:t>
      </w:r>
      <w:r w:rsidR="00DA6AE5">
        <w:t>project</w:t>
      </w:r>
      <w:r w:rsidR="00E8079F">
        <w:t>.</w:t>
      </w:r>
      <w:r w:rsidR="00DA6AE5">
        <w:t xml:space="preserve"> The</w:t>
      </w:r>
      <w:r w:rsidR="00E8079F">
        <w:t xml:space="preserve"> </w:t>
      </w:r>
      <w:r>
        <w:t>GW4R aims to increase sustainable access and management of groundwater as a key contribution to</w:t>
      </w:r>
      <w:r w:rsidRPr="00FB063B">
        <w:rPr>
          <w:color w:val="000000"/>
        </w:rPr>
        <w:t xml:space="preserve"> </w:t>
      </w:r>
      <w:r>
        <w:t xml:space="preserve">strengthen the climate resilience of targeted communities in the </w:t>
      </w:r>
      <w:r w:rsidR="00E8079F">
        <w:t xml:space="preserve">region. </w:t>
      </w:r>
      <w:r w:rsidR="00B27126">
        <w:t>T</w:t>
      </w:r>
      <w:r>
        <w:t xml:space="preserve">he Federal Democratic Republic of Ethiopia, the Republic of Kenya, the Federal Republic of Somalia (“Somalia”), </w:t>
      </w:r>
      <w:r w:rsidR="00810AA8">
        <w:t>and</w:t>
      </w:r>
      <w:r>
        <w:t xml:space="preserve"> Somaliland</w:t>
      </w:r>
      <w:r w:rsidR="00810AA8">
        <w:t>.</w:t>
      </w:r>
      <w:r w:rsidR="00E404AA">
        <w:t>,</w:t>
      </w:r>
      <w:r w:rsidR="00F63033">
        <w:t xml:space="preserve"> </w:t>
      </w:r>
      <w:r w:rsidR="00E404AA">
        <w:t xml:space="preserve">along with </w:t>
      </w:r>
      <w:r>
        <w:t xml:space="preserve">the Intergovernmental Authority on Development (IGAD), are included in the </w:t>
      </w:r>
      <w:r w:rsidR="00E8079F">
        <w:t xml:space="preserve">first </w:t>
      </w:r>
      <w:r>
        <w:t>phase.</w:t>
      </w:r>
      <w:r w:rsidR="000B19D2">
        <w:t xml:space="preserve"> </w:t>
      </w:r>
      <w:r>
        <w:t xml:space="preserve"> </w:t>
      </w:r>
    </w:p>
    <w:p w14:paraId="6ED953A2" w14:textId="04F2C16A" w:rsidR="00994266" w:rsidRDefault="00482C50" w:rsidP="00392A43">
      <w:pPr>
        <w:jc w:val="both"/>
        <w:rPr>
          <w:b/>
        </w:rPr>
      </w:pPr>
      <w:r>
        <w:t>The Somalia component of GW4R</w:t>
      </w:r>
      <w:r w:rsidR="007A561B">
        <w:t xml:space="preserve">, </w:t>
      </w:r>
      <w:r w:rsidRPr="00582FFE">
        <w:rPr>
          <w:i/>
          <w:iCs/>
        </w:rPr>
        <w:t>Abaar-Tir</w:t>
      </w:r>
      <w:r>
        <w:t xml:space="preserve"> </w:t>
      </w:r>
      <w:r w:rsidR="007A561B">
        <w:t>in Somali,</w:t>
      </w:r>
      <w:r>
        <w:t xml:space="preserve"> </w:t>
      </w:r>
      <w:r w:rsidR="00DB045D">
        <w:t>focuse</w:t>
      </w:r>
      <w:r w:rsidR="007A561B">
        <w:t>s</w:t>
      </w:r>
      <w:r w:rsidR="00DB045D">
        <w:t xml:space="preserve"> on the development of groundwater resources</w:t>
      </w:r>
      <w:r w:rsidR="00842547">
        <w:t xml:space="preserve"> </w:t>
      </w:r>
      <w:r w:rsidR="00AC215A">
        <w:t>to</w:t>
      </w:r>
      <w:r w:rsidR="00F63033">
        <w:t xml:space="preserve"> “</w:t>
      </w:r>
      <w:r w:rsidR="00DB045D" w:rsidRPr="00582FFE">
        <w:rPr>
          <w:iCs/>
          <w:color w:val="201F1E"/>
        </w:rPr>
        <w:t>increase the sustainable access and management of groundwater in the Horn of Africa’s borderlands</w:t>
      </w:r>
      <w:r w:rsidR="00AC215A">
        <w:rPr>
          <w:iCs/>
          <w:color w:val="201F1E"/>
        </w:rPr>
        <w:t>,</w:t>
      </w:r>
      <w:r w:rsidR="00F63033">
        <w:rPr>
          <w:i/>
          <w:color w:val="201F1E"/>
        </w:rPr>
        <w:t>”</w:t>
      </w:r>
      <w:r w:rsidR="00AC215A">
        <w:rPr>
          <w:i/>
          <w:color w:val="201F1E"/>
        </w:rPr>
        <w:t xml:space="preserve"> </w:t>
      </w:r>
      <w:r w:rsidR="00DB045D">
        <w:t>translated into three components</w:t>
      </w:r>
      <w:r w:rsidR="00BB77E4">
        <w:t xml:space="preserve"> one of which, component 2, incorporates</w:t>
      </w:r>
      <w:r w:rsidR="00392A43">
        <w:t xml:space="preserve"> the assignment required under this TOR - </w:t>
      </w:r>
      <w:bookmarkStart w:id="19" w:name="_heading=h.35nkun2" w:colFirst="0" w:colLast="0"/>
      <w:bookmarkStart w:id="20" w:name="_heading=h.44sinio" w:colFirst="0" w:colLast="0"/>
      <w:bookmarkEnd w:id="19"/>
      <w:bookmarkEnd w:id="20"/>
      <w:proofErr w:type="gramStart"/>
      <w:r w:rsidR="00392A43">
        <w:t xml:space="preserve">to </w:t>
      </w:r>
      <w:r w:rsidR="000B6678">
        <w:t xml:space="preserve"> review</w:t>
      </w:r>
      <w:proofErr w:type="gramEnd"/>
      <w:r w:rsidR="000B6678">
        <w:t xml:space="preserve"> and</w:t>
      </w:r>
      <w:r w:rsidR="000E0372">
        <w:t xml:space="preserve"> develop </w:t>
      </w:r>
      <w:r w:rsidR="00EA4235">
        <w:t>service delivery</w:t>
      </w:r>
      <w:r w:rsidR="00A149E4">
        <w:t xml:space="preserve"> models for small and medium-sized </w:t>
      </w:r>
      <w:r w:rsidR="00EA4235">
        <w:t xml:space="preserve">towns </w:t>
      </w:r>
      <w:r w:rsidR="005F14A9">
        <w:t xml:space="preserve">in Somalia and Somaliland. </w:t>
      </w:r>
      <w:r w:rsidR="00E839DF">
        <w:t xml:space="preserve"> </w:t>
      </w:r>
    </w:p>
    <w:p w14:paraId="44AB4238" w14:textId="4013DF14" w:rsidR="00FC558A" w:rsidRDefault="00392A43" w:rsidP="001B74E0">
      <w:pPr>
        <w:jc w:val="both"/>
      </w:pPr>
      <w:bookmarkStart w:id="21" w:name="_heading=h.2jxsxqh" w:colFirst="0" w:colLast="0"/>
      <w:bookmarkEnd w:id="21"/>
      <w:r>
        <w:t xml:space="preserve">This assignment </w:t>
      </w:r>
      <w:proofErr w:type="gramStart"/>
      <w:r>
        <w:t xml:space="preserve">complements </w:t>
      </w:r>
      <w:r w:rsidR="00776D32">
        <w:t xml:space="preserve"> o</w:t>
      </w:r>
      <w:r w:rsidR="00214829">
        <w:t>ther</w:t>
      </w:r>
      <w:proofErr w:type="gramEnd"/>
      <w:r w:rsidR="00214829">
        <w:t xml:space="preserve"> </w:t>
      </w:r>
      <w:r w:rsidR="003E7049">
        <w:t xml:space="preserve">urban </w:t>
      </w:r>
      <w:r w:rsidR="00214829">
        <w:t>water</w:t>
      </w:r>
      <w:r w:rsidR="003E7049">
        <w:t xml:space="preserve"> supply and sanitation </w:t>
      </w:r>
      <w:r w:rsidR="00214829">
        <w:t xml:space="preserve">related work </w:t>
      </w:r>
      <w:r w:rsidR="003E7049">
        <w:t xml:space="preserve">either ongoing </w:t>
      </w:r>
      <w:r w:rsidR="00290C53">
        <w:t xml:space="preserve">or planned </w:t>
      </w:r>
      <w:r w:rsidR="00C370CE">
        <w:t xml:space="preserve">as part of the </w:t>
      </w:r>
      <w:r w:rsidR="00776D32">
        <w:t xml:space="preserve">agenda of cooperation between the </w:t>
      </w:r>
      <w:r w:rsidR="00C370CE">
        <w:t xml:space="preserve">World Bank and </w:t>
      </w:r>
      <w:r w:rsidR="00776D32">
        <w:t xml:space="preserve">the </w:t>
      </w:r>
      <w:r w:rsidR="00C370CE">
        <w:t>Ministry of Energy and Water Resources</w:t>
      </w:r>
      <w:r w:rsidR="007B0366">
        <w:t xml:space="preserve">. </w:t>
      </w:r>
      <w:r w:rsidR="00776D32">
        <w:t xml:space="preserve">This </w:t>
      </w:r>
      <w:r w:rsidR="00196E65">
        <w:t xml:space="preserve">includes a major forward-looking study of Mogadishu’s water </w:t>
      </w:r>
      <w:r w:rsidR="007A77CD">
        <w:t>system</w:t>
      </w:r>
      <w:r w:rsidR="003E7049">
        <w:t xml:space="preserve"> the Mogadishu Water Security Diagnostic </w:t>
      </w:r>
      <w:r w:rsidR="003E0BDC">
        <w:t xml:space="preserve">and </w:t>
      </w:r>
      <w:r w:rsidR="00C36207">
        <w:t xml:space="preserve">the water conditions in 30 small and mid-sized </w:t>
      </w:r>
      <w:r w:rsidR="00AC0BCC">
        <w:t xml:space="preserve">cities </w:t>
      </w:r>
      <w:r w:rsidR="00C36207">
        <w:t>in Somalia</w:t>
      </w:r>
      <w:r w:rsidR="00756F5E">
        <w:t>. These studies are</w:t>
      </w:r>
      <w:r w:rsidR="00AC0BCC">
        <w:t xml:space="preserve"> intended to </w:t>
      </w:r>
      <w:r w:rsidR="00213F43">
        <w:t xml:space="preserve">contribute to </w:t>
      </w:r>
      <w:r w:rsidR="006E3609">
        <w:t xml:space="preserve">an </w:t>
      </w:r>
      <w:r w:rsidR="00AC0BCC">
        <w:t xml:space="preserve">overview </w:t>
      </w:r>
      <w:r w:rsidR="006E3609">
        <w:t xml:space="preserve">of available </w:t>
      </w:r>
      <w:r w:rsidR="00053CA8">
        <w:t xml:space="preserve">urban </w:t>
      </w:r>
      <w:r w:rsidR="00AC0BCC">
        <w:t>water master plans</w:t>
      </w:r>
      <w:r w:rsidR="00612FE5">
        <w:t xml:space="preserve"> and the development of a standardized water service delivery model is a crucial complementing </w:t>
      </w:r>
      <w:r w:rsidR="00C00E62">
        <w:t>task</w:t>
      </w:r>
      <w:r w:rsidR="00AC0BCC">
        <w:t>.</w:t>
      </w:r>
      <w:r w:rsidR="00C36207">
        <w:t xml:space="preserve">  </w:t>
      </w:r>
      <w:r w:rsidR="007B0366">
        <w:t xml:space="preserve"> </w:t>
      </w:r>
    </w:p>
    <w:p w14:paraId="53913A78" w14:textId="7C57B0C0" w:rsidR="00E972E8" w:rsidRPr="001B74E0" w:rsidRDefault="00D66823" w:rsidP="00582FFE">
      <w:pPr>
        <w:pStyle w:val="Heading1"/>
      </w:pPr>
      <w:bookmarkStart w:id="22" w:name="_Toc113376321"/>
      <w:bookmarkStart w:id="23" w:name="_Toc150163303"/>
      <w:r>
        <w:lastRenderedPageBreak/>
        <w:t>The</w:t>
      </w:r>
      <w:r w:rsidR="00CA5E16">
        <w:t xml:space="preserve"> </w:t>
      </w:r>
      <w:r w:rsidR="00556E3B">
        <w:t>Consultancy A</w:t>
      </w:r>
      <w:r w:rsidR="00CA5E16">
        <w:t>ssignment</w:t>
      </w:r>
      <w:bookmarkEnd w:id="22"/>
      <w:bookmarkEnd w:id="23"/>
    </w:p>
    <w:p w14:paraId="4DE74EF8" w14:textId="19F8944D" w:rsidR="00BB360F" w:rsidRDefault="002C35C2" w:rsidP="00582FFE">
      <w:pPr>
        <w:jc w:val="both"/>
      </w:pPr>
      <w:r>
        <w:t>Th</w:t>
      </w:r>
      <w:r w:rsidR="00D66823">
        <w:t>is</w:t>
      </w:r>
      <w:r>
        <w:t xml:space="preserve"> </w:t>
      </w:r>
      <w:r w:rsidR="00D66823">
        <w:t xml:space="preserve">consultancy assignment </w:t>
      </w:r>
      <w:r w:rsidR="00D66823" w:rsidRPr="00582FFE">
        <w:t xml:space="preserve">to </w:t>
      </w:r>
      <w:r w:rsidR="00D04208" w:rsidRPr="00D04208">
        <w:t>review</w:t>
      </w:r>
      <w:r w:rsidR="00D04208">
        <w:t xml:space="preserve"> the</w:t>
      </w:r>
      <w:r w:rsidR="00D04208" w:rsidRPr="00D04208">
        <w:t xml:space="preserve"> institutional settings and</w:t>
      </w:r>
      <w:r w:rsidR="00D04208">
        <w:t xml:space="preserve"> existing</w:t>
      </w:r>
      <w:r w:rsidR="00D04208" w:rsidRPr="00D04208">
        <w:t xml:space="preserve"> water services delivery</w:t>
      </w:r>
      <w:r w:rsidR="00D04208">
        <w:t xml:space="preserve"> modes</w:t>
      </w:r>
      <w:r w:rsidR="00D04208" w:rsidRPr="00D04208">
        <w:t xml:space="preserve">, and </w:t>
      </w:r>
      <w:r w:rsidR="00F608FF">
        <w:t xml:space="preserve">to </w:t>
      </w:r>
      <w:r w:rsidR="00D04208" w:rsidRPr="00D04208">
        <w:t xml:space="preserve">develop standardized water service delivery models for </w:t>
      </w:r>
      <w:r w:rsidR="00001CB8">
        <w:t xml:space="preserve">small </w:t>
      </w:r>
      <w:r w:rsidR="00A11945">
        <w:t xml:space="preserve">and middle-sized </w:t>
      </w:r>
      <w:r w:rsidR="00D04208" w:rsidRPr="00D04208">
        <w:t xml:space="preserve">cities in </w:t>
      </w:r>
      <w:r w:rsidR="00D66823" w:rsidRPr="00582FFE">
        <w:t>Somalia</w:t>
      </w:r>
      <w:r w:rsidR="00A11945">
        <w:t xml:space="preserve"> and Somaliland</w:t>
      </w:r>
      <w:r w:rsidR="00D66823" w:rsidRPr="00582FFE">
        <w:t xml:space="preserve"> </w:t>
      </w:r>
      <w:r w:rsidR="00A9413B">
        <w:t xml:space="preserve">– </w:t>
      </w:r>
      <w:r w:rsidR="00A9413B" w:rsidRPr="0029733F">
        <w:t>“Somalia Urban</w:t>
      </w:r>
      <w:r w:rsidR="001B5949">
        <w:t xml:space="preserve"> </w:t>
      </w:r>
      <w:r w:rsidR="00A9413B" w:rsidRPr="0029733F">
        <w:t>Water Services”</w:t>
      </w:r>
      <w:r w:rsidR="00A9413B">
        <w:t xml:space="preserve"> for short – </w:t>
      </w:r>
      <w:r w:rsidR="00E31792">
        <w:t xml:space="preserve">has </w:t>
      </w:r>
      <w:r w:rsidR="00922592">
        <w:t>t</w:t>
      </w:r>
      <w:r w:rsidR="00A11945">
        <w:t>hree</w:t>
      </w:r>
      <w:r w:rsidR="00DA2A67">
        <w:t xml:space="preserve"> objectives</w:t>
      </w:r>
      <w:r w:rsidR="00F608FF">
        <w:t xml:space="preserve"> </w:t>
      </w:r>
      <w:r w:rsidR="00F25C1C">
        <w:t xml:space="preserve">organized into </w:t>
      </w:r>
      <w:r w:rsidR="00A11945">
        <w:t>four</w:t>
      </w:r>
      <w:r w:rsidR="00F25C1C">
        <w:t xml:space="preserve"> specific activities and deliverables</w:t>
      </w:r>
      <w:r w:rsidR="00A21EEB">
        <w:t xml:space="preserve"> as below.</w:t>
      </w:r>
      <w:r w:rsidR="00922592">
        <w:t xml:space="preserve"> </w:t>
      </w:r>
    </w:p>
    <w:p w14:paraId="76352373" w14:textId="6A496626" w:rsidR="006E3BC2" w:rsidRPr="00CA5E16" w:rsidRDefault="00566B57" w:rsidP="00582FFE">
      <w:pPr>
        <w:pStyle w:val="Heading2"/>
      </w:pPr>
      <w:bookmarkStart w:id="24" w:name="_Toc150163304"/>
      <w:r>
        <w:t>Objectives</w:t>
      </w:r>
      <w:r w:rsidR="006E3BC2" w:rsidRPr="00CA5E16">
        <w:t xml:space="preserve"> the </w:t>
      </w:r>
      <w:r w:rsidR="00556E3B">
        <w:t>S</w:t>
      </w:r>
      <w:r w:rsidR="006E3BC2" w:rsidRPr="00CA5E16">
        <w:t>tudy</w:t>
      </w:r>
      <w:bookmarkEnd w:id="24"/>
    </w:p>
    <w:p w14:paraId="2962E8BE" w14:textId="3EF97D74" w:rsidR="00AF29EF" w:rsidRDefault="00CF02A3" w:rsidP="001246F3">
      <w:pPr>
        <w:jc w:val="both"/>
        <w:rPr>
          <w:rFonts w:ascii="Calibri" w:hAnsi="Calibri" w:cs="Calibri"/>
        </w:rPr>
      </w:pPr>
      <w:r>
        <w:rPr>
          <w:rFonts w:ascii="Calibri" w:hAnsi="Calibri" w:cs="Calibri"/>
        </w:rPr>
        <w:t>The objective</w:t>
      </w:r>
      <w:r w:rsidR="008E13B8">
        <w:rPr>
          <w:rFonts w:ascii="Calibri" w:hAnsi="Calibri" w:cs="Calibri"/>
        </w:rPr>
        <w:t>s</w:t>
      </w:r>
      <w:r>
        <w:rPr>
          <w:rFonts w:ascii="Calibri" w:hAnsi="Calibri" w:cs="Calibri"/>
        </w:rPr>
        <w:t xml:space="preserve"> of the </w:t>
      </w:r>
      <w:r w:rsidR="008E13B8">
        <w:rPr>
          <w:rFonts w:ascii="Calibri" w:hAnsi="Calibri" w:cs="Calibri"/>
        </w:rPr>
        <w:t>assignment</w:t>
      </w:r>
      <w:r>
        <w:rPr>
          <w:rFonts w:ascii="Calibri" w:hAnsi="Calibri" w:cs="Calibri"/>
        </w:rPr>
        <w:t xml:space="preserve"> </w:t>
      </w:r>
      <w:r w:rsidR="00496B2A">
        <w:rPr>
          <w:rFonts w:ascii="Calibri" w:hAnsi="Calibri" w:cs="Calibri"/>
        </w:rPr>
        <w:t>are</w:t>
      </w:r>
      <w:r>
        <w:rPr>
          <w:rFonts w:ascii="Calibri" w:hAnsi="Calibri" w:cs="Calibri"/>
        </w:rPr>
        <w:t xml:space="preserve"> </w:t>
      </w:r>
      <w:proofErr w:type="gramStart"/>
      <w:r>
        <w:rPr>
          <w:rFonts w:ascii="Calibri" w:hAnsi="Calibri" w:cs="Calibri"/>
        </w:rPr>
        <w:t>to</w:t>
      </w:r>
      <w:r w:rsidR="008E13B8">
        <w:rPr>
          <w:rFonts w:ascii="Calibri" w:hAnsi="Calibri" w:cs="Calibri"/>
        </w:rPr>
        <w:t>;</w:t>
      </w:r>
      <w:proofErr w:type="gramEnd"/>
      <w:r>
        <w:rPr>
          <w:rFonts w:ascii="Calibri" w:hAnsi="Calibri" w:cs="Calibri"/>
        </w:rPr>
        <w:t xml:space="preserve"> </w:t>
      </w:r>
    </w:p>
    <w:p w14:paraId="570B8937" w14:textId="034EEFE5" w:rsidR="005A7DBA" w:rsidRPr="00582FFE" w:rsidRDefault="005A7DBA" w:rsidP="005A7DBA">
      <w:pPr>
        <w:pStyle w:val="ListParagraph"/>
        <w:numPr>
          <w:ilvl w:val="0"/>
          <w:numId w:val="33"/>
        </w:numPr>
      </w:pPr>
      <w:r>
        <w:t>C</w:t>
      </w:r>
      <w:r w:rsidRPr="00F2125F">
        <w:t xml:space="preserve">ontribute to an improved understanding of how water </w:t>
      </w:r>
      <w:r w:rsidR="001B5949">
        <w:t xml:space="preserve">services are </w:t>
      </w:r>
      <w:r w:rsidRPr="00F2125F">
        <w:t>currently</w:t>
      </w:r>
      <w:r w:rsidR="00CB2035">
        <w:t xml:space="preserve"> </w:t>
      </w:r>
      <w:r w:rsidRPr="00F2125F">
        <w:t>provided in Somalia’s cities</w:t>
      </w:r>
      <w:r w:rsidR="00EF3C60">
        <w:t xml:space="preserve"> and </w:t>
      </w:r>
      <w:r w:rsidR="00F15111">
        <w:t>their</w:t>
      </w:r>
      <w:r w:rsidR="00EF3C60">
        <w:t xml:space="preserve"> linkages to sanitation and </w:t>
      </w:r>
      <w:proofErr w:type="gramStart"/>
      <w:r w:rsidR="00EF3C60">
        <w:t>hygiene</w:t>
      </w:r>
      <w:r w:rsidR="004148EF">
        <w:t>;</w:t>
      </w:r>
      <w:proofErr w:type="gramEnd"/>
      <w:r w:rsidR="00EF3C60">
        <w:t xml:space="preserve"> </w:t>
      </w:r>
    </w:p>
    <w:p w14:paraId="709BEEBA" w14:textId="17934978" w:rsidR="005A7DBA" w:rsidRPr="00FA2672" w:rsidRDefault="005A7DBA" w:rsidP="005A7DBA">
      <w:pPr>
        <w:pStyle w:val="ListParagraph"/>
        <w:numPr>
          <w:ilvl w:val="0"/>
          <w:numId w:val="33"/>
        </w:numPr>
      </w:pPr>
      <w:r>
        <w:t xml:space="preserve">Develop </w:t>
      </w:r>
      <w:r w:rsidR="006325CF">
        <w:t xml:space="preserve">models </w:t>
      </w:r>
      <w:r>
        <w:t>for how Somali authorities and partners can foster improvement in the water services provision, for water services to become more equitable, efficient, and environmentally and financially sustainable</w:t>
      </w:r>
      <w:r w:rsidR="00ED0409">
        <w:t>; and</w:t>
      </w:r>
      <w:r>
        <w:t xml:space="preserve"> </w:t>
      </w:r>
    </w:p>
    <w:p w14:paraId="1E6961E1" w14:textId="43E63F8C" w:rsidR="00AF29EF" w:rsidRPr="00FA2672" w:rsidRDefault="00AA42B6" w:rsidP="00582FFE">
      <w:pPr>
        <w:pStyle w:val="ListParagraph"/>
        <w:numPr>
          <w:ilvl w:val="0"/>
          <w:numId w:val="33"/>
        </w:numPr>
      </w:pPr>
      <w:r>
        <w:t>Make recommendations on</w:t>
      </w:r>
      <w:r w:rsidR="009315D4">
        <w:t xml:space="preserve"> </w:t>
      </w:r>
      <w:r w:rsidR="00F2125F">
        <w:t xml:space="preserve">how </w:t>
      </w:r>
      <w:r w:rsidR="009315D4">
        <w:t xml:space="preserve">Somali </w:t>
      </w:r>
      <w:r w:rsidR="00EB4EF6">
        <w:t xml:space="preserve">government </w:t>
      </w:r>
      <w:r w:rsidR="009315D4">
        <w:t xml:space="preserve">authorities </w:t>
      </w:r>
      <w:r w:rsidR="00F02559">
        <w:t xml:space="preserve">and partners </w:t>
      </w:r>
      <w:r w:rsidR="00185BD9">
        <w:t>can</w:t>
      </w:r>
      <w:r w:rsidR="009315D4">
        <w:t xml:space="preserve"> </w:t>
      </w:r>
      <w:r w:rsidR="003E0B76">
        <w:t xml:space="preserve">improve </w:t>
      </w:r>
      <w:r w:rsidR="001B283F">
        <w:t xml:space="preserve">existing </w:t>
      </w:r>
      <w:r w:rsidR="003E0B76">
        <w:t xml:space="preserve">water services delivery </w:t>
      </w:r>
      <w:r w:rsidR="001B283F">
        <w:t xml:space="preserve">conditions </w:t>
      </w:r>
      <w:r w:rsidR="003E0B76">
        <w:t>and the supporting institutional framework for urban water services</w:t>
      </w:r>
      <w:r w:rsidR="00ED0409">
        <w:t>.</w:t>
      </w:r>
    </w:p>
    <w:p w14:paraId="0AFC78AF" w14:textId="2EB92EE1" w:rsidR="00E87554" w:rsidRDefault="00821DA1" w:rsidP="00AB4549">
      <w:pPr>
        <w:jc w:val="both"/>
      </w:pPr>
      <w:r>
        <w:t xml:space="preserve">It is assumed that </w:t>
      </w:r>
      <w:proofErr w:type="gramStart"/>
      <w:r>
        <w:t>in order to</w:t>
      </w:r>
      <w:proofErr w:type="gramEnd"/>
      <w:r>
        <w:t xml:space="preserve"> support the more successful urban water provisioning</w:t>
      </w:r>
      <w:r w:rsidR="00A763EB">
        <w:t>, a greater understanding of the</w:t>
      </w:r>
      <w:r w:rsidR="00711CDB">
        <w:t xml:space="preserve"> present systems</w:t>
      </w:r>
      <w:r w:rsidR="00715DAB">
        <w:t xml:space="preserve"> – the </w:t>
      </w:r>
      <w:r w:rsidR="00A763EB">
        <w:t>(formal and informal) rules</w:t>
      </w:r>
      <w:r w:rsidR="00813428">
        <w:t xml:space="preserve">, the technologies, </w:t>
      </w:r>
      <w:r w:rsidR="0022136D">
        <w:t xml:space="preserve">and </w:t>
      </w:r>
      <w:r w:rsidR="00715DAB">
        <w:t xml:space="preserve">the </w:t>
      </w:r>
      <w:r w:rsidR="00813428">
        <w:t xml:space="preserve">composition of </w:t>
      </w:r>
      <w:r w:rsidR="0022136D">
        <w:t xml:space="preserve">actors </w:t>
      </w:r>
      <w:r w:rsidR="00813428">
        <w:t xml:space="preserve">– is </w:t>
      </w:r>
      <w:r w:rsidR="00F3783B">
        <w:t xml:space="preserve">needed. </w:t>
      </w:r>
      <w:r w:rsidR="003430BD">
        <w:t xml:space="preserve">The study </w:t>
      </w:r>
      <w:r w:rsidR="00905245">
        <w:t>shall</w:t>
      </w:r>
      <w:r w:rsidR="003430BD">
        <w:t xml:space="preserve"> identify </w:t>
      </w:r>
      <w:r w:rsidR="00333019">
        <w:t xml:space="preserve">and </w:t>
      </w:r>
      <w:r w:rsidR="002271C7">
        <w:t>characterize</w:t>
      </w:r>
      <w:r w:rsidR="00333019">
        <w:t xml:space="preserve"> </w:t>
      </w:r>
      <w:r w:rsidR="003430BD">
        <w:t xml:space="preserve">a set of </w:t>
      </w:r>
      <w:r w:rsidR="003E37E6">
        <w:t xml:space="preserve">different </w:t>
      </w:r>
      <w:r w:rsidR="003430BD">
        <w:t>models</w:t>
      </w:r>
      <w:r w:rsidR="00F3783B">
        <w:t xml:space="preserve"> </w:t>
      </w:r>
      <w:r w:rsidR="003E37E6">
        <w:t xml:space="preserve">that are currently operational </w:t>
      </w:r>
      <w:r w:rsidR="008E7AB0">
        <w:t>(</w:t>
      </w:r>
      <w:r w:rsidR="003E37E6">
        <w:t xml:space="preserve">with </w:t>
      </w:r>
      <w:r w:rsidR="008E7AB0">
        <w:t>virtues and flaws)</w:t>
      </w:r>
      <w:r w:rsidR="00C54DA4">
        <w:t xml:space="preserve">, </w:t>
      </w:r>
      <w:r w:rsidR="00D43E4A">
        <w:t xml:space="preserve">present a </w:t>
      </w:r>
      <w:r w:rsidR="000E4304">
        <w:t xml:space="preserve">set of </w:t>
      </w:r>
      <w:r w:rsidR="000E4304" w:rsidRPr="00582FFE">
        <w:t>Standardized Water Service Delivery Models</w:t>
      </w:r>
      <w:r w:rsidR="000863C9">
        <w:t xml:space="preserve">, and what would be needed to make them function more equitably and </w:t>
      </w:r>
      <w:r w:rsidR="00E95A40">
        <w:t>sustainably. Recommendations</w:t>
      </w:r>
      <w:r w:rsidR="00E87554">
        <w:t xml:space="preserve"> </w:t>
      </w:r>
      <w:r w:rsidR="00F315A5">
        <w:t>should</w:t>
      </w:r>
      <w:r w:rsidR="00E87554">
        <w:t xml:space="preserve"> </w:t>
      </w:r>
      <w:r w:rsidR="007805BA">
        <w:t xml:space="preserve">focus on </w:t>
      </w:r>
      <w:r w:rsidR="00E87554">
        <w:t xml:space="preserve">what </w:t>
      </w:r>
      <w:r w:rsidR="00AA3FFA">
        <w:t xml:space="preserve">Somali urban authorities and line ministries can </w:t>
      </w:r>
      <w:r w:rsidR="00A16211">
        <w:t xml:space="preserve">do </w:t>
      </w:r>
      <w:r w:rsidR="00AA3FFA">
        <w:t xml:space="preserve">to </w:t>
      </w:r>
      <w:r w:rsidR="00382A5F">
        <w:t>‘progressively improve’ the access to clean water for the urban population</w:t>
      </w:r>
      <w:r w:rsidR="00597C89">
        <w:t xml:space="preserve">, </w:t>
      </w:r>
      <w:r w:rsidR="00382A5F">
        <w:t xml:space="preserve">including </w:t>
      </w:r>
      <w:r w:rsidR="00597C89">
        <w:t>peri-</w:t>
      </w:r>
      <w:r w:rsidR="00382A5F">
        <w:t xml:space="preserve">urban </w:t>
      </w:r>
      <w:r w:rsidR="00597C89">
        <w:t>areas</w:t>
      </w:r>
      <w:r w:rsidR="00382A5F">
        <w:t>.</w:t>
      </w:r>
      <w:r w:rsidR="00BD31A4">
        <w:rPr>
          <w:rStyle w:val="FootnoteReference"/>
        </w:rPr>
        <w:footnoteReference w:id="19"/>
      </w:r>
      <w:r w:rsidR="00382A5F">
        <w:t xml:space="preserve"> </w:t>
      </w:r>
    </w:p>
    <w:p w14:paraId="6468160A" w14:textId="22D01E70" w:rsidR="00797425" w:rsidRDefault="00492A2A" w:rsidP="00AB4549">
      <w:pPr>
        <w:jc w:val="both"/>
      </w:pPr>
      <w:r>
        <w:t xml:space="preserve">The study </w:t>
      </w:r>
      <w:r w:rsidR="00CB0398">
        <w:t xml:space="preserve">results </w:t>
      </w:r>
      <w:r>
        <w:t xml:space="preserve">should be applicable </w:t>
      </w:r>
      <w:r w:rsidR="00A771C1">
        <w:t>to all urban areas of Somalia</w:t>
      </w:r>
      <w:r w:rsidR="00033F42">
        <w:t xml:space="preserve"> and Somaliland</w:t>
      </w:r>
      <w:r w:rsidR="00A771C1">
        <w:t xml:space="preserve">, but in-depth exploration </w:t>
      </w:r>
      <w:r w:rsidR="00BB04E8">
        <w:t>is</w:t>
      </w:r>
      <w:r w:rsidR="00A771C1">
        <w:t xml:space="preserve"> limited to </w:t>
      </w:r>
      <w:r w:rsidR="003A73E9">
        <w:t>small and middle-sized cities</w:t>
      </w:r>
      <w:r w:rsidR="008A4332">
        <w:t xml:space="preserve">. </w:t>
      </w:r>
      <w:r w:rsidR="003A73E9">
        <w:t xml:space="preserve">A list of such cities </w:t>
      </w:r>
      <w:r w:rsidR="008A4332">
        <w:t>for closer exploration</w:t>
      </w:r>
      <w:r w:rsidR="007840D0">
        <w:t xml:space="preserve"> in this study</w:t>
      </w:r>
      <w:r w:rsidR="002060FA">
        <w:t xml:space="preserve">, </w:t>
      </w:r>
      <w:r w:rsidR="00CB4AE2">
        <w:t xml:space="preserve">preferably including </w:t>
      </w:r>
      <w:r w:rsidR="0020507A">
        <w:t>localities in all member states,</w:t>
      </w:r>
      <w:r w:rsidR="007840D0">
        <w:t xml:space="preserve"> will be </w:t>
      </w:r>
      <w:proofErr w:type="gramStart"/>
      <w:r w:rsidR="00DB2C23">
        <w:t>discussed</w:t>
      </w:r>
      <w:proofErr w:type="gramEnd"/>
      <w:r w:rsidR="00DB2C23">
        <w:t xml:space="preserve"> and agreed upon in</w:t>
      </w:r>
      <w:r w:rsidR="001E640B">
        <w:t xml:space="preserve"> conjunction with</w:t>
      </w:r>
      <w:r w:rsidR="004A0C90">
        <w:t xml:space="preserve"> the </w:t>
      </w:r>
      <w:r w:rsidR="001E640B">
        <w:t xml:space="preserve">Consultant’s </w:t>
      </w:r>
      <w:r w:rsidR="004A0C90">
        <w:t xml:space="preserve">inception report. </w:t>
      </w:r>
    </w:p>
    <w:p w14:paraId="23572DCF" w14:textId="5D6901BD" w:rsidR="00483D31" w:rsidRDefault="00540DF4" w:rsidP="00483D31">
      <w:pPr>
        <w:jc w:val="both"/>
      </w:pPr>
      <w:r>
        <w:t>Th</w:t>
      </w:r>
      <w:r w:rsidR="008E4B65">
        <w:t>ese Terms of Reference ref</w:t>
      </w:r>
      <w:r>
        <w:t>e</w:t>
      </w:r>
      <w:r w:rsidR="008E4B65">
        <w:t xml:space="preserve">rs </w:t>
      </w:r>
      <w:r w:rsidR="00AB733C">
        <w:t xml:space="preserve">generically to ‘actors’ in the water </w:t>
      </w:r>
      <w:r w:rsidR="00A60181">
        <w:t xml:space="preserve">services delivery chain. </w:t>
      </w:r>
      <w:r w:rsidR="00A765E8">
        <w:t>Many</w:t>
      </w:r>
      <w:r w:rsidR="00A60181">
        <w:t xml:space="preserve"> </w:t>
      </w:r>
      <w:r w:rsidR="00A95BC7">
        <w:t>of them could</w:t>
      </w:r>
      <w:r w:rsidR="00A60181">
        <w:t xml:space="preserve"> also be </w:t>
      </w:r>
      <w:r w:rsidR="00A765E8">
        <w:t>referred to as</w:t>
      </w:r>
      <w:r>
        <w:t xml:space="preserve"> ‘utilit</w:t>
      </w:r>
      <w:r w:rsidR="00A765E8">
        <w:t>ies</w:t>
      </w:r>
      <w:r>
        <w:t xml:space="preserve">’ </w:t>
      </w:r>
      <w:r w:rsidR="00A765E8">
        <w:t xml:space="preserve">or </w:t>
      </w:r>
      <w:r>
        <w:t>‘service provider</w:t>
      </w:r>
      <w:r w:rsidR="00A765E8">
        <w:t>s</w:t>
      </w:r>
      <w:r>
        <w:t>’ denot</w:t>
      </w:r>
      <w:r w:rsidR="000C2236">
        <w:t>ing</w:t>
      </w:r>
      <w:r>
        <w:t xml:space="preserve"> “</w:t>
      </w:r>
      <w:r w:rsidRPr="00582FFE">
        <w:rPr>
          <w:iCs/>
        </w:rPr>
        <w:t xml:space="preserve">an </w:t>
      </w:r>
      <w:r w:rsidR="007D67D6" w:rsidRPr="00582FFE">
        <w:rPr>
          <w:iCs/>
        </w:rPr>
        <w:t>organization</w:t>
      </w:r>
      <w:r w:rsidRPr="00582FFE">
        <w:rPr>
          <w:iCs/>
        </w:rPr>
        <w:t>, whether public or private, that provides water services of a public service nature</w:t>
      </w:r>
      <w:r w:rsidR="001367C0">
        <w:t>”</w:t>
      </w:r>
      <w:r w:rsidR="00C853C1">
        <w:t>.</w:t>
      </w:r>
      <w:r w:rsidR="00846D52">
        <w:rPr>
          <w:rStyle w:val="FootnoteReference"/>
        </w:rPr>
        <w:footnoteReference w:id="20"/>
      </w:r>
      <w:r w:rsidR="00A95BC7">
        <w:t xml:space="preserve"> </w:t>
      </w:r>
      <w:r w:rsidR="002F4506">
        <w:rPr>
          <w:rStyle w:val="FootnoteReference"/>
        </w:rPr>
        <w:footnoteReference w:id="21"/>
      </w:r>
      <w:r w:rsidR="009044CB">
        <w:t xml:space="preserve"> </w:t>
      </w:r>
      <w:r w:rsidR="003F540D">
        <w:t xml:space="preserve">The </w:t>
      </w:r>
      <w:r w:rsidR="00627F70">
        <w:t>study</w:t>
      </w:r>
      <w:r w:rsidR="003F540D">
        <w:t xml:space="preserve"> </w:t>
      </w:r>
      <w:r w:rsidR="003225C2">
        <w:t xml:space="preserve">will </w:t>
      </w:r>
      <w:r w:rsidR="003F540D">
        <w:t>identify the specific actors, with a focus on their</w:t>
      </w:r>
      <w:r w:rsidR="00387330">
        <w:t xml:space="preserve"> </w:t>
      </w:r>
      <w:r w:rsidR="003F540D">
        <w:t>relation</w:t>
      </w:r>
      <w:r w:rsidR="00387330">
        <w:t xml:space="preserve"> to beneficiaries/clients</w:t>
      </w:r>
      <w:r w:rsidR="007613E7">
        <w:t xml:space="preserve"> (households, </w:t>
      </w:r>
      <w:proofErr w:type="gramStart"/>
      <w:r w:rsidR="007613E7">
        <w:t>businesses</w:t>
      </w:r>
      <w:proofErr w:type="gramEnd"/>
      <w:r w:rsidR="007613E7">
        <w:t xml:space="preserve"> and institutions)</w:t>
      </w:r>
      <w:r w:rsidR="00387330">
        <w:t>, other providers</w:t>
      </w:r>
      <w:r w:rsidR="00627F70">
        <w:t>, and relevant</w:t>
      </w:r>
      <w:r w:rsidR="00666231">
        <w:t xml:space="preserve"> (formal or informal)</w:t>
      </w:r>
      <w:r w:rsidR="00627F70">
        <w:t xml:space="preserve"> authorities in the specific locality.</w:t>
      </w:r>
    </w:p>
    <w:p w14:paraId="761BB754" w14:textId="0793DD28" w:rsidR="002F41B5" w:rsidRDefault="007D3054" w:rsidP="002F41B5">
      <w:pPr>
        <w:jc w:val="both"/>
      </w:pPr>
      <w:r>
        <w:t>The ‘standardized</w:t>
      </w:r>
      <w:r w:rsidR="009502E5">
        <w:t>’</w:t>
      </w:r>
      <w:r>
        <w:t xml:space="preserve"> models</w:t>
      </w:r>
      <w:r w:rsidR="005F6B3C">
        <w:t>,</w:t>
      </w:r>
      <w:r>
        <w:t xml:space="preserve"> to be distilled from the characterization of the existing models</w:t>
      </w:r>
      <w:r w:rsidR="005F6B3C">
        <w:t xml:space="preserve">, </w:t>
      </w:r>
      <w:r w:rsidR="00226D95">
        <w:t xml:space="preserve">should </w:t>
      </w:r>
      <w:r w:rsidR="006820D1">
        <w:t>embody the ambition</w:t>
      </w:r>
      <w:r w:rsidR="00A5025A">
        <w:t xml:space="preserve"> “</w:t>
      </w:r>
      <w:r w:rsidR="00A5025A" w:rsidRPr="00582FFE">
        <w:t xml:space="preserve">to scale up efforts to provide safe, clean, accessible and affordable drinking </w:t>
      </w:r>
      <w:r w:rsidR="00A5025A" w:rsidRPr="00582FFE">
        <w:lastRenderedPageBreak/>
        <w:t>water and</w:t>
      </w:r>
      <w:r w:rsidR="00A5025A">
        <w:t xml:space="preserve"> </w:t>
      </w:r>
      <w:r w:rsidR="009827D5">
        <w:t xml:space="preserve">support </w:t>
      </w:r>
      <w:r w:rsidR="00A5025A" w:rsidRPr="00582FFE">
        <w:t>sanitation for all</w:t>
      </w:r>
      <w:r w:rsidR="00240C84">
        <w:t>.</w:t>
      </w:r>
      <w:r w:rsidR="00A5025A">
        <w:t>”</w:t>
      </w:r>
      <w:r w:rsidR="00883054">
        <w:rPr>
          <w:rStyle w:val="FootnoteReference"/>
        </w:rPr>
        <w:footnoteReference w:id="22"/>
      </w:r>
      <w:r w:rsidR="00A5025A" w:rsidRPr="00582FFE">
        <w:t xml:space="preserve"> </w:t>
      </w:r>
      <w:r w:rsidR="00240C84">
        <w:t xml:space="preserve">The suggested </w:t>
      </w:r>
      <w:r w:rsidR="009827D5">
        <w:t xml:space="preserve">water </w:t>
      </w:r>
      <w:r w:rsidR="00240C84">
        <w:t xml:space="preserve">models </w:t>
      </w:r>
      <w:r w:rsidR="00780711">
        <w:t>should also be a</w:t>
      </w:r>
      <w:r w:rsidR="00B37DC7" w:rsidRPr="00B37DC7">
        <w:t>ttractive</w:t>
      </w:r>
      <w:r w:rsidR="00936B64">
        <w:t xml:space="preserve"> (</w:t>
      </w:r>
      <w:r w:rsidR="00B37DC7" w:rsidRPr="00B37DC7">
        <w:t>for consumers to want to use them</w:t>
      </w:r>
      <w:r w:rsidR="00936B64">
        <w:t xml:space="preserve">), </w:t>
      </w:r>
      <w:r w:rsidR="00D65F11">
        <w:t xml:space="preserve">include tariff options – including </w:t>
      </w:r>
      <w:r w:rsidR="00A605FA">
        <w:t xml:space="preserve">pro-poor </w:t>
      </w:r>
      <w:r w:rsidR="00D65F11">
        <w:t xml:space="preserve">for the vulnerable and marginalized </w:t>
      </w:r>
      <w:r w:rsidR="009827D5">
        <w:t>–</w:t>
      </w:r>
      <w:r w:rsidR="003C4100">
        <w:t xml:space="preserve">, </w:t>
      </w:r>
      <w:r w:rsidR="00221D76">
        <w:t>e</w:t>
      </w:r>
      <w:r w:rsidR="00B37DC7" w:rsidRPr="00B37DC7">
        <w:t xml:space="preserve">nvironmentally </w:t>
      </w:r>
      <w:r w:rsidR="005E1B45">
        <w:t>s</w:t>
      </w:r>
      <w:r w:rsidR="00B37DC7" w:rsidRPr="00B37DC7">
        <w:t xml:space="preserve">ustainable </w:t>
      </w:r>
      <w:r w:rsidR="00221D76">
        <w:t>(</w:t>
      </w:r>
      <w:r w:rsidR="00B37DC7" w:rsidRPr="00B37DC7">
        <w:t xml:space="preserve">in harmony with </w:t>
      </w:r>
      <w:r w:rsidR="00221D76">
        <w:t xml:space="preserve">water and </w:t>
      </w:r>
      <w:r w:rsidR="00B37DC7" w:rsidRPr="00B37DC7">
        <w:t>natur</w:t>
      </w:r>
      <w:r w:rsidR="00221D76">
        <w:t>al</w:t>
      </w:r>
      <w:r w:rsidR="00B37DC7" w:rsidRPr="00B37DC7">
        <w:t xml:space="preserve"> resource</w:t>
      </w:r>
      <w:r w:rsidR="004249EA">
        <w:t xml:space="preserve"> environment</w:t>
      </w:r>
      <w:r w:rsidR="00B37DC7" w:rsidRPr="00B37DC7">
        <w:t>s</w:t>
      </w:r>
      <w:r w:rsidR="004249EA">
        <w:t>, and f</w:t>
      </w:r>
      <w:r w:rsidR="00B37DC7" w:rsidRPr="00B37DC7">
        <w:t xml:space="preserve">inancially </w:t>
      </w:r>
      <w:r w:rsidR="005E1B45">
        <w:t>v</w:t>
      </w:r>
      <w:r w:rsidR="00B37DC7" w:rsidRPr="00B37DC7">
        <w:t>iable</w:t>
      </w:r>
      <w:r w:rsidR="004249EA">
        <w:t xml:space="preserve"> (</w:t>
      </w:r>
      <w:r w:rsidR="0097148D">
        <w:t xml:space="preserve">enabling the system not only to sustain its operations but also to </w:t>
      </w:r>
      <w:r w:rsidR="00B37DC7" w:rsidRPr="00B37DC7">
        <w:t xml:space="preserve">invest in </w:t>
      </w:r>
      <w:r w:rsidR="0097148D">
        <w:t>improvements and expansion to accommodate new users).</w:t>
      </w:r>
    </w:p>
    <w:p w14:paraId="6B6C9242" w14:textId="248A23F4" w:rsidR="00A54F97" w:rsidRDefault="007F4538" w:rsidP="002F41B5">
      <w:pPr>
        <w:jc w:val="both"/>
      </w:pPr>
      <w:r>
        <w:t xml:space="preserve">While sanitation is not the focus of this study, the linkages between water, sanitation and hygiene are many and important. </w:t>
      </w:r>
      <w:r w:rsidR="007F4B3B">
        <w:t xml:space="preserve">As a </w:t>
      </w:r>
      <w:r w:rsidR="003516B9">
        <w:t xml:space="preserve">preparation for a forthcoming study on sanitation conditions and </w:t>
      </w:r>
      <w:r w:rsidR="00537C70">
        <w:t>opportunities</w:t>
      </w:r>
      <w:r w:rsidR="00E350F8">
        <w:t xml:space="preserve"> to improve</w:t>
      </w:r>
      <w:r w:rsidR="00C0706A">
        <w:t>, this study will</w:t>
      </w:r>
      <w:r w:rsidR="00C03311">
        <w:t xml:space="preserve"> </w:t>
      </w:r>
      <w:r w:rsidR="00314CF5">
        <w:t xml:space="preserve">observe and </w:t>
      </w:r>
      <w:r w:rsidR="004C6969">
        <w:t xml:space="preserve">collect basic data and information </w:t>
      </w:r>
      <w:r w:rsidR="006B2709">
        <w:t xml:space="preserve">about </w:t>
      </w:r>
      <w:r w:rsidR="00C32A55">
        <w:t>sanitation conditions</w:t>
      </w:r>
      <w:r w:rsidR="00FF4BB1">
        <w:t xml:space="preserve"> in the cities studied</w:t>
      </w:r>
      <w:r w:rsidR="00C9594F">
        <w:t xml:space="preserve">, the linkages between </w:t>
      </w:r>
      <w:r w:rsidR="008A7E20">
        <w:t>water service</w:t>
      </w:r>
      <w:r w:rsidR="00844127">
        <w:t>s</w:t>
      </w:r>
      <w:r w:rsidR="008A7E20">
        <w:t xml:space="preserve"> and hygiene conditions, and potential effects of sanitation on urban groundwater resources</w:t>
      </w:r>
      <w:r w:rsidR="00B463C9">
        <w:t xml:space="preserve"> (or other relevant water resources)</w:t>
      </w:r>
      <w:r w:rsidR="008B472C">
        <w:t xml:space="preserve"> for different groups in the urban areas visited. </w:t>
      </w:r>
      <w:r w:rsidR="00DD34E4">
        <w:t xml:space="preserve">Collected </w:t>
      </w:r>
      <w:r w:rsidR="00C43063">
        <w:t xml:space="preserve">observations and data and information will provide the basis for a brief </w:t>
      </w:r>
      <w:r w:rsidR="002F133E">
        <w:t>analysis</w:t>
      </w:r>
      <w:r w:rsidR="00C43063">
        <w:t xml:space="preserve"> </w:t>
      </w:r>
      <w:r w:rsidR="009B505E">
        <w:t>of sanitation con</w:t>
      </w:r>
      <w:r w:rsidR="00837C63">
        <w:t xml:space="preserve">ditions in Somalia and Somaliland as linked to water services and </w:t>
      </w:r>
      <w:r w:rsidR="001B5949">
        <w:t xml:space="preserve">how </w:t>
      </w:r>
      <w:r w:rsidR="00C36C4C">
        <w:t xml:space="preserve">sanitation services are currently </w:t>
      </w:r>
      <w:r w:rsidR="00837C63">
        <w:t xml:space="preserve">being </w:t>
      </w:r>
      <w:r w:rsidR="00C36C4C">
        <w:t xml:space="preserve">provided, based on available information. This could become </w:t>
      </w:r>
      <w:r w:rsidR="00837C63">
        <w:t>an introduction to a</w:t>
      </w:r>
      <w:r w:rsidR="00DD1E14">
        <w:t xml:space="preserve"> </w:t>
      </w:r>
      <w:r w:rsidR="00C36C4C">
        <w:t xml:space="preserve">future detailed </w:t>
      </w:r>
      <w:r w:rsidR="00837C63">
        <w:t>assignment</w:t>
      </w:r>
      <w:r w:rsidR="00C36C4C">
        <w:t xml:space="preserve"> to better understand sanitation service delivery models</w:t>
      </w:r>
      <w:r w:rsidR="00DD1E14">
        <w:t xml:space="preserve">. </w:t>
      </w:r>
      <w:r w:rsidR="00837C63">
        <w:t xml:space="preserve"> </w:t>
      </w:r>
      <w:r w:rsidR="00B463C9">
        <w:t xml:space="preserve"> </w:t>
      </w:r>
      <w:r w:rsidR="008A7E20">
        <w:t xml:space="preserve"> </w:t>
      </w:r>
      <w:r w:rsidR="00C0706A">
        <w:t xml:space="preserve"> </w:t>
      </w:r>
      <w:r w:rsidR="003516B9">
        <w:t xml:space="preserve"> </w:t>
      </w:r>
    </w:p>
    <w:p w14:paraId="6DBC6686" w14:textId="54D15F60" w:rsidR="002F41B5" w:rsidRDefault="00BE119A" w:rsidP="002F41B5">
      <w:pPr>
        <w:jc w:val="both"/>
      </w:pPr>
      <w:r>
        <w:t xml:space="preserve">It is noted that the assignment is </w:t>
      </w:r>
      <w:r w:rsidR="009B5E7F">
        <w:t xml:space="preserve">ambitious. </w:t>
      </w:r>
      <w:r w:rsidR="0010333F">
        <w:t xml:space="preserve">It offers an </w:t>
      </w:r>
      <w:r>
        <w:t xml:space="preserve">opportunity for a group of dedicated, knowledgeable, and inspirational water professionals to think “wide and big” </w:t>
      </w:r>
      <w:r w:rsidR="00AC4754">
        <w:t>to engender</w:t>
      </w:r>
      <w:r>
        <w:t xml:space="preserve"> improved urban water services in Somalia and Somaliland. </w:t>
      </w:r>
      <w:r w:rsidR="003A65CA">
        <w:t>I</w:t>
      </w:r>
      <w:r w:rsidR="00BE32FB">
        <w:t>nnovative think</w:t>
      </w:r>
      <w:r w:rsidR="003A65CA">
        <w:t>ing</w:t>
      </w:r>
      <w:r w:rsidR="00BE32FB">
        <w:t xml:space="preserve"> is encouraged</w:t>
      </w:r>
      <w:r w:rsidR="003A65CA">
        <w:t>,</w:t>
      </w:r>
      <w:r w:rsidR="00C40512">
        <w:t xml:space="preserve"> while due consideration needs to be given to </w:t>
      </w:r>
      <w:r w:rsidR="00C8778B">
        <w:t xml:space="preserve">incremental implementation through existing institutional structures and available capacities. </w:t>
      </w:r>
      <w:r w:rsidR="00A224DB">
        <w:t xml:space="preserve">Still, </w:t>
      </w:r>
      <w:r w:rsidR="004201AE">
        <w:t>innovative models could be consi</w:t>
      </w:r>
      <w:r w:rsidR="004B5C53">
        <w:t>dered, with their success determined by their s</w:t>
      </w:r>
      <w:r w:rsidR="00A224DB" w:rsidRPr="00B37DC7">
        <w:t>calab</w:t>
      </w:r>
      <w:r w:rsidR="004B5C53">
        <w:t>i</w:t>
      </w:r>
      <w:r w:rsidR="00A224DB" w:rsidRPr="00B37DC7">
        <w:t>l</w:t>
      </w:r>
      <w:r w:rsidR="004B5C53">
        <w:t xml:space="preserve">ity </w:t>
      </w:r>
      <w:r w:rsidR="002F41B5">
        <w:t>and r</w:t>
      </w:r>
      <w:r w:rsidR="00A224DB" w:rsidRPr="00B37DC7">
        <w:t>eplicab</w:t>
      </w:r>
      <w:r w:rsidR="002F41B5">
        <w:t>ility.</w:t>
      </w:r>
      <w:r w:rsidR="00A85E5D">
        <w:t xml:space="preserve"> </w:t>
      </w:r>
    </w:p>
    <w:p w14:paraId="47CC4CA1" w14:textId="55B824AE" w:rsidR="00966A0C" w:rsidRPr="002F41B5" w:rsidRDefault="002F41B5" w:rsidP="00966A0C">
      <w:pPr>
        <w:jc w:val="both"/>
      </w:pPr>
      <w:r>
        <w:t>An additional ambition of the study</w:t>
      </w:r>
      <w:r w:rsidR="008435AA">
        <w:t xml:space="preserve"> would be to support the </w:t>
      </w:r>
      <w:r w:rsidR="00F43C4B">
        <w:t xml:space="preserve">capacity building </w:t>
      </w:r>
      <w:r w:rsidR="008435AA">
        <w:t>of</w:t>
      </w:r>
      <w:r w:rsidR="00966A0C" w:rsidRPr="00582FFE">
        <w:t xml:space="preserve"> both young and more experienced Somali water professionals</w:t>
      </w:r>
      <w:r w:rsidR="008435AA">
        <w:t xml:space="preserve">. </w:t>
      </w:r>
      <w:r w:rsidR="000F0D51">
        <w:t>The administrating project</w:t>
      </w:r>
      <w:r w:rsidR="00026F1C">
        <w:t xml:space="preserve">, </w:t>
      </w:r>
      <w:r w:rsidR="00A65E2A" w:rsidRPr="003C1AED">
        <w:rPr>
          <w:i/>
          <w:iCs/>
        </w:rPr>
        <w:t>Abaar-Tir</w:t>
      </w:r>
      <w:r w:rsidR="000F0D51">
        <w:t xml:space="preserve">, mentioned above, will </w:t>
      </w:r>
      <w:r w:rsidR="000D1AD6">
        <w:t>appoint “trainees” to be attached to the Consultant’s work.</w:t>
      </w:r>
      <w:r w:rsidR="00966A0C" w:rsidRPr="002F41B5">
        <w:t xml:space="preserve"> </w:t>
      </w:r>
    </w:p>
    <w:p w14:paraId="155E9D3B" w14:textId="02483038" w:rsidR="00556E3B" w:rsidRDefault="00283BA9" w:rsidP="00556E3B">
      <w:pPr>
        <w:pStyle w:val="Heading2"/>
      </w:pPr>
      <w:bookmarkStart w:id="25" w:name="_Toc150163305"/>
      <w:r>
        <w:t xml:space="preserve">Detailed </w:t>
      </w:r>
      <w:r w:rsidR="003F1B89">
        <w:t>Scope of Services</w:t>
      </w:r>
      <w:r w:rsidR="001B5961">
        <w:t>.</w:t>
      </w:r>
      <w:bookmarkEnd w:id="25"/>
    </w:p>
    <w:p w14:paraId="03380734" w14:textId="2BB9E9A0" w:rsidR="0065372C" w:rsidRPr="0065372C" w:rsidRDefault="0065372C" w:rsidP="00000C68">
      <w:pPr>
        <w:jc w:val="both"/>
      </w:pPr>
      <w:r>
        <w:t>All activities will require literature review</w:t>
      </w:r>
      <w:r w:rsidR="00CE2507">
        <w:t>, the World Bank and Gover</w:t>
      </w:r>
      <w:r w:rsidR="00B25D0F">
        <w:t xml:space="preserve">nment of Somalia and Somaliland have </w:t>
      </w:r>
      <w:proofErr w:type="gramStart"/>
      <w:r w:rsidR="00B25D0F">
        <w:t>a number of</w:t>
      </w:r>
      <w:proofErr w:type="gramEnd"/>
      <w:r w:rsidR="00B25D0F">
        <w:t xml:space="preserve"> helpful publications, </w:t>
      </w:r>
      <w:r w:rsidR="00461F03">
        <w:t>listed in the annex below</w:t>
      </w:r>
      <w:r w:rsidR="00A746F8">
        <w:t>,</w:t>
      </w:r>
      <w:r w:rsidR="005A09C8">
        <w:rPr>
          <w:rStyle w:val="FootnoteReference"/>
        </w:rPr>
        <w:footnoteReference w:id="23"/>
      </w:r>
      <w:r w:rsidR="00A746F8">
        <w:t xml:space="preserve"> online or written</w:t>
      </w:r>
      <w:r>
        <w:t xml:space="preserve"> </w:t>
      </w:r>
      <w:r w:rsidR="00A746F8">
        <w:t xml:space="preserve">interviews, and field visits </w:t>
      </w:r>
      <w:r w:rsidR="00703D5D">
        <w:t>for in-person interviews and observation in selected localities.</w:t>
      </w:r>
    </w:p>
    <w:p w14:paraId="402AEE10" w14:textId="167949D6" w:rsidR="001018EA" w:rsidRPr="00951833" w:rsidRDefault="001018EA" w:rsidP="000D3750">
      <w:pPr>
        <w:pStyle w:val="Heading3"/>
        <w:numPr>
          <w:ilvl w:val="0"/>
          <w:numId w:val="0"/>
        </w:numPr>
        <w:rPr>
          <w:b/>
          <w:bCs/>
          <w:u w:val="single"/>
        </w:rPr>
      </w:pPr>
      <w:bookmarkStart w:id="26" w:name="_Toc147773207"/>
      <w:bookmarkStart w:id="27" w:name="_Toc147847424"/>
      <w:bookmarkStart w:id="28" w:name="_Toc147909998"/>
      <w:bookmarkStart w:id="29" w:name="_Toc147913796"/>
      <w:bookmarkStart w:id="30" w:name="_Toc147939691"/>
      <w:bookmarkStart w:id="31" w:name="_Toc147947761"/>
      <w:bookmarkStart w:id="32" w:name="_Toc150163306"/>
      <w:bookmarkEnd w:id="26"/>
      <w:bookmarkEnd w:id="27"/>
      <w:bookmarkEnd w:id="28"/>
      <w:bookmarkEnd w:id="29"/>
      <w:bookmarkEnd w:id="30"/>
      <w:bookmarkEnd w:id="31"/>
      <w:r w:rsidRPr="00951833">
        <w:rPr>
          <w:b/>
          <w:bCs/>
          <w:u w:val="single"/>
        </w:rPr>
        <w:t xml:space="preserve">Activity 1: Review </w:t>
      </w:r>
      <w:r w:rsidR="00367C31" w:rsidRPr="00951833">
        <w:rPr>
          <w:b/>
          <w:bCs/>
          <w:u w:val="single"/>
        </w:rPr>
        <w:t xml:space="preserve">the </w:t>
      </w:r>
      <w:r w:rsidRPr="00951833">
        <w:rPr>
          <w:b/>
          <w:bCs/>
          <w:u w:val="single"/>
        </w:rPr>
        <w:t xml:space="preserve">existing </w:t>
      </w:r>
      <w:r w:rsidR="00214E0B" w:rsidRPr="00951833">
        <w:rPr>
          <w:b/>
          <w:bCs/>
          <w:u w:val="single"/>
        </w:rPr>
        <w:t>institutional</w:t>
      </w:r>
      <w:r w:rsidR="00993FDD" w:rsidRPr="00951833">
        <w:rPr>
          <w:b/>
          <w:bCs/>
          <w:u w:val="single"/>
        </w:rPr>
        <w:t xml:space="preserve"> </w:t>
      </w:r>
      <w:r w:rsidR="001B5961" w:rsidRPr="00951833">
        <w:rPr>
          <w:b/>
          <w:bCs/>
          <w:u w:val="single"/>
        </w:rPr>
        <w:t>framework.</w:t>
      </w:r>
      <w:bookmarkEnd w:id="32"/>
    </w:p>
    <w:p w14:paraId="3B8BD7F0" w14:textId="0F552095" w:rsidR="0065372C" w:rsidRDefault="00C50278" w:rsidP="001018EA">
      <w:pPr>
        <w:jc w:val="both"/>
      </w:pPr>
      <w:r>
        <w:t>The u</w:t>
      </w:r>
      <w:r w:rsidR="001018EA">
        <w:t xml:space="preserve">rban water </w:t>
      </w:r>
      <w:r>
        <w:t>supp</w:t>
      </w:r>
      <w:r w:rsidR="00FF681C">
        <w:t xml:space="preserve">ly and sanitation </w:t>
      </w:r>
      <w:r w:rsidR="001018EA">
        <w:t xml:space="preserve">sector in Somalia </w:t>
      </w:r>
      <w:r w:rsidR="005A1428">
        <w:t xml:space="preserve">is governed by </w:t>
      </w:r>
      <w:r w:rsidR="00F51CD3">
        <w:t>a mix of informal and formal</w:t>
      </w:r>
      <w:r w:rsidR="00B87505">
        <w:t xml:space="preserve"> rules and </w:t>
      </w:r>
      <w:r w:rsidR="00576F2D">
        <w:t>standards</w:t>
      </w:r>
      <w:r w:rsidR="00F51CD3">
        <w:t xml:space="preserve">, with a relatively </w:t>
      </w:r>
      <w:r w:rsidR="001221C4">
        <w:t xml:space="preserve">minimal </w:t>
      </w:r>
      <w:r w:rsidR="00F51CD3">
        <w:t>level</w:t>
      </w:r>
      <w:r w:rsidR="001221C4">
        <w:t>s</w:t>
      </w:r>
      <w:r w:rsidR="00F51CD3">
        <w:t xml:space="preserve"> of </w:t>
      </w:r>
      <w:r w:rsidR="001018EA">
        <w:t xml:space="preserve">national </w:t>
      </w:r>
      <w:r w:rsidR="00341C18">
        <w:t>or state</w:t>
      </w:r>
      <w:r w:rsidR="00F51CD3">
        <w:t>-</w:t>
      </w:r>
      <w:r w:rsidR="00341C18">
        <w:t xml:space="preserve">level </w:t>
      </w:r>
      <w:r w:rsidR="00DE3F4C">
        <w:t>involvement</w:t>
      </w:r>
      <w:r w:rsidR="001221C4">
        <w:t xml:space="preserve"> in private sector-led service provision</w:t>
      </w:r>
      <w:r w:rsidR="003003D4">
        <w:t xml:space="preserve">. </w:t>
      </w:r>
      <w:r w:rsidR="00B33DDD">
        <w:t xml:space="preserve">Non-State actors such as UN agencies and </w:t>
      </w:r>
      <w:proofErr w:type="gramStart"/>
      <w:r w:rsidR="00B33DDD">
        <w:t>NGO’s</w:t>
      </w:r>
      <w:proofErr w:type="gramEnd"/>
      <w:r w:rsidR="00B33DDD">
        <w:t xml:space="preserve"> are also providing services </w:t>
      </w:r>
      <w:r w:rsidR="00281686">
        <w:t xml:space="preserve">and the sector is slow in graduating from donor driven and humanitarian </w:t>
      </w:r>
      <w:r>
        <w:t>interventions</w:t>
      </w:r>
      <w:r w:rsidR="00D265DE">
        <w:t xml:space="preserve">. </w:t>
      </w:r>
    </w:p>
    <w:p w14:paraId="1361D5D1" w14:textId="636585CC" w:rsidR="00531AB9" w:rsidRDefault="00C869B4" w:rsidP="001018EA">
      <w:pPr>
        <w:jc w:val="both"/>
      </w:pPr>
      <w:r w:rsidRPr="00582FFE">
        <w:t xml:space="preserve">Under </w:t>
      </w:r>
      <w:r w:rsidR="001018EA" w:rsidRPr="00CC10D2">
        <w:rPr>
          <w:b/>
          <w:bCs/>
        </w:rPr>
        <w:t xml:space="preserve">Activity </w:t>
      </w:r>
      <w:r w:rsidR="00CC10D2" w:rsidRPr="00CC10D2">
        <w:rPr>
          <w:b/>
          <w:bCs/>
        </w:rPr>
        <w:t>1</w:t>
      </w:r>
      <w:r w:rsidR="001018EA">
        <w:t xml:space="preserve"> </w:t>
      </w:r>
      <w:r w:rsidR="005C56EA">
        <w:t xml:space="preserve">the Consultant is </w:t>
      </w:r>
      <w:r w:rsidR="00F02D62">
        <w:t>expected</w:t>
      </w:r>
      <w:r w:rsidR="000C14AE">
        <w:t xml:space="preserve"> to undertake </w:t>
      </w:r>
      <w:r w:rsidR="00F02D62">
        <w:t xml:space="preserve">a </w:t>
      </w:r>
      <w:r w:rsidR="000C14AE">
        <w:t xml:space="preserve">detailed analysis </w:t>
      </w:r>
      <w:r w:rsidR="005C56EA">
        <w:t xml:space="preserve">to </w:t>
      </w:r>
      <w:r w:rsidR="00422972">
        <w:t>produce</w:t>
      </w:r>
      <w:r w:rsidR="005C56EA">
        <w:t xml:space="preserve"> an overview</w:t>
      </w:r>
      <w:r w:rsidR="001018EA">
        <w:t xml:space="preserve"> and analysis of the current </w:t>
      </w:r>
      <w:r w:rsidR="00E16AF0">
        <w:t xml:space="preserve">institutional </w:t>
      </w:r>
      <w:r w:rsidR="001018EA">
        <w:t>framework</w:t>
      </w:r>
      <w:r w:rsidR="006814F8">
        <w:t xml:space="preserve"> </w:t>
      </w:r>
      <w:r w:rsidR="00642128">
        <w:t>for</w:t>
      </w:r>
      <w:r w:rsidR="006814F8">
        <w:t xml:space="preserve"> urban water </w:t>
      </w:r>
      <w:r w:rsidR="00642128">
        <w:t>services provision</w:t>
      </w:r>
      <w:r w:rsidR="006A7FEA">
        <w:t xml:space="preserve">. </w:t>
      </w:r>
      <w:r w:rsidR="00422972">
        <w:t>This should rely upon an</w:t>
      </w:r>
      <w:r w:rsidR="00AE69D2">
        <w:t>:</w:t>
      </w:r>
      <w:r w:rsidR="00422972">
        <w:t xml:space="preserve"> </w:t>
      </w:r>
    </w:p>
    <w:p w14:paraId="3EE856FC" w14:textId="48E84E41" w:rsidR="00531AB9" w:rsidRDefault="00F75182" w:rsidP="00531AB9">
      <w:pPr>
        <w:pStyle w:val="ListParagraph"/>
        <w:numPr>
          <w:ilvl w:val="0"/>
          <w:numId w:val="34"/>
        </w:numPr>
        <w:jc w:val="both"/>
      </w:pPr>
      <w:r>
        <w:lastRenderedPageBreak/>
        <w:t>I</w:t>
      </w:r>
      <w:r w:rsidR="00422972">
        <w:t xml:space="preserve">nventory of </w:t>
      </w:r>
      <w:r w:rsidR="00BF5B93">
        <w:t>th</w:t>
      </w:r>
      <w:r w:rsidR="006A7FEA">
        <w:t>e formal</w:t>
      </w:r>
      <w:r w:rsidR="00CC10D2">
        <w:t xml:space="preserve"> </w:t>
      </w:r>
      <w:r w:rsidR="00807026">
        <w:t xml:space="preserve">system of ‘written’ </w:t>
      </w:r>
      <w:r w:rsidR="00F411B6">
        <w:t>rules</w:t>
      </w:r>
      <w:r w:rsidR="006A7FEA">
        <w:t xml:space="preserve">, </w:t>
      </w:r>
      <w:r w:rsidR="00FB4B78">
        <w:t xml:space="preserve">like </w:t>
      </w:r>
      <w:r w:rsidR="00D30DC2">
        <w:t>national</w:t>
      </w:r>
      <w:r w:rsidR="00F411B6">
        <w:t xml:space="preserve"> and</w:t>
      </w:r>
      <w:r w:rsidR="00D30DC2">
        <w:t xml:space="preserve"> state </w:t>
      </w:r>
      <w:r w:rsidR="00F411B6">
        <w:t>legislation</w:t>
      </w:r>
      <w:r w:rsidR="00E423AB">
        <w:t xml:space="preserve"> and</w:t>
      </w:r>
      <w:r w:rsidR="00F411B6">
        <w:t xml:space="preserve"> </w:t>
      </w:r>
      <w:r w:rsidR="00D30DC2">
        <w:t xml:space="preserve">local </w:t>
      </w:r>
      <w:r w:rsidR="00E423AB">
        <w:t>by</w:t>
      </w:r>
      <w:r w:rsidR="00FB4B78">
        <w:t>law</w:t>
      </w:r>
      <w:r w:rsidR="00D30DC2">
        <w:t>s</w:t>
      </w:r>
      <w:r w:rsidR="00FB4B78">
        <w:t>,</w:t>
      </w:r>
      <w:r w:rsidR="00E423AB">
        <w:t xml:space="preserve"> as well as official</w:t>
      </w:r>
      <w:r w:rsidR="00FB4B78">
        <w:t xml:space="preserve"> </w:t>
      </w:r>
      <w:r w:rsidR="008A4E46">
        <w:t xml:space="preserve">policies, </w:t>
      </w:r>
      <w:r w:rsidR="00FB4B78">
        <w:t>standards, and guidelines</w:t>
      </w:r>
      <w:r w:rsidR="00BF5B93">
        <w:t xml:space="preserve">, </w:t>
      </w:r>
      <w:r w:rsidR="00531AB9">
        <w:t>along with a</w:t>
      </w:r>
    </w:p>
    <w:p w14:paraId="0FDA2305" w14:textId="29B6FB4C" w:rsidR="001018EA" w:rsidRDefault="007D67D6" w:rsidP="00531AB9">
      <w:pPr>
        <w:pStyle w:val="ListParagraph"/>
        <w:numPr>
          <w:ilvl w:val="0"/>
          <w:numId w:val="34"/>
        </w:numPr>
        <w:jc w:val="both"/>
      </w:pPr>
      <w:r>
        <w:t>Characterization</w:t>
      </w:r>
      <w:r w:rsidR="00531AB9">
        <w:t xml:space="preserve"> of </w:t>
      </w:r>
      <w:r w:rsidR="00BF5B93">
        <w:t>the informal</w:t>
      </w:r>
      <w:r w:rsidR="00AE5FDA">
        <w:t xml:space="preserve"> system </w:t>
      </w:r>
      <w:r w:rsidR="00807026">
        <w:t xml:space="preserve">‘unwritten’ rules </w:t>
      </w:r>
      <w:r w:rsidR="00AE5FDA">
        <w:t>consisting of tradition</w:t>
      </w:r>
      <w:r w:rsidR="00617C10">
        <w:t xml:space="preserve">al or </w:t>
      </w:r>
      <w:r w:rsidR="004E6092">
        <w:t>religious</w:t>
      </w:r>
      <w:r w:rsidR="00AE5FDA">
        <w:t xml:space="preserve"> </w:t>
      </w:r>
      <w:r w:rsidR="006150A2">
        <w:t>norms</w:t>
      </w:r>
      <w:r w:rsidR="00B00844">
        <w:t xml:space="preserve"> for </w:t>
      </w:r>
      <w:r w:rsidR="00D046D3">
        <w:t xml:space="preserve">business, </w:t>
      </w:r>
      <w:r w:rsidR="00B00844">
        <w:t>trading</w:t>
      </w:r>
      <w:r w:rsidR="004E6092">
        <w:t>, and resource</w:t>
      </w:r>
      <w:r w:rsidR="00512909">
        <w:t>s use and control</w:t>
      </w:r>
      <w:r w:rsidR="006150A2">
        <w:t xml:space="preserve">, </w:t>
      </w:r>
      <w:r w:rsidR="00617C10">
        <w:t>along with clan relation</w:t>
      </w:r>
      <w:r w:rsidR="004E6092">
        <w:t>s that are relevant for water provisioning</w:t>
      </w:r>
      <w:r w:rsidR="001018EA">
        <w:t xml:space="preserve">. </w:t>
      </w:r>
    </w:p>
    <w:p w14:paraId="41649A66" w14:textId="7CC4CA16" w:rsidR="00F15297" w:rsidRDefault="00F15297" w:rsidP="00531AB9">
      <w:pPr>
        <w:jc w:val="both"/>
      </w:pPr>
      <w:r>
        <w:t xml:space="preserve">Local variation is to be expected, </w:t>
      </w:r>
      <w:r w:rsidR="006E307D">
        <w:t>which</w:t>
      </w:r>
      <w:r>
        <w:t xml:space="preserve"> needs to be accounted for </w:t>
      </w:r>
      <w:r w:rsidR="000D07A9">
        <w:t xml:space="preserve">in </w:t>
      </w:r>
      <w:r>
        <w:t xml:space="preserve">the overview and analysis. </w:t>
      </w:r>
      <w:r w:rsidR="00AA09FC">
        <w:t xml:space="preserve">The analysis should provide </w:t>
      </w:r>
      <w:r w:rsidR="00993AE9">
        <w:t xml:space="preserve">an </w:t>
      </w:r>
      <w:r w:rsidR="00DF5175">
        <w:t xml:space="preserve">approximation of the level </w:t>
      </w:r>
      <w:r w:rsidR="00620FE0">
        <w:t xml:space="preserve">of </w:t>
      </w:r>
      <w:r w:rsidR="00DF5175">
        <w:t xml:space="preserve">complementarity and/or conflict between the different </w:t>
      </w:r>
      <w:r w:rsidR="006E307D">
        <w:t>normative systems</w:t>
      </w:r>
      <w:r w:rsidR="00666797">
        <w:t xml:space="preserve">, this can be presented as a succinct political economy analysis per </w:t>
      </w:r>
      <w:r w:rsidR="0070443D">
        <w:t>town</w:t>
      </w:r>
      <w:r w:rsidR="006E307D">
        <w:t xml:space="preserve">. </w:t>
      </w:r>
    </w:p>
    <w:p w14:paraId="2EAE8540" w14:textId="71E15840" w:rsidR="00873D77" w:rsidRPr="00951833" w:rsidRDefault="00FD0A65" w:rsidP="00C738D0">
      <w:pPr>
        <w:pStyle w:val="Heading3"/>
        <w:numPr>
          <w:ilvl w:val="0"/>
          <w:numId w:val="0"/>
        </w:numPr>
        <w:ind w:left="720" w:hanging="720"/>
        <w:rPr>
          <w:b/>
          <w:bCs/>
          <w:u w:val="single"/>
        </w:rPr>
      </w:pPr>
      <w:bookmarkStart w:id="33" w:name="_Toc150163307"/>
      <w:r w:rsidRPr="00951833">
        <w:rPr>
          <w:b/>
          <w:bCs/>
          <w:u w:val="single"/>
        </w:rPr>
        <w:t xml:space="preserve">Activity </w:t>
      </w:r>
      <w:r w:rsidR="00D81D87" w:rsidRPr="00951833">
        <w:rPr>
          <w:b/>
          <w:bCs/>
          <w:u w:val="single"/>
        </w:rPr>
        <w:t>2</w:t>
      </w:r>
      <w:r w:rsidRPr="00951833">
        <w:rPr>
          <w:b/>
          <w:bCs/>
          <w:u w:val="single"/>
        </w:rPr>
        <w:t xml:space="preserve">: Review </w:t>
      </w:r>
      <w:r w:rsidR="00D7260A" w:rsidRPr="00951833">
        <w:rPr>
          <w:b/>
          <w:bCs/>
          <w:u w:val="single"/>
        </w:rPr>
        <w:t xml:space="preserve">existing </w:t>
      </w:r>
      <w:r w:rsidR="002B64B1" w:rsidRPr="00951833">
        <w:rPr>
          <w:b/>
          <w:bCs/>
          <w:u w:val="single"/>
        </w:rPr>
        <w:t xml:space="preserve">water service </w:t>
      </w:r>
      <w:r w:rsidR="00844406" w:rsidRPr="00951833">
        <w:rPr>
          <w:b/>
          <w:bCs/>
          <w:u w:val="single"/>
        </w:rPr>
        <w:t xml:space="preserve">delivery </w:t>
      </w:r>
      <w:r w:rsidR="006F3081" w:rsidRPr="00951833">
        <w:rPr>
          <w:b/>
          <w:bCs/>
          <w:u w:val="single"/>
        </w:rPr>
        <w:t>models</w:t>
      </w:r>
      <w:r w:rsidR="007E0BF9" w:rsidRPr="00951833">
        <w:rPr>
          <w:b/>
          <w:bCs/>
          <w:u w:val="single"/>
        </w:rPr>
        <w:t>.</w:t>
      </w:r>
      <w:bookmarkEnd w:id="33"/>
      <w:r w:rsidR="006F3081" w:rsidRPr="00951833">
        <w:rPr>
          <w:b/>
          <w:bCs/>
          <w:u w:val="single"/>
        </w:rPr>
        <w:t xml:space="preserve">  </w:t>
      </w:r>
    </w:p>
    <w:p w14:paraId="48766CAF" w14:textId="3E54C345" w:rsidR="00F23F76" w:rsidRDefault="00E27944" w:rsidP="00B57FB1">
      <w:pPr>
        <w:jc w:val="both"/>
      </w:pPr>
      <w:r w:rsidRPr="0070147D">
        <w:rPr>
          <w:b/>
          <w:bCs/>
        </w:rPr>
        <w:t xml:space="preserve">Activity </w:t>
      </w:r>
      <w:r w:rsidR="00CC10D2">
        <w:rPr>
          <w:b/>
          <w:bCs/>
        </w:rPr>
        <w:t>2</w:t>
      </w:r>
      <w:r>
        <w:t xml:space="preserve"> </w:t>
      </w:r>
      <w:r w:rsidR="00035902">
        <w:t xml:space="preserve">seeks </w:t>
      </w:r>
      <w:r>
        <w:t xml:space="preserve">to </w:t>
      </w:r>
      <w:r w:rsidR="00035902">
        <w:t xml:space="preserve">develop </w:t>
      </w:r>
      <w:r>
        <w:t xml:space="preserve">an understanding of how </w:t>
      </w:r>
      <w:r w:rsidR="0081584C">
        <w:t xml:space="preserve">households, </w:t>
      </w:r>
      <w:proofErr w:type="gramStart"/>
      <w:r w:rsidR="0081584C">
        <w:t>businesses</w:t>
      </w:r>
      <w:proofErr w:type="gramEnd"/>
      <w:r w:rsidR="0081584C">
        <w:t xml:space="preserve"> and institutions in </w:t>
      </w:r>
      <w:r w:rsidR="008F4CA5">
        <w:t xml:space="preserve">small and middle-sized </w:t>
      </w:r>
      <w:r w:rsidR="0081584C">
        <w:t xml:space="preserve">cities of Somalia </w:t>
      </w:r>
      <w:r w:rsidR="00685E83">
        <w:t xml:space="preserve">and Somaliland </w:t>
      </w:r>
      <w:r w:rsidR="0081584C">
        <w:t>acquire water</w:t>
      </w:r>
      <w:r w:rsidR="005E5B05">
        <w:t xml:space="preserve">, and at what cost. The review will </w:t>
      </w:r>
      <w:r w:rsidR="000A4DD2">
        <w:t xml:space="preserve">first </w:t>
      </w:r>
      <w:r w:rsidR="00296231">
        <w:t xml:space="preserve">define </w:t>
      </w:r>
      <w:r w:rsidR="00887C4D">
        <w:t xml:space="preserve">an approach </w:t>
      </w:r>
      <w:r w:rsidR="00320663">
        <w:t xml:space="preserve">to assess </w:t>
      </w:r>
      <w:r w:rsidR="008D126D">
        <w:t>water utilities and delivery models</w:t>
      </w:r>
      <w:r w:rsidR="004A6EE8">
        <w:t xml:space="preserve"> in Somalia</w:t>
      </w:r>
      <w:r w:rsidR="009D560B">
        <w:t xml:space="preserve"> in terms of how well they work. </w:t>
      </w:r>
      <w:r w:rsidR="00C540EA">
        <w:t xml:space="preserve">This may include issues like </w:t>
      </w:r>
      <w:r w:rsidR="002E3503">
        <w:t xml:space="preserve">the </w:t>
      </w:r>
      <w:r w:rsidR="00F57822" w:rsidRPr="00F57822">
        <w:t>condition of infrastructure and services</w:t>
      </w:r>
      <w:r w:rsidR="002E3503">
        <w:t xml:space="preserve">, </w:t>
      </w:r>
      <w:r w:rsidR="00B5772D">
        <w:t xml:space="preserve">indicators </w:t>
      </w:r>
      <w:r w:rsidR="00F57822" w:rsidRPr="00F57822">
        <w:t xml:space="preserve">along the commercial cycle (metering, reading, billing and collection), </w:t>
      </w:r>
      <w:r w:rsidR="00463DCF">
        <w:t xml:space="preserve">and service </w:t>
      </w:r>
      <w:r w:rsidR="00F57822" w:rsidRPr="00F57822">
        <w:t>affordability</w:t>
      </w:r>
      <w:r w:rsidR="005932B3">
        <w:t xml:space="preserve"> for different categories of </w:t>
      </w:r>
      <w:r w:rsidR="00E45515">
        <w:t>people</w:t>
      </w:r>
      <w:r w:rsidR="00077771">
        <w:t xml:space="preserve"> and institutions</w:t>
      </w:r>
      <w:r w:rsidR="00463DCF">
        <w:t xml:space="preserve">. </w:t>
      </w:r>
      <w:r w:rsidR="00C20B9D">
        <w:t xml:space="preserve">Following this the review will </w:t>
      </w:r>
      <w:r w:rsidR="005E5B05">
        <w:t xml:space="preserve">cover the services provided by </w:t>
      </w:r>
      <w:r>
        <w:t xml:space="preserve">urban </w:t>
      </w:r>
      <w:r w:rsidR="005044A8">
        <w:t>utili</w:t>
      </w:r>
      <w:r w:rsidR="007D181E">
        <w:t>ties</w:t>
      </w:r>
      <w:r w:rsidR="005E5B05">
        <w:t xml:space="preserve">, informal </w:t>
      </w:r>
      <w:proofErr w:type="gramStart"/>
      <w:r w:rsidR="005E5B05">
        <w:t>vendors</w:t>
      </w:r>
      <w:proofErr w:type="gramEnd"/>
      <w:r w:rsidR="00542BC7">
        <w:t xml:space="preserve"> and other </w:t>
      </w:r>
      <w:r w:rsidR="005E5B05">
        <w:t>service providers</w:t>
      </w:r>
      <w:r w:rsidR="005A0A01">
        <w:t>, seeking to establish what level of service</w:t>
      </w:r>
      <w:r w:rsidR="00F14A46">
        <w:t>s</w:t>
      </w:r>
      <w:r w:rsidR="007D181E">
        <w:t xml:space="preserve"> </w:t>
      </w:r>
      <w:r>
        <w:t xml:space="preserve">are </w:t>
      </w:r>
      <w:r w:rsidR="00F14A46">
        <w:t xml:space="preserve">available </w:t>
      </w:r>
      <w:r>
        <w:t xml:space="preserve">in </w:t>
      </w:r>
      <w:r w:rsidR="00F14A46">
        <w:t xml:space="preserve">urban </w:t>
      </w:r>
      <w:r>
        <w:t xml:space="preserve">Somalia </w:t>
      </w:r>
      <w:r w:rsidR="00312476">
        <w:t xml:space="preserve">and </w:t>
      </w:r>
      <w:r>
        <w:t>Somaliland</w:t>
      </w:r>
      <w:r w:rsidR="00312476">
        <w:t xml:space="preserve">. </w:t>
      </w:r>
      <w:r w:rsidR="001628B8">
        <w:t xml:space="preserve">The review </w:t>
      </w:r>
      <w:r w:rsidR="002E7A75">
        <w:t>shall</w:t>
      </w:r>
      <w:r w:rsidR="001628B8">
        <w:t xml:space="preserve"> include relevant cases </w:t>
      </w:r>
      <w:r w:rsidR="002E7A75">
        <w:t xml:space="preserve">to learn from </w:t>
      </w:r>
      <w:r w:rsidR="001628B8">
        <w:t xml:space="preserve">in the region and potentially globally. </w:t>
      </w:r>
    </w:p>
    <w:p w14:paraId="7E9269AE" w14:textId="1E0E07FC" w:rsidR="00910980" w:rsidRDefault="0015016B" w:rsidP="00B57FB1">
      <w:pPr>
        <w:jc w:val="both"/>
      </w:pPr>
      <w:r w:rsidRPr="003C1AED">
        <w:t xml:space="preserve">Under </w:t>
      </w:r>
      <w:r w:rsidRPr="00CC10D2">
        <w:rPr>
          <w:b/>
          <w:bCs/>
        </w:rPr>
        <w:t xml:space="preserve">Activity </w:t>
      </w:r>
      <w:r w:rsidR="002D485C">
        <w:rPr>
          <w:b/>
          <w:bCs/>
        </w:rPr>
        <w:t>2</w:t>
      </w:r>
      <w:r>
        <w:t xml:space="preserve"> the </w:t>
      </w:r>
      <w:r w:rsidR="007D181E">
        <w:t xml:space="preserve">Consultant will </w:t>
      </w:r>
      <w:r w:rsidR="00B35371">
        <w:t>identify</w:t>
      </w:r>
      <w:r w:rsidR="002D485C">
        <w:t xml:space="preserve"> the </w:t>
      </w:r>
      <w:r w:rsidR="006F3081">
        <w:t xml:space="preserve">existing </w:t>
      </w:r>
      <w:r w:rsidR="002D485C">
        <w:t xml:space="preserve">operational modalities, coverage and </w:t>
      </w:r>
      <w:r w:rsidR="005A6B21">
        <w:t xml:space="preserve">technologies constituting </w:t>
      </w:r>
      <w:r w:rsidR="00B35371">
        <w:t>the most important</w:t>
      </w:r>
      <w:r w:rsidR="003D17C1">
        <w:t xml:space="preserve"> </w:t>
      </w:r>
      <w:r w:rsidR="001E6C7A">
        <w:t>–</w:t>
      </w:r>
      <w:r w:rsidR="00DB1BA6">
        <w:t xml:space="preserve"> </w:t>
      </w:r>
      <w:r w:rsidR="001E6C7A">
        <w:t xml:space="preserve">in terms of </w:t>
      </w:r>
      <w:r w:rsidR="003D17C1">
        <w:t xml:space="preserve">successfully delivering urban water, </w:t>
      </w:r>
      <w:r w:rsidR="009F7B4B">
        <w:t xml:space="preserve">represent </w:t>
      </w:r>
      <w:r w:rsidR="008C20B6">
        <w:t xml:space="preserve">experience to share, and </w:t>
      </w:r>
      <w:r w:rsidR="009F7B4B">
        <w:t xml:space="preserve">promoting </w:t>
      </w:r>
      <w:r w:rsidR="00763131">
        <w:t xml:space="preserve">innovative approaches – </w:t>
      </w:r>
      <w:r w:rsidR="0015496D">
        <w:t xml:space="preserve">types </w:t>
      </w:r>
      <w:r w:rsidR="005A6B21">
        <w:t>of urban water services provision in</w:t>
      </w:r>
      <w:r w:rsidR="00AF5930">
        <w:t xml:space="preserve"> </w:t>
      </w:r>
      <w:r w:rsidR="00AF5930" w:rsidRPr="0032148B">
        <w:t>specific localities</w:t>
      </w:r>
      <w:r w:rsidR="00AF5930">
        <w:t xml:space="preserve"> in</w:t>
      </w:r>
      <w:r w:rsidR="005A6B21">
        <w:t xml:space="preserve"> Somalia</w:t>
      </w:r>
      <w:r w:rsidR="00AF5930">
        <w:t xml:space="preserve"> and Somaliland</w:t>
      </w:r>
      <w:r w:rsidR="0048157B">
        <w:t>.</w:t>
      </w:r>
      <w:r w:rsidR="005A09C8">
        <w:t xml:space="preserve"> </w:t>
      </w:r>
      <w:r w:rsidR="00FD1512">
        <w:t xml:space="preserve">The above </w:t>
      </w:r>
      <w:r w:rsidR="00004D61">
        <w:t xml:space="preserve">developed </w:t>
      </w:r>
      <w:r w:rsidR="008311FE">
        <w:t>approach to assess</w:t>
      </w:r>
      <w:r w:rsidR="006B4415">
        <w:t xml:space="preserve"> </w:t>
      </w:r>
      <w:r w:rsidR="00004D61">
        <w:t>services will be applied whe</w:t>
      </w:r>
      <w:r w:rsidR="001F7CCC">
        <w:t xml:space="preserve">n </w:t>
      </w:r>
      <w:r w:rsidR="00004D61">
        <w:t xml:space="preserve">relevant. </w:t>
      </w:r>
      <w:r w:rsidR="00406377">
        <w:t xml:space="preserve">The Consultant </w:t>
      </w:r>
      <w:r w:rsidR="00E95498">
        <w:t>shall</w:t>
      </w:r>
      <w:r w:rsidR="00406377">
        <w:t xml:space="preserve"> vis</w:t>
      </w:r>
      <w:r w:rsidR="004C6795">
        <w:t xml:space="preserve">it such cities </w:t>
      </w:r>
      <w:r w:rsidR="00A91B5B">
        <w:t xml:space="preserve">(identified by the Consultant in cooperation with the Client) </w:t>
      </w:r>
      <w:r w:rsidR="004C6795">
        <w:t xml:space="preserve">where </w:t>
      </w:r>
      <w:r w:rsidR="00766950">
        <w:t xml:space="preserve">urban water </w:t>
      </w:r>
      <w:r w:rsidR="008F6028">
        <w:t>service</w:t>
      </w:r>
      <w:r w:rsidR="00F73717">
        <w:t xml:space="preserve">s </w:t>
      </w:r>
      <w:r w:rsidR="008A6F5F">
        <w:t>are</w:t>
      </w:r>
      <w:r w:rsidR="00DC308C">
        <w:t xml:space="preserve"> e.g. </w:t>
      </w:r>
      <w:r w:rsidR="008A6F5F">
        <w:t xml:space="preserve">well organized, provide good services, </w:t>
      </w:r>
      <w:r w:rsidR="00756CEC">
        <w:t xml:space="preserve">offer innovative solutions, and in general, have experiences and lessons learned to share. </w:t>
      </w:r>
      <w:r w:rsidR="00DC308C">
        <w:t xml:space="preserve"> </w:t>
      </w:r>
      <w:r w:rsidR="00C401E5">
        <w:t xml:space="preserve"> </w:t>
      </w:r>
    </w:p>
    <w:p w14:paraId="7371C784" w14:textId="1615406E" w:rsidR="00CE628E" w:rsidRDefault="00F164D8" w:rsidP="00B57FB1">
      <w:pPr>
        <w:jc w:val="both"/>
      </w:pPr>
      <w:r>
        <w:t>The i</w:t>
      </w:r>
      <w:r w:rsidR="00F36015">
        <w:t xml:space="preserve">dentified </w:t>
      </w:r>
      <w:r w:rsidR="00136453">
        <w:t>systems should be</w:t>
      </w:r>
      <w:r>
        <w:t xml:space="preserve"> described and</w:t>
      </w:r>
      <w:r w:rsidR="00136453">
        <w:t xml:space="preserve"> c</w:t>
      </w:r>
      <w:r w:rsidR="00BE679D">
        <w:t>lassified</w:t>
      </w:r>
      <w:r w:rsidR="00181B2C">
        <w:t xml:space="preserve">, </w:t>
      </w:r>
      <w:r w:rsidR="00C51289">
        <w:t>highlight</w:t>
      </w:r>
      <w:r w:rsidR="00CE628E">
        <w:t>ing factors like:</w:t>
      </w:r>
    </w:p>
    <w:p w14:paraId="4F90AD57" w14:textId="194D1FF1" w:rsidR="007C336E" w:rsidRDefault="00C51289" w:rsidP="00DE1599">
      <w:pPr>
        <w:pStyle w:val="ListParagraph"/>
        <w:numPr>
          <w:ilvl w:val="0"/>
          <w:numId w:val="36"/>
        </w:numPr>
        <w:jc w:val="both"/>
      </w:pPr>
      <w:r>
        <w:t>physical conte</w:t>
      </w:r>
      <w:r w:rsidR="006820BC">
        <w:t xml:space="preserve">xt, </w:t>
      </w:r>
      <w:r w:rsidR="00E747C4">
        <w:t xml:space="preserve">including </w:t>
      </w:r>
      <w:r w:rsidR="006820BC">
        <w:t>type</w:t>
      </w:r>
      <w:r w:rsidR="00E747C4">
        <w:t>s</w:t>
      </w:r>
      <w:r w:rsidR="001F21EB">
        <w:t>, abundancy,</w:t>
      </w:r>
      <w:r w:rsidR="006820BC">
        <w:t xml:space="preserve"> and distance to water source</w:t>
      </w:r>
      <w:r w:rsidR="00E747C4">
        <w:t xml:space="preserve">s, </w:t>
      </w:r>
      <w:r w:rsidR="00B859CB">
        <w:t>seasonality and</w:t>
      </w:r>
      <w:r w:rsidR="00E747C4">
        <w:t xml:space="preserve"> </w:t>
      </w:r>
      <w:proofErr w:type="gramStart"/>
      <w:r w:rsidR="00E747C4">
        <w:t>climat</w:t>
      </w:r>
      <w:r w:rsidR="00B859CB">
        <w:t>e</w:t>
      </w:r>
      <w:r w:rsidR="007C336E">
        <w:t>;</w:t>
      </w:r>
      <w:proofErr w:type="gramEnd"/>
    </w:p>
    <w:p w14:paraId="2136E701" w14:textId="41FAAA66" w:rsidR="00534E91" w:rsidRDefault="00534E91" w:rsidP="00534E91">
      <w:pPr>
        <w:pStyle w:val="ListParagraph"/>
        <w:numPr>
          <w:ilvl w:val="0"/>
          <w:numId w:val="36"/>
        </w:numPr>
        <w:jc w:val="both"/>
      </w:pPr>
      <w:r>
        <w:t>technologies, how water is stored and how services reach different end users</w:t>
      </w:r>
      <w:r w:rsidR="002F2932">
        <w:t xml:space="preserve"> (and disposal of used water)</w:t>
      </w:r>
      <w:r w:rsidR="00136047">
        <w:t xml:space="preserve">, the report should contain photos of existing sources and </w:t>
      </w:r>
      <w:proofErr w:type="gramStart"/>
      <w:r w:rsidR="00EF38EC">
        <w:t>systems;</w:t>
      </w:r>
      <w:proofErr w:type="gramEnd"/>
      <w:r>
        <w:t xml:space="preserve"> </w:t>
      </w:r>
    </w:p>
    <w:p w14:paraId="73BAC775" w14:textId="26FC5009" w:rsidR="007C336E" w:rsidRDefault="00BD0572" w:rsidP="00DE1599">
      <w:pPr>
        <w:pStyle w:val="ListParagraph"/>
        <w:numPr>
          <w:ilvl w:val="0"/>
          <w:numId w:val="36"/>
        </w:numPr>
        <w:jc w:val="both"/>
      </w:pPr>
      <w:r>
        <w:t>c</w:t>
      </w:r>
      <w:r w:rsidR="007C336E">
        <w:t xml:space="preserve">overage, </w:t>
      </w:r>
      <w:r w:rsidR="006820BC">
        <w:t>the number of people served</w:t>
      </w:r>
      <w:r w:rsidR="00EF38EC">
        <w:t xml:space="preserve"> (and who is NOT served!)</w:t>
      </w:r>
      <w:r w:rsidR="002F418E">
        <w:t>, type</w:t>
      </w:r>
      <w:r w:rsidR="005C3642">
        <w:t>s</w:t>
      </w:r>
      <w:r w:rsidR="002F418E">
        <w:t xml:space="preserve"> of water </w:t>
      </w:r>
      <w:proofErr w:type="gramStart"/>
      <w:r w:rsidR="002F418E">
        <w:t>use</w:t>
      </w:r>
      <w:r w:rsidR="006820BC">
        <w:t>;</w:t>
      </w:r>
      <w:proofErr w:type="gramEnd"/>
      <w:r w:rsidR="006820BC">
        <w:t xml:space="preserve"> </w:t>
      </w:r>
    </w:p>
    <w:p w14:paraId="65D38669" w14:textId="21521468" w:rsidR="00BD0572" w:rsidRDefault="00BD0572" w:rsidP="00DE1599">
      <w:pPr>
        <w:pStyle w:val="ListParagraph"/>
        <w:numPr>
          <w:ilvl w:val="0"/>
          <w:numId w:val="36"/>
        </w:numPr>
        <w:jc w:val="both"/>
      </w:pPr>
      <w:r>
        <w:t>economics</w:t>
      </w:r>
      <w:r w:rsidR="0007780D">
        <w:t xml:space="preserve"> – how are services paid for? </w:t>
      </w:r>
      <w:r w:rsidR="0051272C">
        <w:t xml:space="preserve">What are the tariff structures and are they regulated by Government, </w:t>
      </w:r>
      <w:r w:rsidR="00BC4CD3">
        <w:t xml:space="preserve">how </w:t>
      </w:r>
      <w:r w:rsidR="006C353C">
        <w:t xml:space="preserve">financially </w:t>
      </w:r>
      <w:r w:rsidR="0007780D">
        <w:t xml:space="preserve">viable </w:t>
      </w:r>
      <w:r w:rsidR="006C353C">
        <w:t xml:space="preserve">are the </w:t>
      </w:r>
      <w:proofErr w:type="gramStart"/>
      <w:r w:rsidR="006C353C">
        <w:t>operations?;</w:t>
      </w:r>
      <w:proofErr w:type="gramEnd"/>
    </w:p>
    <w:p w14:paraId="44C269A7" w14:textId="1DADC3E6" w:rsidR="006314D5" w:rsidRDefault="00BD0572" w:rsidP="00DE1599">
      <w:pPr>
        <w:pStyle w:val="ListParagraph"/>
        <w:numPr>
          <w:ilvl w:val="0"/>
          <w:numId w:val="36"/>
        </w:numPr>
        <w:jc w:val="both"/>
      </w:pPr>
      <w:r>
        <w:t>g</w:t>
      </w:r>
      <w:r w:rsidR="00876731">
        <w:t xml:space="preserve">overnance, including </w:t>
      </w:r>
      <w:r w:rsidR="006E4215">
        <w:t>ownership</w:t>
      </w:r>
      <w:r w:rsidR="00876731">
        <w:t xml:space="preserve"> of assets and equipment</w:t>
      </w:r>
      <w:r w:rsidR="00867529">
        <w:t xml:space="preserve">, access to resources, </w:t>
      </w:r>
      <w:r w:rsidR="00240A7F">
        <w:t xml:space="preserve">roles </w:t>
      </w:r>
      <w:r w:rsidR="00867529">
        <w:t xml:space="preserve">and relations between </w:t>
      </w:r>
      <w:r w:rsidR="00240A7F">
        <w:t>different actors</w:t>
      </w:r>
      <w:r w:rsidR="00760A1A">
        <w:t xml:space="preserve">, </w:t>
      </w:r>
      <w:r w:rsidR="00D04191">
        <w:t xml:space="preserve">and clan and </w:t>
      </w:r>
      <w:r w:rsidR="00760A1A">
        <w:t>vested interests</w:t>
      </w:r>
      <w:r w:rsidR="006314D5">
        <w:t>;</w:t>
      </w:r>
      <w:r w:rsidR="00777E1D">
        <w:t xml:space="preserve"> and </w:t>
      </w:r>
    </w:p>
    <w:p w14:paraId="7D68107F" w14:textId="039F4B88" w:rsidR="00867529" w:rsidRDefault="00777E1D" w:rsidP="00DE1599">
      <w:pPr>
        <w:pStyle w:val="ListParagraph"/>
        <w:numPr>
          <w:ilvl w:val="0"/>
          <w:numId w:val="36"/>
        </w:numPr>
        <w:jc w:val="both"/>
      </w:pPr>
      <w:r>
        <w:t>a</w:t>
      </w:r>
      <w:r w:rsidR="006314D5">
        <w:t xml:space="preserve">re there options for </w:t>
      </w:r>
      <w:r>
        <w:t>mobilizing private sector funding for water investments?</w:t>
      </w:r>
      <w:r w:rsidR="00760A1A">
        <w:t xml:space="preserve"> </w:t>
      </w:r>
      <w:r w:rsidR="00240A7F">
        <w:t xml:space="preserve"> </w:t>
      </w:r>
    </w:p>
    <w:p w14:paraId="39D4C8AE" w14:textId="26568796" w:rsidR="005044A8" w:rsidRDefault="008B7C41" w:rsidP="00B57FB1">
      <w:pPr>
        <w:jc w:val="both"/>
      </w:pPr>
      <w:r>
        <w:t xml:space="preserve">This empirical work and classification </w:t>
      </w:r>
      <w:r w:rsidR="004204B4">
        <w:t>constitute</w:t>
      </w:r>
      <w:r>
        <w:t xml:space="preserve"> the basis for the ‘</w:t>
      </w:r>
      <w:r w:rsidR="007D67D6">
        <w:t>standardized</w:t>
      </w:r>
      <w:r>
        <w:t xml:space="preserve"> models’ of Activity 3.</w:t>
      </w:r>
    </w:p>
    <w:p w14:paraId="041C975E" w14:textId="2A125043" w:rsidR="006435B1" w:rsidRDefault="008A6C07" w:rsidP="00B57FB1">
      <w:pPr>
        <w:jc w:val="both"/>
      </w:pPr>
      <w:r>
        <w:t xml:space="preserve">Activity 2 </w:t>
      </w:r>
      <w:r w:rsidR="00B20403">
        <w:t>shall</w:t>
      </w:r>
      <w:r>
        <w:t xml:space="preserve"> also include the observ</w:t>
      </w:r>
      <w:r w:rsidR="00B20403">
        <w:t xml:space="preserve">ation and collection of </w:t>
      </w:r>
      <w:r>
        <w:t>data and information about the linkages between water services and hygiene conditions, and potential effects of sanitation on urban groundwater resources</w:t>
      </w:r>
      <w:r w:rsidR="00B56962">
        <w:t xml:space="preserve"> in the cities visited</w:t>
      </w:r>
      <w:r w:rsidR="00C16688">
        <w:t>.</w:t>
      </w:r>
      <w:r w:rsidR="00B56962">
        <w:t xml:space="preserve"> </w:t>
      </w:r>
      <w:r>
        <w:t xml:space="preserve"> </w:t>
      </w:r>
    </w:p>
    <w:p w14:paraId="02E1E5FF" w14:textId="2E548280" w:rsidR="00FD21C7" w:rsidRPr="00C61561" w:rsidRDefault="00861FFB" w:rsidP="006F3081">
      <w:pPr>
        <w:pStyle w:val="Heading3"/>
        <w:numPr>
          <w:ilvl w:val="0"/>
          <w:numId w:val="0"/>
        </w:numPr>
        <w:ind w:left="720" w:hanging="720"/>
        <w:rPr>
          <w:b/>
          <w:bCs/>
          <w:u w:val="single"/>
        </w:rPr>
      </w:pPr>
      <w:bookmarkStart w:id="34" w:name="_Toc150163308"/>
      <w:r w:rsidRPr="00C61561">
        <w:rPr>
          <w:b/>
          <w:bCs/>
          <w:u w:val="single"/>
        </w:rPr>
        <w:lastRenderedPageBreak/>
        <w:t xml:space="preserve">Activity </w:t>
      </w:r>
      <w:r w:rsidR="00844406" w:rsidRPr="00C61561">
        <w:rPr>
          <w:b/>
          <w:bCs/>
          <w:u w:val="single"/>
        </w:rPr>
        <w:t>3</w:t>
      </w:r>
      <w:r w:rsidR="00FD21C7" w:rsidRPr="00C61561">
        <w:rPr>
          <w:b/>
          <w:bCs/>
          <w:u w:val="single"/>
        </w:rPr>
        <w:t xml:space="preserve">: </w:t>
      </w:r>
      <w:r w:rsidR="00D509FC" w:rsidRPr="00C61561">
        <w:rPr>
          <w:b/>
          <w:bCs/>
          <w:u w:val="single"/>
        </w:rPr>
        <w:t>Develop</w:t>
      </w:r>
      <w:r w:rsidR="00FD21C7" w:rsidRPr="00C61561">
        <w:rPr>
          <w:b/>
          <w:bCs/>
          <w:u w:val="single"/>
        </w:rPr>
        <w:t xml:space="preserve"> </w:t>
      </w:r>
      <w:r w:rsidR="0032052F" w:rsidRPr="00C61561">
        <w:rPr>
          <w:b/>
          <w:bCs/>
          <w:u w:val="single"/>
        </w:rPr>
        <w:t xml:space="preserve">improved </w:t>
      </w:r>
      <w:r w:rsidR="008D05E8" w:rsidRPr="00C61561">
        <w:rPr>
          <w:b/>
          <w:bCs/>
          <w:u w:val="single"/>
        </w:rPr>
        <w:t>‘</w:t>
      </w:r>
      <w:r w:rsidR="007D67D6" w:rsidRPr="00C61561">
        <w:rPr>
          <w:b/>
          <w:bCs/>
          <w:u w:val="single"/>
        </w:rPr>
        <w:t>standardized</w:t>
      </w:r>
      <w:r w:rsidR="00B50760" w:rsidRPr="00C61561">
        <w:rPr>
          <w:b/>
          <w:bCs/>
          <w:u w:val="single"/>
        </w:rPr>
        <w:t xml:space="preserve">’ </w:t>
      </w:r>
      <w:r w:rsidR="00A24174" w:rsidRPr="00C61561">
        <w:rPr>
          <w:b/>
          <w:bCs/>
          <w:u w:val="single"/>
        </w:rPr>
        <w:t xml:space="preserve">urban </w:t>
      </w:r>
      <w:r w:rsidR="00BE03BB" w:rsidRPr="00C61561">
        <w:rPr>
          <w:b/>
          <w:bCs/>
          <w:u w:val="single"/>
        </w:rPr>
        <w:t xml:space="preserve">water </w:t>
      </w:r>
      <w:r w:rsidR="00A24174" w:rsidRPr="00C61561">
        <w:rPr>
          <w:b/>
          <w:bCs/>
          <w:u w:val="single"/>
        </w:rPr>
        <w:t xml:space="preserve">service </w:t>
      </w:r>
      <w:r w:rsidR="00D7260A" w:rsidRPr="00C61561">
        <w:rPr>
          <w:b/>
          <w:bCs/>
          <w:u w:val="single"/>
        </w:rPr>
        <w:t>delivery</w:t>
      </w:r>
      <w:r w:rsidR="00A24174" w:rsidRPr="00C61561">
        <w:rPr>
          <w:b/>
          <w:bCs/>
          <w:u w:val="single"/>
        </w:rPr>
        <w:t xml:space="preserve"> </w:t>
      </w:r>
      <w:r w:rsidR="00BE03BB" w:rsidRPr="00C61561">
        <w:rPr>
          <w:b/>
          <w:bCs/>
          <w:u w:val="single"/>
        </w:rPr>
        <w:t>models</w:t>
      </w:r>
      <w:r w:rsidR="00C61561">
        <w:rPr>
          <w:b/>
          <w:bCs/>
          <w:u w:val="single"/>
        </w:rPr>
        <w:t>.</w:t>
      </w:r>
      <w:bookmarkEnd w:id="34"/>
      <w:r w:rsidR="00FD21C7" w:rsidRPr="00C61561">
        <w:rPr>
          <w:b/>
          <w:bCs/>
          <w:u w:val="single"/>
        </w:rPr>
        <w:t xml:space="preserve"> </w:t>
      </w:r>
    </w:p>
    <w:p w14:paraId="12A5B5F4" w14:textId="3BC78C77" w:rsidR="00CD7D2C" w:rsidRDefault="00861FFB" w:rsidP="00CD7D2C">
      <w:pPr>
        <w:jc w:val="both"/>
      </w:pPr>
      <w:r>
        <w:rPr>
          <w:b/>
          <w:bCs/>
        </w:rPr>
        <w:t>Activity</w:t>
      </w:r>
      <w:r w:rsidRPr="00290DE9">
        <w:rPr>
          <w:b/>
          <w:bCs/>
        </w:rPr>
        <w:t xml:space="preserve"> </w:t>
      </w:r>
      <w:r w:rsidR="00A6412C">
        <w:rPr>
          <w:b/>
          <w:bCs/>
        </w:rPr>
        <w:t>3</w:t>
      </w:r>
      <w:r w:rsidR="00BE03BB">
        <w:t xml:space="preserve"> </w:t>
      </w:r>
      <w:r w:rsidR="00731342">
        <w:t xml:space="preserve">aims </w:t>
      </w:r>
      <w:r w:rsidR="00A008EC">
        <w:t xml:space="preserve">to develop a </w:t>
      </w:r>
      <w:r w:rsidR="00731342">
        <w:t xml:space="preserve">set </w:t>
      </w:r>
      <w:r w:rsidR="00BC38E3">
        <w:t xml:space="preserve">of </w:t>
      </w:r>
      <w:r w:rsidR="005334EE" w:rsidRPr="00731342">
        <w:t xml:space="preserve">standardized </w:t>
      </w:r>
      <w:r w:rsidR="00266AD8">
        <w:t xml:space="preserve">urban </w:t>
      </w:r>
      <w:r w:rsidR="005334EE" w:rsidRPr="00731342">
        <w:t xml:space="preserve">water </w:t>
      </w:r>
      <w:r w:rsidR="0006567E">
        <w:t xml:space="preserve">service </w:t>
      </w:r>
      <w:r w:rsidR="00B50760">
        <w:t xml:space="preserve">provisioning </w:t>
      </w:r>
      <w:r w:rsidR="005334EE" w:rsidRPr="00731342">
        <w:t xml:space="preserve">models </w:t>
      </w:r>
      <w:r w:rsidR="003241DE">
        <w:t xml:space="preserve">designed to </w:t>
      </w:r>
      <w:r w:rsidR="00F13E6E">
        <w:t xml:space="preserve">function </w:t>
      </w:r>
      <w:r w:rsidR="001371D3">
        <w:t>in</w:t>
      </w:r>
      <w:r w:rsidR="003F76B1">
        <w:t xml:space="preserve"> small</w:t>
      </w:r>
      <w:r w:rsidR="001371D3">
        <w:t>-</w:t>
      </w:r>
      <w:r w:rsidR="003F76B1">
        <w:t xml:space="preserve"> and medium</w:t>
      </w:r>
      <w:r w:rsidR="001371D3">
        <w:t>-</w:t>
      </w:r>
      <w:r w:rsidR="003F76B1">
        <w:t xml:space="preserve">sized cities </w:t>
      </w:r>
      <w:r w:rsidR="005334EE" w:rsidRPr="00731342">
        <w:t>in Somalia and Somaliland</w:t>
      </w:r>
      <w:r w:rsidR="00BC38E3">
        <w:t xml:space="preserve">. </w:t>
      </w:r>
      <w:r>
        <w:t>B</w:t>
      </w:r>
      <w:r w:rsidR="006F5C1F">
        <w:t xml:space="preserve">ased on the </w:t>
      </w:r>
      <w:r>
        <w:t>existing institutional framework (Activity</w:t>
      </w:r>
      <w:r w:rsidR="00F42676">
        <w:t xml:space="preserve"> 1</w:t>
      </w:r>
      <w:r>
        <w:t>)</w:t>
      </w:r>
      <w:r w:rsidR="00F42676">
        <w:t xml:space="preserve"> </w:t>
      </w:r>
      <w:r w:rsidR="00A6412C">
        <w:t xml:space="preserve">and </w:t>
      </w:r>
      <w:r>
        <w:t xml:space="preserve">identified operational systems (Activity </w:t>
      </w:r>
      <w:r w:rsidR="00A6412C">
        <w:t>2</w:t>
      </w:r>
      <w:r w:rsidR="007D67D6">
        <w:t>) and</w:t>
      </w:r>
      <w:r w:rsidR="005B7D83">
        <w:t xml:space="preserve"> inspired by relevant</w:t>
      </w:r>
      <w:r w:rsidR="00EB149F">
        <w:t xml:space="preserve"> </w:t>
      </w:r>
      <w:r w:rsidR="00FA64F3">
        <w:t xml:space="preserve">examples </w:t>
      </w:r>
      <w:r w:rsidR="001C5597">
        <w:t xml:space="preserve">and lessons-learned </w:t>
      </w:r>
      <w:r w:rsidR="003F76B1">
        <w:t>across</w:t>
      </w:r>
      <w:r w:rsidR="00ED5812">
        <w:t xml:space="preserve"> the region and internationally</w:t>
      </w:r>
      <w:r w:rsidR="00CD7D2C">
        <w:t xml:space="preserve">, the Consultant will propose relevant </w:t>
      </w:r>
      <w:r w:rsidR="007D67D6">
        <w:t>standardized</w:t>
      </w:r>
      <w:r w:rsidR="00CD7D2C">
        <w:t xml:space="preserve"> models</w:t>
      </w:r>
      <w:r w:rsidR="00E05A01">
        <w:t xml:space="preserve"> </w:t>
      </w:r>
      <w:r w:rsidR="00CD7D2C">
        <w:t>for</w:t>
      </w:r>
      <w:r w:rsidR="006F5C1F">
        <w:t xml:space="preserve"> </w:t>
      </w:r>
      <w:r w:rsidR="00ED3DE8">
        <w:t>Somalia and Somaliland</w:t>
      </w:r>
      <w:r w:rsidR="00014230">
        <w:t>.</w:t>
      </w:r>
    </w:p>
    <w:p w14:paraId="2A40F433" w14:textId="2A01BB11" w:rsidR="001404F9" w:rsidRDefault="00E570AB" w:rsidP="001404F9">
      <w:pPr>
        <w:jc w:val="both"/>
      </w:pPr>
      <w:r>
        <w:t xml:space="preserve">The idea of </w:t>
      </w:r>
      <w:r w:rsidR="00684A8B">
        <w:t>'s</w:t>
      </w:r>
      <w:r w:rsidR="00014230">
        <w:t>tandardized</w:t>
      </w:r>
      <w:r w:rsidR="00684A8B">
        <w:t xml:space="preserve">’ </w:t>
      </w:r>
      <w:r>
        <w:t>models</w:t>
      </w:r>
      <w:r w:rsidR="00014230">
        <w:t xml:space="preserve"> </w:t>
      </w:r>
      <w:r w:rsidR="00684A8B">
        <w:t>suggests</w:t>
      </w:r>
      <w:r w:rsidR="009F11AD">
        <w:t xml:space="preserve"> </w:t>
      </w:r>
      <w:r w:rsidR="00175A21">
        <w:t xml:space="preserve">models </w:t>
      </w:r>
      <w:r w:rsidR="000B4601">
        <w:t xml:space="preserve">– with pointers as to what kind of formal (and informal) regulation and rules are needed to make them work </w:t>
      </w:r>
      <w:r w:rsidR="001940E2">
        <w:t>–</w:t>
      </w:r>
      <w:r w:rsidR="000B4601">
        <w:t xml:space="preserve"> </w:t>
      </w:r>
      <w:r w:rsidR="00175A21">
        <w:t>that</w:t>
      </w:r>
      <w:r w:rsidR="001940E2">
        <w:t xml:space="preserve"> can be coherently </w:t>
      </w:r>
      <w:proofErr w:type="gramStart"/>
      <w:r w:rsidR="001940E2">
        <w:t>put to</w:t>
      </w:r>
      <w:r w:rsidR="00175A21">
        <w:t xml:space="preserve"> </w:t>
      </w:r>
      <w:r w:rsidR="008242A2">
        <w:t>use</w:t>
      </w:r>
      <w:proofErr w:type="gramEnd"/>
      <w:r w:rsidR="001940E2">
        <w:t xml:space="preserve">, as a way to build on and </w:t>
      </w:r>
      <w:r w:rsidR="00E37938">
        <w:t>improve</w:t>
      </w:r>
      <w:r w:rsidR="00382657">
        <w:t xml:space="preserve"> what already works. </w:t>
      </w:r>
      <w:r w:rsidR="006D5A64">
        <w:t xml:space="preserve">The standardized models can be seen as ‘improved versions’ </w:t>
      </w:r>
      <w:r w:rsidR="00B812A5">
        <w:t xml:space="preserve">of reality, which can be used </w:t>
      </w:r>
      <w:r w:rsidR="00AC4BF7">
        <w:t xml:space="preserve">by the government </w:t>
      </w:r>
      <w:r w:rsidR="00216CB3">
        <w:t xml:space="preserve">(and other actors) </w:t>
      </w:r>
      <w:r w:rsidR="00AC4BF7">
        <w:t>for ensuing consultations with communities, service providers and all relevant authorities</w:t>
      </w:r>
      <w:r w:rsidR="00364980">
        <w:t xml:space="preserve">, </w:t>
      </w:r>
      <w:proofErr w:type="gramStart"/>
      <w:r w:rsidR="00364980">
        <w:t>as a way to</w:t>
      </w:r>
      <w:proofErr w:type="gramEnd"/>
      <w:r w:rsidR="00364980">
        <w:t xml:space="preserve"> change, tweak or consolidate modalities of services provision in the country. </w:t>
      </w:r>
      <w:r w:rsidR="00E72549">
        <w:t>The standardized model</w:t>
      </w:r>
      <w:r w:rsidR="00743E5B">
        <w:t>s</w:t>
      </w:r>
      <w:r w:rsidR="00E72549">
        <w:t xml:space="preserve"> will be used as part of the </w:t>
      </w:r>
      <w:r w:rsidR="00F974AD">
        <w:t>support to the FGS reform process and will be required to be approved by parliament.</w:t>
      </w:r>
    </w:p>
    <w:p w14:paraId="67B4633F" w14:textId="228551E8" w:rsidR="008F6447" w:rsidRDefault="007249E6" w:rsidP="001404F9">
      <w:pPr>
        <w:jc w:val="both"/>
      </w:pPr>
      <w:r>
        <w:t>Develop “</w:t>
      </w:r>
      <w:r w:rsidR="00D05C17">
        <w:t>standardized</w:t>
      </w:r>
      <w:r>
        <w:t xml:space="preserve">” models shall also give attention to sanitation, </w:t>
      </w:r>
      <w:proofErr w:type="gramStart"/>
      <w:r>
        <w:t>hygiene</w:t>
      </w:r>
      <w:proofErr w:type="gramEnd"/>
      <w:r>
        <w:t xml:space="preserve"> and potential effects of </w:t>
      </w:r>
      <w:r w:rsidR="00D05C17">
        <w:t>sewage/</w:t>
      </w:r>
      <w:r w:rsidR="004F55C7">
        <w:t>wastewater</w:t>
      </w:r>
      <w:r w:rsidR="00D05C17">
        <w:t xml:space="preserve"> on ground- and other water resources. </w:t>
      </w:r>
      <w:r w:rsidR="004C013E">
        <w:t xml:space="preserve">Observed and collected data and information in visited cities, plus the </w:t>
      </w:r>
      <w:proofErr w:type="gramStart"/>
      <w:r w:rsidR="004C013E">
        <w:t>consultants</w:t>
      </w:r>
      <w:proofErr w:type="gramEnd"/>
      <w:r w:rsidR="004C013E">
        <w:t xml:space="preserve"> own experience, shall be analyzed and fed into the models proposed. </w:t>
      </w:r>
    </w:p>
    <w:p w14:paraId="0EA38E30" w14:textId="0EDA457E" w:rsidR="00751A8E" w:rsidRDefault="008F22D5" w:rsidP="00751A8E">
      <w:pPr>
        <w:jc w:val="both"/>
      </w:pPr>
      <w:r>
        <w:t>At a preliminary stage, i</w:t>
      </w:r>
      <w:r w:rsidR="008D4D20" w:rsidRPr="00890F54">
        <w:t xml:space="preserve">t is envisaged that about five </w:t>
      </w:r>
      <w:r w:rsidR="00244F82" w:rsidRPr="00890F54">
        <w:t xml:space="preserve">different </w:t>
      </w:r>
      <w:r w:rsidR="007B3F68">
        <w:t xml:space="preserve">utility </w:t>
      </w:r>
      <w:r w:rsidR="00244F82" w:rsidRPr="00890F54">
        <w:t>model</w:t>
      </w:r>
      <w:r w:rsidR="00877341">
        <w:t>s</w:t>
      </w:r>
      <w:r w:rsidR="00244F82" w:rsidRPr="00890F54">
        <w:t xml:space="preserve"> </w:t>
      </w:r>
      <w:r w:rsidR="00EA430F">
        <w:t>can</w:t>
      </w:r>
      <w:r>
        <w:t xml:space="preserve"> show indicative potential to improve urban water services in Somalia</w:t>
      </w:r>
      <w:r w:rsidR="00EA430F">
        <w:t xml:space="preserve"> and Somaliland</w:t>
      </w:r>
      <w:r w:rsidR="00244F82" w:rsidRPr="00890F54">
        <w:t xml:space="preserve">. </w:t>
      </w:r>
      <w:r w:rsidR="001404F9">
        <w:t>Th</w:t>
      </w:r>
      <w:r w:rsidR="005824E3">
        <w:t xml:space="preserve">ese </w:t>
      </w:r>
      <w:r w:rsidR="009C7A2E">
        <w:t>should</w:t>
      </w:r>
      <w:r w:rsidR="005824E3">
        <w:t xml:space="preserve"> </w:t>
      </w:r>
      <w:r w:rsidR="009C7A2E">
        <w:t xml:space="preserve">be </w:t>
      </w:r>
      <w:r w:rsidR="005824E3">
        <w:t>align</w:t>
      </w:r>
      <w:r w:rsidR="009C7A2E">
        <w:t>ed</w:t>
      </w:r>
      <w:r w:rsidR="005824E3">
        <w:t xml:space="preserve"> </w:t>
      </w:r>
      <w:r w:rsidR="001404F9">
        <w:t>with the</w:t>
      </w:r>
      <w:r w:rsidR="005824E3">
        <w:t xml:space="preserve"> preferences, </w:t>
      </w:r>
      <w:proofErr w:type="gramStart"/>
      <w:r w:rsidR="005824E3">
        <w:t>capacities</w:t>
      </w:r>
      <w:proofErr w:type="gramEnd"/>
      <w:r w:rsidR="005824E3">
        <w:t xml:space="preserve"> and realities in the</w:t>
      </w:r>
      <w:r w:rsidR="001404F9">
        <w:t xml:space="preserve"> </w:t>
      </w:r>
      <w:r w:rsidR="005824E3">
        <w:t>five member states</w:t>
      </w:r>
      <w:r w:rsidR="00E119A2">
        <w:t xml:space="preserve"> and Somaliland</w:t>
      </w:r>
      <w:r w:rsidR="005824E3">
        <w:t xml:space="preserve">. </w:t>
      </w:r>
      <w:r w:rsidR="0038415B">
        <w:t xml:space="preserve">Issues and questions to be touched upon in the </w:t>
      </w:r>
      <w:r w:rsidR="00437C1E">
        <w:t xml:space="preserve">elaboration of the standardized models are listed in Annex 1. </w:t>
      </w:r>
    </w:p>
    <w:p w14:paraId="617C50F1" w14:textId="3CC00B1A" w:rsidR="00680E0C" w:rsidRPr="00FC3218" w:rsidRDefault="00751A8E" w:rsidP="00FC3218">
      <w:pPr>
        <w:pStyle w:val="Heading3"/>
        <w:numPr>
          <w:ilvl w:val="0"/>
          <w:numId w:val="0"/>
        </w:numPr>
        <w:ind w:left="720" w:hanging="720"/>
        <w:rPr>
          <w:b/>
          <w:bCs/>
          <w:u w:val="single"/>
        </w:rPr>
      </w:pPr>
      <w:bookmarkStart w:id="35" w:name="_Toc150163309"/>
      <w:r w:rsidRPr="00FC3218">
        <w:rPr>
          <w:b/>
          <w:bCs/>
          <w:u w:val="single"/>
        </w:rPr>
        <w:t xml:space="preserve">Activity </w:t>
      </w:r>
      <w:r w:rsidR="00A85317" w:rsidRPr="00FC3218">
        <w:rPr>
          <w:b/>
          <w:bCs/>
          <w:u w:val="single"/>
        </w:rPr>
        <w:t>4</w:t>
      </w:r>
      <w:r w:rsidR="00680E0C" w:rsidRPr="00FC3218">
        <w:rPr>
          <w:b/>
          <w:bCs/>
          <w:u w:val="single"/>
        </w:rPr>
        <w:t xml:space="preserve">: </w:t>
      </w:r>
      <w:r w:rsidR="00CA56FE" w:rsidRPr="00FC3218">
        <w:rPr>
          <w:b/>
          <w:bCs/>
          <w:u w:val="single"/>
        </w:rPr>
        <w:t xml:space="preserve">Build capacity among </w:t>
      </w:r>
      <w:r w:rsidR="000F651E" w:rsidRPr="00FC3218">
        <w:rPr>
          <w:b/>
          <w:bCs/>
          <w:u w:val="single"/>
        </w:rPr>
        <w:t xml:space="preserve">water </w:t>
      </w:r>
      <w:r w:rsidR="007B1099" w:rsidRPr="00FC3218">
        <w:rPr>
          <w:b/>
          <w:bCs/>
          <w:u w:val="single"/>
        </w:rPr>
        <w:t>professionals</w:t>
      </w:r>
      <w:r w:rsidR="00197F26" w:rsidRPr="00FC3218">
        <w:rPr>
          <w:b/>
          <w:bCs/>
          <w:u w:val="single"/>
        </w:rPr>
        <w:t xml:space="preserve"> in Somalia and Somaliland</w:t>
      </w:r>
      <w:bookmarkEnd w:id="35"/>
      <w:r w:rsidR="00680E0C" w:rsidRPr="00FC3218">
        <w:rPr>
          <w:b/>
          <w:bCs/>
          <w:u w:val="single"/>
        </w:rPr>
        <w:t xml:space="preserve"> </w:t>
      </w:r>
    </w:p>
    <w:p w14:paraId="6FD88861" w14:textId="4D753B3F" w:rsidR="00A83A0A" w:rsidRDefault="000B4CC4" w:rsidP="00A83A0A">
      <w:pPr>
        <w:jc w:val="both"/>
      </w:pPr>
      <w:r>
        <w:t xml:space="preserve">While the assignment’s most important </w:t>
      </w:r>
      <w:r w:rsidR="00DC7242">
        <w:t>outcome</w:t>
      </w:r>
      <w:r>
        <w:t xml:space="preserve"> is the presentation of </w:t>
      </w:r>
      <w:r w:rsidR="00751A8E">
        <w:t>the standardized</w:t>
      </w:r>
      <w:r w:rsidR="007B1099">
        <w:t xml:space="preserve"> </w:t>
      </w:r>
      <w:r>
        <w:t>water</w:t>
      </w:r>
      <w:r w:rsidR="007B1099">
        <w:t xml:space="preserve"> service </w:t>
      </w:r>
      <w:r w:rsidR="00A85317">
        <w:t xml:space="preserve">delivery </w:t>
      </w:r>
      <w:r w:rsidR="007B1099">
        <w:t>models</w:t>
      </w:r>
      <w:r w:rsidR="00751A8E">
        <w:t xml:space="preserve"> (Activity 3 above)</w:t>
      </w:r>
      <w:r w:rsidR="007B1099">
        <w:t xml:space="preserve">, </w:t>
      </w:r>
      <w:r w:rsidR="007C348E">
        <w:t>the process leading up to that i</w:t>
      </w:r>
      <w:r w:rsidR="000B09BE">
        <w:t>n terms of learning</w:t>
      </w:r>
      <w:r w:rsidR="00941F4C">
        <w:t xml:space="preserve"> and </w:t>
      </w:r>
      <w:r w:rsidR="00D00DC3">
        <w:t xml:space="preserve">to gain </w:t>
      </w:r>
      <w:r w:rsidR="0037152A">
        <w:t xml:space="preserve">experience is also important. </w:t>
      </w:r>
      <w:r w:rsidR="00751A8E" w:rsidRPr="009E42EE">
        <w:rPr>
          <w:b/>
          <w:bCs/>
        </w:rPr>
        <w:t xml:space="preserve">Activity </w:t>
      </w:r>
      <w:r w:rsidR="009D6E4B" w:rsidRPr="009E42EE">
        <w:rPr>
          <w:b/>
          <w:bCs/>
        </w:rPr>
        <w:t>4</w:t>
      </w:r>
      <w:r w:rsidR="007B4B89">
        <w:t xml:space="preserve"> details </w:t>
      </w:r>
      <w:r w:rsidR="00125017">
        <w:t xml:space="preserve">opportunities for learning and capacity development which ought to be captured in </w:t>
      </w:r>
      <w:r w:rsidR="00030FE7">
        <w:t>th</w:t>
      </w:r>
      <w:r w:rsidR="00125017">
        <w:t>e</w:t>
      </w:r>
      <w:r w:rsidR="00030FE7">
        <w:t xml:space="preserve"> process</w:t>
      </w:r>
      <w:r w:rsidR="0017763B">
        <w:t xml:space="preserve"> of this Consultancy</w:t>
      </w:r>
      <w:r w:rsidR="00030FE7">
        <w:t xml:space="preserve">. </w:t>
      </w:r>
    </w:p>
    <w:p w14:paraId="3A95679C" w14:textId="1339266A" w:rsidR="00A83A0A" w:rsidRDefault="000246C5" w:rsidP="00A83A0A">
      <w:pPr>
        <w:jc w:val="both"/>
      </w:pPr>
      <w:r>
        <w:t xml:space="preserve">The assignment </w:t>
      </w:r>
      <w:r w:rsidR="0017763B">
        <w:t>wi</w:t>
      </w:r>
      <w:r>
        <w:t xml:space="preserve">ll be carried out by a </w:t>
      </w:r>
      <w:r w:rsidR="00E86BAF">
        <w:t>Consultan</w:t>
      </w:r>
      <w:r w:rsidR="0017763B">
        <w:t>cy firm</w:t>
      </w:r>
      <w:r w:rsidR="00E86BAF">
        <w:t xml:space="preserve"> </w:t>
      </w:r>
      <w:r w:rsidR="004E5982">
        <w:t xml:space="preserve">that </w:t>
      </w:r>
      <w:r w:rsidR="00E86BAF">
        <w:t>engag</w:t>
      </w:r>
      <w:r w:rsidR="004E5982">
        <w:t>e</w:t>
      </w:r>
      <w:r w:rsidR="00890D86">
        <w:t>s</w:t>
      </w:r>
      <w:r w:rsidR="00E86BAF">
        <w:t xml:space="preserve"> a </w:t>
      </w:r>
      <w:r>
        <w:t xml:space="preserve">group </w:t>
      </w:r>
      <w:r w:rsidR="00044C24">
        <w:t xml:space="preserve">of </w:t>
      </w:r>
      <w:r w:rsidR="00381003">
        <w:t>professional</w:t>
      </w:r>
      <w:r w:rsidR="008D0C63">
        <w:t xml:space="preserve"> </w:t>
      </w:r>
      <w:r w:rsidR="006D55E2">
        <w:t>individuals</w:t>
      </w:r>
      <w:r w:rsidR="000C5243">
        <w:t>.</w:t>
      </w:r>
      <w:r w:rsidR="00871B90">
        <w:t xml:space="preserve"> </w:t>
      </w:r>
      <w:r w:rsidR="000C5243">
        <w:t>It is recommended that as many as possible</w:t>
      </w:r>
      <w:r w:rsidR="00605DFB">
        <w:t xml:space="preserve"> </w:t>
      </w:r>
      <w:r w:rsidR="00E53E84">
        <w:t>be of S</w:t>
      </w:r>
      <w:r w:rsidR="00B62C93">
        <w:t xml:space="preserve">omali or Somaliland </w:t>
      </w:r>
      <w:r w:rsidR="00E53E84">
        <w:t>origin</w:t>
      </w:r>
      <w:r w:rsidR="000C5243">
        <w:t xml:space="preserve">, or </w:t>
      </w:r>
      <w:r w:rsidR="00AA4A4B">
        <w:t xml:space="preserve">as an option, </w:t>
      </w:r>
      <w:r w:rsidR="000C5243">
        <w:t>from the Horn of Africa region</w:t>
      </w:r>
      <w:r w:rsidR="006E22DF">
        <w:t>,</w:t>
      </w:r>
      <w:r w:rsidR="00E53E84">
        <w:t xml:space="preserve"> </w:t>
      </w:r>
      <w:r w:rsidR="00B62C93">
        <w:t>and be</w:t>
      </w:r>
      <w:r w:rsidR="006E22DF">
        <w:t xml:space="preserve"> conversant or</w:t>
      </w:r>
      <w:r w:rsidR="00B62C93">
        <w:t xml:space="preserve"> native Somali</w:t>
      </w:r>
      <w:r w:rsidR="00476398">
        <w:t>-</w:t>
      </w:r>
      <w:r w:rsidR="00B62C93">
        <w:t xml:space="preserve">speaking. </w:t>
      </w:r>
      <w:r w:rsidR="002B1DC4">
        <w:t xml:space="preserve">For effective outreach and </w:t>
      </w:r>
      <w:r w:rsidR="006946E6">
        <w:t>inclusion</w:t>
      </w:r>
      <w:r w:rsidR="002B1DC4">
        <w:t xml:space="preserve"> of relevant perspective</w:t>
      </w:r>
      <w:r w:rsidR="006946E6">
        <w:t>s</w:t>
      </w:r>
      <w:r w:rsidR="002418B1">
        <w:t xml:space="preserve">, it is also recommended that at least </w:t>
      </w:r>
      <w:r w:rsidR="00CC5DB6">
        <w:t xml:space="preserve">half of the </w:t>
      </w:r>
      <w:r w:rsidR="002418B1">
        <w:t xml:space="preserve">experts in the </w:t>
      </w:r>
      <w:r w:rsidR="00CC5DB6">
        <w:t xml:space="preserve">group shall be female professionals. </w:t>
      </w:r>
      <w:r w:rsidR="00871B90">
        <w:t xml:space="preserve"> </w:t>
      </w:r>
    </w:p>
    <w:p w14:paraId="56213555" w14:textId="32057E30" w:rsidR="00A83A0A" w:rsidRDefault="00450760" w:rsidP="00A83A0A">
      <w:pPr>
        <w:jc w:val="both"/>
      </w:pPr>
      <w:r>
        <w:t xml:space="preserve">In addition to the </w:t>
      </w:r>
      <w:r w:rsidR="00BD49D1">
        <w:t xml:space="preserve">experts </w:t>
      </w:r>
      <w:r>
        <w:t xml:space="preserve">assigned </w:t>
      </w:r>
      <w:r w:rsidR="00BD49D1">
        <w:t>by the Consultant</w:t>
      </w:r>
      <w:r w:rsidR="009F5347">
        <w:t xml:space="preserve">, </w:t>
      </w:r>
      <w:r>
        <w:t>a group</w:t>
      </w:r>
      <w:r w:rsidR="00005503">
        <w:t xml:space="preserve"> of </w:t>
      </w:r>
      <w:r w:rsidR="009F5347">
        <w:t>(</w:t>
      </w:r>
      <w:r w:rsidR="00005503">
        <w:t>junior</w:t>
      </w:r>
      <w:r w:rsidR="009F5347">
        <w:t>)</w:t>
      </w:r>
      <w:r w:rsidR="00005503">
        <w:t xml:space="preserve"> professionals</w:t>
      </w:r>
      <w:r w:rsidR="00953388">
        <w:t xml:space="preserve"> (trainees) </w:t>
      </w:r>
      <w:r w:rsidR="009F5347">
        <w:t>wi</w:t>
      </w:r>
      <w:r w:rsidR="00953388">
        <w:t xml:space="preserve">ll </w:t>
      </w:r>
      <w:r w:rsidR="009F5347">
        <w:t xml:space="preserve">also </w:t>
      </w:r>
      <w:r w:rsidR="00953388">
        <w:t xml:space="preserve">be engaged in the assignment. </w:t>
      </w:r>
      <w:r w:rsidR="008C5638">
        <w:t>The trainees (mostly</w:t>
      </w:r>
      <w:r w:rsidR="00953388">
        <w:t xml:space="preserve"> fem</w:t>
      </w:r>
      <w:r w:rsidR="008061F2">
        <w:t>ale</w:t>
      </w:r>
      <w:r w:rsidR="008C5638">
        <w:t>) will be assigned</w:t>
      </w:r>
      <w:r w:rsidR="00FB43E9">
        <w:t xml:space="preserve"> and remunerated by the administrating project</w:t>
      </w:r>
      <w:r w:rsidR="00026F1C">
        <w:t xml:space="preserve">, </w:t>
      </w:r>
      <w:r w:rsidR="00026F1C" w:rsidRPr="003C1AED">
        <w:rPr>
          <w:i/>
          <w:iCs/>
        </w:rPr>
        <w:t>Abaar-Tir</w:t>
      </w:r>
      <w:r w:rsidR="00B23122">
        <w:rPr>
          <w:i/>
          <w:iCs/>
        </w:rPr>
        <w:t xml:space="preserve">, </w:t>
      </w:r>
      <w:r w:rsidR="00B23122" w:rsidRPr="00CA14FE">
        <w:t xml:space="preserve">but </w:t>
      </w:r>
      <w:r w:rsidR="00CA14FE" w:rsidRPr="00CA14FE">
        <w:t>managed by the Consultant</w:t>
      </w:r>
      <w:r w:rsidR="00CA14FE">
        <w:rPr>
          <w:i/>
          <w:iCs/>
        </w:rPr>
        <w:t>.</w:t>
      </w:r>
      <w:r w:rsidR="00F07F8C">
        <w:t xml:space="preserve"> The group </w:t>
      </w:r>
      <w:r w:rsidR="00ED3E88">
        <w:t xml:space="preserve">should </w:t>
      </w:r>
      <w:r w:rsidR="00F07F8C">
        <w:t>be</w:t>
      </w:r>
      <w:r w:rsidR="00ED3E88">
        <w:t xml:space="preserve"> put to work as</w:t>
      </w:r>
      <w:r w:rsidR="00F07F8C">
        <w:t xml:space="preserve"> an integral part of the </w:t>
      </w:r>
      <w:r w:rsidR="00D54124">
        <w:t xml:space="preserve">group at large, be part of all </w:t>
      </w:r>
      <w:r w:rsidR="00BF0FF6">
        <w:t xml:space="preserve">relevant </w:t>
      </w:r>
      <w:r w:rsidR="00A54D75">
        <w:t>activities, and be assigned specific tasks to undertake and deliver</w:t>
      </w:r>
      <w:r w:rsidR="00BF0FF6">
        <w:t xml:space="preserve"> to the Consultant</w:t>
      </w:r>
      <w:r w:rsidR="00A54D75">
        <w:t xml:space="preserve">. </w:t>
      </w:r>
    </w:p>
    <w:p w14:paraId="5962BFEF" w14:textId="5650E096" w:rsidR="00A83A0A" w:rsidRDefault="00D82048" w:rsidP="00A83A0A">
      <w:pPr>
        <w:jc w:val="both"/>
      </w:pPr>
      <w:r>
        <w:t>Moreover</w:t>
      </w:r>
      <w:r w:rsidR="00DE1596">
        <w:t>,</w:t>
      </w:r>
      <w:r>
        <w:t xml:space="preserve"> as mentioned above</w:t>
      </w:r>
      <w:r w:rsidR="00954F99">
        <w:t>,</w:t>
      </w:r>
      <w:r>
        <w:t xml:space="preserve"> </w:t>
      </w:r>
      <w:r w:rsidR="00026F1C" w:rsidRPr="003C1AED">
        <w:rPr>
          <w:i/>
          <w:iCs/>
        </w:rPr>
        <w:t>Abaar-Tir</w:t>
      </w:r>
      <w:r w:rsidR="00026F1C">
        <w:t xml:space="preserve"> also has Project Implementation Units (PIUs) housed within the Ministr</w:t>
      </w:r>
      <w:r w:rsidR="00CA14FE">
        <w:t>ies</w:t>
      </w:r>
      <w:r w:rsidR="00026F1C">
        <w:t xml:space="preserve"> of Water in </w:t>
      </w:r>
      <w:proofErr w:type="spellStart"/>
      <w:r w:rsidR="00026F1C">
        <w:t>Hirshabele</w:t>
      </w:r>
      <w:proofErr w:type="spellEnd"/>
      <w:r w:rsidR="00026F1C">
        <w:t>, Galmudug, Jubaland, Puntland, Southwest, and Somaliland</w:t>
      </w:r>
      <w:r w:rsidR="00830EF8">
        <w:t xml:space="preserve">. These Units should also be </w:t>
      </w:r>
      <w:r w:rsidR="00CA14FE">
        <w:t xml:space="preserve">actively </w:t>
      </w:r>
      <w:r w:rsidR="00830EF8">
        <w:t xml:space="preserve">involved in the field activities in the relevant </w:t>
      </w:r>
      <w:r w:rsidR="001F4B31">
        <w:t>Member States.</w:t>
      </w:r>
    </w:p>
    <w:p w14:paraId="6CD7425C" w14:textId="022A530F" w:rsidR="00A83A0A" w:rsidRDefault="00927D75" w:rsidP="00A83A0A">
      <w:pPr>
        <w:jc w:val="both"/>
      </w:pPr>
      <w:r>
        <w:t>B</w:t>
      </w:r>
      <w:r w:rsidR="001F4B31">
        <w:t xml:space="preserve">oth trainees and PIU </w:t>
      </w:r>
      <w:r w:rsidR="00B96A9D">
        <w:t xml:space="preserve">members </w:t>
      </w:r>
      <w:r w:rsidR="001F4B31">
        <w:t xml:space="preserve">are to </w:t>
      </w:r>
      <w:r w:rsidR="0033530B">
        <w:t>participate</w:t>
      </w:r>
      <w:r w:rsidR="00DF171A">
        <w:t>, as relevant,</w:t>
      </w:r>
      <w:r w:rsidR="0033530B">
        <w:t xml:space="preserve"> in study visits to </w:t>
      </w:r>
      <w:r w:rsidR="00C37C8E">
        <w:t>meet stakeholders</w:t>
      </w:r>
      <w:r w:rsidR="0000089C">
        <w:t>,</w:t>
      </w:r>
      <w:r w:rsidR="00C37C8E">
        <w:t xml:space="preserve"> and </w:t>
      </w:r>
      <w:r w:rsidR="0000089C">
        <w:t>engag</w:t>
      </w:r>
      <w:r w:rsidR="003F3976">
        <w:t>e</w:t>
      </w:r>
      <w:r w:rsidR="0000089C">
        <w:t xml:space="preserve"> in </w:t>
      </w:r>
      <w:r w:rsidR="001F4B31">
        <w:t xml:space="preserve">the </w:t>
      </w:r>
      <w:r w:rsidR="005F60D4">
        <w:t xml:space="preserve">documentation and </w:t>
      </w:r>
      <w:r w:rsidR="00B80FDB">
        <w:t>analysis</w:t>
      </w:r>
      <w:r w:rsidR="00712F5F">
        <w:t xml:space="preserve">. </w:t>
      </w:r>
      <w:r w:rsidR="00053382">
        <w:t xml:space="preserve">It is anticipated that </w:t>
      </w:r>
      <w:r w:rsidR="009D6E4B">
        <w:t>t</w:t>
      </w:r>
      <w:r w:rsidR="00194A6C">
        <w:t xml:space="preserve">he </w:t>
      </w:r>
      <w:r w:rsidR="004F6949">
        <w:t xml:space="preserve">Consultant </w:t>
      </w:r>
      <w:r w:rsidR="00053382">
        <w:t>will be greatly assisted by this additional professional input</w:t>
      </w:r>
      <w:r w:rsidR="00F64DE7">
        <w:t xml:space="preserve">, but </w:t>
      </w:r>
      <w:r w:rsidR="00E74666">
        <w:t xml:space="preserve">it </w:t>
      </w:r>
      <w:r w:rsidR="00F64DE7">
        <w:t xml:space="preserve">will also help guide their input and oversee individual </w:t>
      </w:r>
      <w:r w:rsidR="00194A6C">
        <w:t>deliver</w:t>
      </w:r>
      <w:r w:rsidR="00F64DE7">
        <w:t>ables as part of the completion of the Consultancy</w:t>
      </w:r>
      <w:r w:rsidR="00194A6C">
        <w:t>.</w:t>
      </w:r>
      <w:r w:rsidR="001E3F83">
        <w:t xml:space="preserve"> The Abaar-Tir project will cover all </w:t>
      </w:r>
      <w:r w:rsidR="001E3F83">
        <w:lastRenderedPageBreak/>
        <w:t xml:space="preserve">the costs associated with </w:t>
      </w:r>
      <w:proofErr w:type="gramStart"/>
      <w:r w:rsidR="001E3F83">
        <w:t>trainees</w:t>
      </w:r>
      <w:proofErr w:type="gramEnd"/>
      <w:r w:rsidR="001E3F83">
        <w:t xml:space="preserve"> participation – including logistics</w:t>
      </w:r>
      <w:r w:rsidR="00797F8F">
        <w:t xml:space="preserve"> support and costs associated with travel.</w:t>
      </w:r>
    </w:p>
    <w:p w14:paraId="6078B9B4" w14:textId="77777777" w:rsidR="00A83A0A" w:rsidRDefault="003C1928" w:rsidP="00A83A0A">
      <w:pPr>
        <w:jc w:val="both"/>
      </w:pPr>
      <w:r>
        <w:t>This is further explained below with the schedule of payments and deliverables.</w:t>
      </w:r>
    </w:p>
    <w:p w14:paraId="761EF1C7" w14:textId="46466C8D" w:rsidR="00A83A0A" w:rsidRPr="00CA5E16" w:rsidRDefault="00A83A0A" w:rsidP="00582FFE">
      <w:pPr>
        <w:pStyle w:val="Heading1"/>
      </w:pPr>
      <w:bookmarkStart w:id="36" w:name="_Toc150163310"/>
      <w:r w:rsidRPr="00CA5E16">
        <w:t>Deliverables</w:t>
      </w:r>
      <w:r w:rsidR="004C2217">
        <w:t xml:space="preserve"> a</w:t>
      </w:r>
      <w:r w:rsidRPr="00CA5E16">
        <w:t xml:space="preserve">nd </w:t>
      </w:r>
      <w:r>
        <w:t xml:space="preserve">Payment </w:t>
      </w:r>
      <w:r w:rsidRPr="00CA5E16">
        <w:t>Schedule</w:t>
      </w:r>
      <w:bookmarkEnd w:id="36"/>
    </w:p>
    <w:p w14:paraId="1C2E4A85" w14:textId="2BDBD246" w:rsidR="00A83A0A" w:rsidRDefault="00A83A0A" w:rsidP="00A83A0A">
      <w:r>
        <w:t xml:space="preserve">A set of deliverables linked </w:t>
      </w:r>
      <w:r w:rsidR="00C20D1B">
        <w:t xml:space="preserve">to the activities outlined above </w:t>
      </w:r>
      <w:r w:rsidR="002C300C">
        <w:t>are listed in the table below</w:t>
      </w:r>
      <w:r w:rsidR="000B6452">
        <w:t xml:space="preserve"> work </w:t>
      </w:r>
      <w:r>
        <w:t xml:space="preserve">schedule </w:t>
      </w:r>
      <w:r w:rsidR="000B6452">
        <w:t>table</w:t>
      </w:r>
      <w:r>
        <w:t>.</w:t>
      </w:r>
    </w:p>
    <w:p w14:paraId="71B28A07" w14:textId="0730F77A" w:rsidR="005A5D38" w:rsidRDefault="005A5D38" w:rsidP="00872858">
      <w:pPr>
        <w:pStyle w:val="Heading2"/>
      </w:pPr>
      <w:bookmarkStart w:id="37" w:name="_Toc150163311"/>
      <w:r>
        <w:t>List of Deliverables and Approximate Timing</w:t>
      </w:r>
      <w:bookmarkEnd w:id="37"/>
    </w:p>
    <w:tbl>
      <w:tblPr>
        <w:tblStyle w:val="GridTable4-Accent1"/>
        <w:tblW w:w="0" w:type="auto"/>
        <w:tblLook w:val="04A0" w:firstRow="1" w:lastRow="0" w:firstColumn="1" w:lastColumn="0" w:noHBand="0" w:noVBand="1"/>
      </w:tblPr>
      <w:tblGrid>
        <w:gridCol w:w="2405"/>
        <w:gridCol w:w="4394"/>
        <w:gridCol w:w="2217"/>
      </w:tblGrid>
      <w:tr w:rsidR="00A83A0A" w:rsidRPr="00E907CB" w14:paraId="255D1F44" w14:textId="77777777" w:rsidTr="005D73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36ED8118" w14:textId="77777777" w:rsidR="00A83A0A" w:rsidRPr="00E907CB" w:rsidRDefault="00A83A0A" w:rsidP="006F1976">
            <w:pPr>
              <w:jc w:val="center"/>
              <w:rPr>
                <w:color w:val="FFFF00"/>
              </w:rPr>
            </w:pPr>
            <w:r w:rsidRPr="00E907CB">
              <w:rPr>
                <w:color w:val="FFFF00"/>
              </w:rPr>
              <w:t>Deliverables</w:t>
            </w:r>
          </w:p>
        </w:tc>
        <w:tc>
          <w:tcPr>
            <w:tcW w:w="4394" w:type="dxa"/>
          </w:tcPr>
          <w:p w14:paraId="507E5913" w14:textId="77777777" w:rsidR="00A83A0A" w:rsidRPr="00E907CB" w:rsidRDefault="00A83A0A" w:rsidP="006F1976">
            <w:pPr>
              <w:jc w:val="center"/>
              <w:cnfStyle w:val="100000000000" w:firstRow="1" w:lastRow="0" w:firstColumn="0" w:lastColumn="0" w:oddVBand="0" w:evenVBand="0" w:oddHBand="0" w:evenHBand="0" w:firstRowFirstColumn="0" w:firstRowLastColumn="0" w:lastRowFirstColumn="0" w:lastRowLastColumn="0"/>
              <w:rPr>
                <w:color w:val="FFFF00"/>
              </w:rPr>
            </w:pPr>
            <w:r w:rsidRPr="00E907CB">
              <w:rPr>
                <w:color w:val="FFFF00"/>
              </w:rPr>
              <w:t xml:space="preserve">Content </w:t>
            </w:r>
          </w:p>
        </w:tc>
        <w:tc>
          <w:tcPr>
            <w:tcW w:w="2217" w:type="dxa"/>
          </w:tcPr>
          <w:p w14:paraId="1A2C0233" w14:textId="77777777" w:rsidR="00A83A0A" w:rsidRPr="00E907CB" w:rsidRDefault="00A83A0A" w:rsidP="006F1976">
            <w:pPr>
              <w:jc w:val="center"/>
              <w:cnfStyle w:val="100000000000" w:firstRow="1" w:lastRow="0" w:firstColumn="0" w:lastColumn="0" w:oddVBand="0" w:evenVBand="0" w:oddHBand="0" w:evenHBand="0" w:firstRowFirstColumn="0" w:firstRowLastColumn="0" w:lastRowFirstColumn="0" w:lastRowLastColumn="0"/>
              <w:rPr>
                <w:color w:val="FFFF00"/>
              </w:rPr>
            </w:pPr>
            <w:r w:rsidRPr="00E907CB">
              <w:rPr>
                <w:color w:val="FFFF00"/>
              </w:rPr>
              <w:t>Time</w:t>
            </w:r>
          </w:p>
        </w:tc>
      </w:tr>
      <w:tr w:rsidR="00A83A0A" w:rsidRPr="00443EC4" w14:paraId="01635C55" w14:textId="77777777" w:rsidTr="006F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0854B26" w14:textId="37405BFD" w:rsidR="00A83A0A" w:rsidRPr="00443EC4" w:rsidRDefault="00A83A0A" w:rsidP="006F1976">
            <w:pPr>
              <w:rPr>
                <w:sz w:val="20"/>
                <w:szCs w:val="20"/>
              </w:rPr>
            </w:pPr>
            <w:r w:rsidRPr="00443EC4">
              <w:rPr>
                <w:sz w:val="20"/>
                <w:szCs w:val="20"/>
              </w:rPr>
              <w:t>Inception report</w:t>
            </w:r>
            <w:r w:rsidR="00C628BD">
              <w:rPr>
                <w:sz w:val="20"/>
                <w:szCs w:val="20"/>
              </w:rPr>
              <w:t xml:space="preserve">, including proposed </w:t>
            </w:r>
            <w:r w:rsidR="00C628BD" w:rsidRPr="00443EC4">
              <w:rPr>
                <w:sz w:val="20"/>
                <w:szCs w:val="20"/>
              </w:rPr>
              <w:t>Workplan</w:t>
            </w:r>
          </w:p>
        </w:tc>
        <w:tc>
          <w:tcPr>
            <w:tcW w:w="4394" w:type="dxa"/>
          </w:tcPr>
          <w:p w14:paraId="22C5E4E6" w14:textId="77777777" w:rsidR="003674A0" w:rsidRDefault="00A83A0A" w:rsidP="003674A0">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443EC4">
              <w:rPr>
                <w:sz w:val="20"/>
                <w:szCs w:val="20"/>
              </w:rPr>
              <w:t xml:space="preserve">Comments </w:t>
            </w:r>
            <w:r w:rsidR="00C628BD">
              <w:rPr>
                <w:sz w:val="20"/>
                <w:szCs w:val="20"/>
              </w:rPr>
              <w:t>(and</w:t>
            </w:r>
            <w:r w:rsidRPr="00443EC4">
              <w:rPr>
                <w:sz w:val="20"/>
                <w:szCs w:val="20"/>
              </w:rPr>
              <w:t xml:space="preserve"> proposed changes </w:t>
            </w:r>
            <w:r w:rsidR="00C628BD">
              <w:rPr>
                <w:sz w:val="20"/>
                <w:szCs w:val="20"/>
              </w:rPr>
              <w:t>t</w:t>
            </w:r>
            <w:r w:rsidRPr="00443EC4">
              <w:rPr>
                <w:sz w:val="20"/>
                <w:szCs w:val="20"/>
              </w:rPr>
              <w:t>o ToR</w:t>
            </w:r>
            <w:r w:rsidR="00C628BD">
              <w:rPr>
                <w:sz w:val="20"/>
                <w:szCs w:val="20"/>
              </w:rPr>
              <w:t>, if any)</w:t>
            </w:r>
            <w:r w:rsidR="003674A0" w:rsidRPr="00443EC4">
              <w:rPr>
                <w:sz w:val="20"/>
                <w:szCs w:val="20"/>
              </w:rPr>
              <w:t xml:space="preserve"> </w:t>
            </w:r>
          </w:p>
          <w:p w14:paraId="2886F096" w14:textId="068E7908" w:rsidR="003674A0" w:rsidRPr="00443EC4" w:rsidRDefault="003674A0" w:rsidP="003674A0">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443EC4">
              <w:rPr>
                <w:sz w:val="20"/>
                <w:szCs w:val="20"/>
              </w:rPr>
              <w:t>Work schedule</w:t>
            </w:r>
          </w:p>
          <w:p w14:paraId="5BC873B0" w14:textId="77777777" w:rsidR="003674A0" w:rsidRPr="00443EC4" w:rsidRDefault="003674A0" w:rsidP="003674A0">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443EC4">
              <w:rPr>
                <w:sz w:val="20"/>
                <w:szCs w:val="20"/>
              </w:rPr>
              <w:t xml:space="preserve">List of </w:t>
            </w:r>
            <w:r>
              <w:rPr>
                <w:sz w:val="20"/>
                <w:szCs w:val="20"/>
              </w:rPr>
              <w:t>localities</w:t>
            </w:r>
            <w:r w:rsidRPr="00443EC4">
              <w:rPr>
                <w:sz w:val="20"/>
                <w:szCs w:val="20"/>
              </w:rPr>
              <w:t xml:space="preserve"> to visit</w:t>
            </w:r>
            <w:r>
              <w:rPr>
                <w:sz w:val="20"/>
                <w:szCs w:val="20"/>
              </w:rPr>
              <w:t xml:space="preserve"> in-person</w:t>
            </w:r>
          </w:p>
          <w:p w14:paraId="14A0A34F" w14:textId="340B034A" w:rsidR="00A83A0A" w:rsidRPr="00443EC4" w:rsidRDefault="003674A0" w:rsidP="003674A0">
            <w:pPr>
              <w:pStyle w:val="ListBulle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Exploratory l</w:t>
            </w:r>
            <w:r w:rsidRPr="00443EC4">
              <w:rPr>
                <w:sz w:val="20"/>
                <w:szCs w:val="20"/>
              </w:rPr>
              <w:t xml:space="preserve">ist of </w:t>
            </w:r>
            <w:r>
              <w:rPr>
                <w:sz w:val="20"/>
                <w:szCs w:val="20"/>
              </w:rPr>
              <w:t>individuals,</w:t>
            </w:r>
            <w:r w:rsidRPr="00443EC4">
              <w:rPr>
                <w:sz w:val="20"/>
                <w:szCs w:val="20"/>
              </w:rPr>
              <w:t xml:space="preserve"> organizations</w:t>
            </w:r>
            <w:r>
              <w:rPr>
                <w:sz w:val="20"/>
                <w:szCs w:val="20"/>
              </w:rPr>
              <w:t xml:space="preserve">, and literature/documents </w:t>
            </w:r>
            <w:r w:rsidRPr="00443EC4">
              <w:rPr>
                <w:sz w:val="20"/>
                <w:szCs w:val="20"/>
              </w:rPr>
              <w:t xml:space="preserve">to </w:t>
            </w:r>
            <w:r>
              <w:rPr>
                <w:sz w:val="20"/>
                <w:szCs w:val="20"/>
              </w:rPr>
              <w:t>consult</w:t>
            </w:r>
          </w:p>
        </w:tc>
        <w:tc>
          <w:tcPr>
            <w:tcW w:w="2217" w:type="dxa"/>
          </w:tcPr>
          <w:p w14:paraId="71A5D182" w14:textId="6DC48A73" w:rsidR="00A83A0A" w:rsidRPr="00443EC4" w:rsidRDefault="008A0EA6" w:rsidP="006F197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r w:rsidR="00A83A0A" w:rsidRPr="00443EC4">
              <w:rPr>
                <w:sz w:val="20"/>
                <w:szCs w:val="20"/>
              </w:rPr>
              <w:t xml:space="preserve"> weeks after contracting</w:t>
            </w:r>
          </w:p>
        </w:tc>
      </w:tr>
      <w:tr w:rsidR="00A83A0A" w:rsidRPr="00443EC4" w14:paraId="3DCDF6B7" w14:textId="77777777" w:rsidTr="006F1976">
        <w:tc>
          <w:tcPr>
            <w:cnfStyle w:val="001000000000" w:firstRow="0" w:lastRow="0" w:firstColumn="1" w:lastColumn="0" w:oddVBand="0" w:evenVBand="0" w:oddHBand="0" w:evenHBand="0" w:firstRowFirstColumn="0" w:firstRowLastColumn="0" w:lastRowFirstColumn="0" w:lastRowLastColumn="0"/>
            <w:tcW w:w="2405" w:type="dxa"/>
          </w:tcPr>
          <w:p w14:paraId="129930E2" w14:textId="56472F36" w:rsidR="00726320" w:rsidRPr="00582FFE" w:rsidRDefault="00A83A0A" w:rsidP="006F1976">
            <w:pPr>
              <w:rPr>
                <w:b w:val="0"/>
                <w:bCs w:val="0"/>
                <w:sz w:val="20"/>
                <w:szCs w:val="20"/>
              </w:rPr>
            </w:pPr>
            <w:r>
              <w:rPr>
                <w:sz w:val="20"/>
                <w:szCs w:val="20"/>
              </w:rPr>
              <w:t xml:space="preserve">Report </w:t>
            </w:r>
            <w:r w:rsidR="00F16E4D">
              <w:rPr>
                <w:sz w:val="20"/>
                <w:szCs w:val="20"/>
              </w:rPr>
              <w:t>1</w:t>
            </w:r>
            <w:r>
              <w:rPr>
                <w:sz w:val="20"/>
                <w:szCs w:val="20"/>
              </w:rPr>
              <w:t xml:space="preserve">: </w:t>
            </w:r>
            <w:r w:rsidR="00F737A7">
              <w:rPr>
                <w:sz w:val="20"/>
                <w:szCs w:val="20"/>
              </w:rPr>
              <w:t xml:space="preserve">Institutional </w:t>
            </w:r>
            <w:r>
              <w:rPr>
                <w:sz w:val="20"/>
                <w:szCs w:val="20"/>
              </w:rPr>
              <w:t>framework</w:t>
            </w:r>
            <w:r w:rsidR="00542919">
              <w:rPr>
                <w:sz w:val="20"/>
                <w:szCs w:val="20"/>
              </w:rPr>
              <w:t xml:space="preserve"> stocktaking report</w:t>
            </w:r>
          </w:p>
        </w:tc>
        <w:tc>
          <w:tcPr>
            <w:tcW w:w="4394" w:type="dxa"/>
          </w:tcPr>
          <w:p w14:paraId="168E2677" w14:textId="14C8DF9B" w:rsidR="00A83A0A" w:rsidRDefault="00A83A0A"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review of the formal and informal </w:t>
            </w:r>
            <w:r w:rsidR="004D11DA">
              <w:rPr>
                <w:sz w:val="20"/>
                <w:szCs w:val="20"/>
              </w:rPr>
              <w:t xml:space="preserve">rules and </w:t>
            </w:r>
            <w:r>
              <w:rPr>
                <w:sz w:val="20"/>
                <w:szCs w:val="20"/>
              </w:rPr>
              <w:t xml:space="preserve">governance </w:t>
            </w:r>
            <w:r w:rsidR="004D11DA">
              <w:rPr>
                <w:sz w:val="20"/>
                <w:szCs w:val="20"/>
              </w:rPr>
              <w:t xml:space="preserve">arrangements for urban water provisioning </w:t>
            </w:r>
            <w:r w:rsidR="006213BA">
              <w:rPr>
                <w:sz w:val="20"/>
                <w:szCs w:val="20"/>
              </w:rPr>
              <w:t>in Somalia</w:t>
            </w:r>
            <w:r>
              <w:rPr>
                <w:sz w:val="20"/>
                <w:szCs w:val="20"/>
              </w:rPr>
              <w:t>.</w:t>
            </w:r>
          </w:p>
          <w:p w14:paraId="19F51C8E" w14:textId="595D8538" w:rsidR="00F737A7" w:rsidRPr="00443EC4" w:rsidRDefault="006774B4"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Presented in the form of a (summary) PowerPoint presentation</w:t>
            </w:r>
            <w:r w:rsidR="00E3338E">
              <w:rPr>
                <w:sz w:val="20"/>
                <w:szCs w:val="20"/>
              </w:rPr>
              <w:t xml:space="preserve"> in Somali,</w:t>
            </w:r>
            <w:r>
              <w:rPr>
                <w:sz w:val="20"/>
                <w:szCs w:val="20"/>
              </w:rPr>
              <w:t xml:space="preserve"> and written </w:t>
            </w:r>
            <w:r w:rsidR="00E3338E">
              <w:rPr>
                <w:sz w:val="20"/>
                <w:szCs w:val="20"/>
              </w:rPr>
              <w:t xml:space="preserve">Word </w:t>
            </w:r>
            <w:r>
              <w:rPr>
                <w:sz w:val="20"/>
                <w:szCs w:val="20"/>
              </w:rPr>
              <w:t>report in</w:t>
            </w:r>
            <w:r w:rsidR="00E3338E">
              <w:rPr>
                <w:sz w:val="20"/>
                <w:szCs w:val="20"/>
              </w:rPr>
              <w:t xml:space="preserve"> English</w:t>
            </w:r>
            <w:r>
              <w:rPr>
                <w:sz w:val="20"/>
                <w:szCs w:val="20"/>
              </w:rPr>
              <w:t>.</w:t>
            </w:r>
          </w:p>
        </w:tc>
        <w:tc>
          <w:tcPr>
            <w:tcW w:w="2217" w:type="dxa"/>
          </w:tcPr>
          <w:p w14:paraId="6B552DE1" w14:textId="01F8DA86" w:rsidR="00A83A0A" w:rsidRPr="00443EC4" w:rsidRDefault="00A83A0A" w:rsidP="006F197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weeks after contracting</w:t>
            </w:r>
          </w:p>
        </w:tc>
      </w:tr>
      <w:tr w:rsidR="00A83A0A" w:rsidRPr="00443EC4" w14:paraId="2066F782" w14:textId="77777777" w:rsidTr="006F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17EAC90" w14:textId="6B18FC96" w:rsidR="00A83A0A" w:rsidRPr="00443EC4" w:rsidRDefault="00A83A0A" w:rsidP="006F1976">
            <w:pPr>
              <w:rPr>
                <w:sz w:val="20"/>
                <w:szCs w:val="20"/>
              </w:rPr>
            </w:pPr>
            <w:r w:rsidRPr="00443EC4">
              <w:rPr>
                <w:sz w:val="20"/>
                <w:szCs w:val="20"/>
              </w:rPr>
              <w:t xml:space="preserve">Report </w:t>
            </w:r>
            <w:r w:rsidR="00F16E4D">
              <w:rPr>
                <w:sz w:val="20"/>
                <w:szCs w:val="20"/>
              </w:rPr>
              <w:t>2</w:t>
            </w:r>
            <w:r w:rsidRPr="00443EC4">
              <w:rPr>
                <w:sz w:val="20"/>
                <w:szCs w:val="20"/>
              </w:rPr>
              <w:t xml:space="preserve">: </w:t>
            </w:r>
            <w:r w:rsidR="002A3BEF">
              <w:rPr>
                <w:sz w:val="20"/>
                <w:szCs w:val="20"/>
              </w:rPr>
              <w:t xml:space="preserve">Water service delivery models </w:t>
            </w:r>
            <w:r w:rsidR="00A507FE">
              <w:rPr>
                <w:sz w:val="20"/>
                <w:szCs w:val="20"/>
              </w:rPr>
              <w:t xml:space="preserve">review </w:t>
            </w:r>
            <w:r w:rsidR="002A3BEF">
              <w:rPr>
                <w:sz w:val="20"/>
                <w:szCs w:val="20"/>
              </w:rPr>
              <w:t>report</w:t>
            </w:r>
          </w:p>
        </w:tc>
        <w:tc>
          <w:tcPr>
            <w:tcW w:w="4394" w:type="dxa"/>
          </w:tcPr>
          <w:p w14:paraId="33D9A33E" w14:textId="2455512F" w:rsidR="005254F0" w:rsidRPr="00E15088" w:rsidRDefault="005254F0" w:rsidP="00E15088">
            <w:pPr>
              <w:pStyle w:val="ListBullet"/>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5254F0">
              <w:rPr>
                <w:sz w:val="20"/>
                <w:szCs w:val="20"/>
              </w:rPr>
              <w:t xml:space="preserve">Undertake a desk base review to identify exemplar service delivery models in other countries </w:t>
            </w:r>
            <w:r w:rsidR="00E15088">
              <w:rPr>
                <w:sz w:val="20"/>
                <w:szCs w:val="20"/>
              </w:rPr>
              <w:t xml:space="preserve">(region, globally) </w:t>
            </w:r>
            <w:r w:rsidRPr="005254F0">
              <w:rPr>
                <w:sz w:val="20"/>
                <w:szCs w:val="20"/>
              </w:rPr>
              <w:t>that are similar in context to Somalia</w:t>
            </w:r>
            <w:r w:rsidR="00A96B01">
              <w:rPr>
                <w:sz w:val="20"/>
                <w:szCs w:val="20"/>
              </w:rPr>
              <w:t xml:space="preserve">: </w:t>
            </w:r>
            <w:r w:rsidRPr="005254F0">
              <w:rPr>
                <w:sz w:val="20"/>
                <w:szCs w:val="20"/>
              </w:rPr>
              <w:t>water constrained, limited public sector investments, numerous small private operators, non-state actors supply etc.</w:t>
            </w:r>
            <w:r w:rsidR="00CD1EB8">
              <w:rPr>
                <w:rStyle w:val="FootnoteReference"/>
                <w:sz w:val="20"/>
                <w:szCs w:val="20"/>
              </w:rPr>
              <w:footnoteReference w:id="24"/>
            </w:r>
            <w:r w:rsidRPr="005254F0">
              <w:rPr>
                <w:sz w:val="20"/>
                <w:szCs w:val="20"/>
              </w:rPr>
              <w:t xml:space="preserve"> </w:t>
            </w:r>
          </w:p>
          <w:p w14:paraId="388206C2" w14:textId="51447FCE" w:rsidR="00A83A0A" w:rsidRDefault="00A83A0A" w:rsidP="006F1976">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443EC4">
              <w:rPr>
                <w:sz w:val="20"/>
                <w:szCs w:val="20"/>
              </w:rPr>
              <w:t xml:space="preserve">Description </w:t>
            </w:r>
            <w:r w:rsidR="00C469C2">
              <w:rPr>
                <w:sz w:val="20"/>
                <w:szCs w:val="20"/>
              </w:rPr>
              <w:t xml:space="preserve">and characterization </w:t>
            </w:r>
            <w:r w:rsidRPr="00443EC4">
              <w:rPr>
                <w:sz w:val="20"/>
                <w:szCs w:val="20"/>
              </w:rPr>
              <w:t xml:space="preserve">of </w:t>
            </w:r>
            <w:r w:rsidR="00CC6A83">
              <w:rPr>
                <w:sz w:val="20"/>
                <w:szCs w:val="20"/>
              </w:rPr>
              <w:t>the operations</w:t>
            </w:r>
            <w:r w:rsidR="00C469C2">
              <w:rPr>
                <w:sz w:val="20"/>
                <w:szCs w:val="20"/>
              </w:rPr>
              <w:t xml:space="preserve"> (</w:t>
            </w:r>
            <w:r w:rsidR="00466C79">
              <w:rPr>
                <w:sz w:val="20"/>
                <w:szCs w:val="20"/>
              </w:rPr>
              <w:t>with strengths and weaknesses)</w:t>
            </w:r>
            <w:r w:rsidR="006D4B58">
              <w:rPr>
                <w:sz w:val="20"/>
                <w:szCs w:val="20"/>
              </w:rPr>
              <w:t xml:space="preserve"> of a selected number of urban water provisioning systems </w:t>
            </w:r>
            <w:r w:rsidR="00C469C2">
              <w:rPr>
                <w:sz w:val="20"/>
                <w:szCs w:val="20"/>
              </w:rPr>
              <w:t>across</w:t>
            </w:r>
            <w:r w:rsidR="006D4B58">
              <w:rPr>
                <w:sz w:val="20"/>
                <w:szCs w:val="20"/>
              </w:rPr>
              <w:t xml:space="preserve"> Somalia</w:t>
            </w:r>
            <w:r w:rsidR="005254F0">
              <w:rPr>
                <w:sz w:val="20"/>
                <w:szCs w:val="20"/>
              </w:rPr>
              <w:t xml:space="preserve"> and Somaliland</w:t>
            </w:r>
            <w:r>
              <w:rPr>
                <w:sz w:val="20"/>
                <w:szCs w:val="20"/>
              </w:rPr>
              <w:t xml:space="preserve">. </w:t>
            </w:r>
            <w:r w:rsidR="00927900">
              <w:rPr>
                <w:sz w:val="20"/>
                <w:szCs w:val="20"/>
              </w:rPr>
              <w:t xml:space="preserve">The review shall include a </w:t>
            </w:r>
            <w:r w:rsidR="00A91B5B">
              <w:rPr>
                <w:sz w:val="20"/>
                <w:szCs w:val="20"/>
              </w:rPr>
              <w:t xml:space="preserve">section on </w:t>
            </w:r>
            <w:r w:rsidR="002D50FA">
              <w:rPr>
                <w:sz w:val="20"/>
                <w:szCs w:val="20"/>
              </w:rPr>
              <w:t>linkage</w:t>
            </w:r>
            <w:r w:rsidR="00A91B5B">
              <w:rPr>
                <w:sz w:val="20"/>
                <w:szCs w:val="20"/>
              </w:rPr>
              <w:t>s</w:t>
            </w:r>
            <w:r w:rsidR="002D50FA">
              <w:rPr>
                <w:sz w:val="20"/>
                <w:szCs w:val="20"/>
              </w:rPr>
              <w:t xml:space="preserve"> to sanitation, </w:t>
            </w:r>
            <w:proofErr w:type="gramStart"/>
            <w:r w:rsidR="002D50FA">
              <w:rPr>
                <w:sz w:val="20"/>
                <w:szCs w:val="20"/>
              </w:rPr>
              <w:t>hygiene</w:t>
            </w:r>
            <w:proofErr w:type="gramEnd"/>
            <w:r w:rsidR="002D50FA">
              <w:rPr>
                <w:sz w:val="20"/>
                <w:szCs w:val="20"/>
              </w:rPr>
              <w:t xml:space="preserve"> and effects on groun</w:t>
            </w:r>
            <w:r w:rsidR="00F63CF2">
              <w:rPr>
                <w:sz w:val="20"/>
                <w:szCs w:val="20"/>
              </w:rPr>
              <w:t xml:space="preserve">d- and other water resources. </w:t>
            </w:r>
          </w:p>
          <w:p w14:paraId="13AEE13D" w14:textId="7B68AAFD" w:rsidR="00466C79" w:rsidRPr="00443EC4" w:rsidRDefault="00466C79" w:rsidP="006F1976">
            <w:pPr>
              <w:pStyle w:val="ListBulle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Presented in the form of a (summary) PowerPoint presentation </w:t>
            </w:r>
            <w:r w:rsidR="00DD666F">
              <w:rPr>
                <w:sz w:val="20"/>
                <w:szCs w:val="20"/>
              </w:rPr>
              <w:t xml:space="preserve">in Somali, </w:t>
            </w:r>
            <w:r>
              <w:rPr>
                <w:sz w:val="20"/>
                <w:szCs w:val="20"/>
              </w:rPr>
              <w:t xml:space="preserve">and draft written </w:t>
            </w:r>
            <w:r w:rsidR="00DD666F">
              <w:rPr>
                <w:sz w:val="20"/>
                <w:szCs w:val="20"/>
              </w:rPr>
              <w:t xml:space="preserve">Word </w:t>
            </w:r>
            <w:r>
              <w:rPr>
                <w:sz w:val="20"/>
                <w:szCs w:val="20"/>
              </w:rPr>
              <w:t>report in</w:t>
            </w:r>
            <w:r w:rsidR="00DD666F">
              <w:rPr>
                <w:sz w:val="20"/>
                <w:szCs w:val="20"/>
              </w:rPr>
              <w:t xml:space="preserve"> English</w:t>
            </w:r>
            <w:r>
              <w:rPr>
                <w:sz w:val="20"/>
                <w:szCs w:val="20"/>
              </w:rPr>
              <w:t>.</w:t>
            </w:r>
          </w:p>
        </w:tc>
        <w:tc>
          <w:tcPr>
            <w:tcW w:w="2217" w:type="dxa"/>
          </w:tcPr>
          <w:p w14:paraId="37039B3B" w14:textId="77777777" w:rsidR="00A83A0A" w:rsidRPr="00443EC4" w:rsidRDefault="00A83A0A" w:rsidP="006F1976">
            <w:pPr>
              <w:cnfStyle w:val="000000100000" w:firstRow="0" w:lastRow="0" w:firstColumn="0" w:lastColumn="0" w:oddVBand="0" w:evenVBand="0" w:oddHBand="1" w:evenHBand="0" w:firstRowFirstColumn="0" w:firstRowLastColumn="0" w:lastRowFirstColumn="0" w:lastRowLastColumn="0"/>
              <w:rPr>
                <w:sz w:val="20"/>
                <w:szCs w:val="20"/>
              </w:rPr>
            </w:pPr>
            <w:r w:rsidRPr="00443EC4">
              <w:rPr>
                <w:sz w:val="20"/>
                <w:szCs w:val="20"/>
              </w:rPr>
              <w:t>16 weeks after contracting</w:t>
            </w:r>
          </w:p>
        </w:tc>
      </w:tr>
      <w:tr w:rsidR="00A83A0A" w:rsidRPr="00443EC4" w14:paraId="39C543C0" w14:textId="77777777" w:rsidTr="006F1976">
        <w:tc>
          <w:tcPr>
            <w:cnfStyle w:val="001000000000" w:firstRow="0" w:lastRow="0" w:firstColumn="1" w:lastColumn="0" w:oddVBand="0" w:evenVBand="0" w:oddHBand="0" w:evenHBand="0" w:firstRowFirstColumn="0" w:firstRowLastColumn="0" w:lastRowFirstColumn="0" w:lastRowLastColumn="0"/>
            <w:tcW w:w="2405" w:type="dxa"/>
          </w:tcPr>
          <w:p w14:paraId="2931FE3C" w14:textId="2C0613F4" w:rsidR="00A83A0A" w:rsidRPr="00443EC4" w:rsidRDefault="00A83A0A" w:rsidP="006F1976">
            <w:pPr>
              <w:rPr>
                <w:sz w:val="20"/>
                <w:szCs w:val="20"/>
              </w:rPr>
            </w:pPr>
            <w:r w:rsidRPr="00443EC4">
              <w:rPr>
                <w:sz w:val="20"/>
                <w:szCs w:val="20"/>
              </w:rPr>
              <w:t xml:space="preserve">Report </w:t>
            </w:r>
            <w:r w:rsidR="00F16E4D">
              <w:rPr>
                <w:sz w:val="20"/>
                <w:szCs w:val="20"/>
              </w:rPr>
              <w:t>3</w:t>
            </w:r>
            <w:r w:rsidRPr="00443EC4">
              <w:rPr>
                <w:sz w:val="20"/>
                <w:szCs w:val="20"/>
              </w:rPr>
              <w:t xml:space="preserve">: Draft final report </w:t>
            </w:r>
          </w:p>
        </w:tc>
        <w:tc>
          <w:tcPr>
            <w:tcW w:w="4394" w:type="dxa"/>
          </w:tcPr>
          <w:p w14:paraId="55892FBB" w14:textId="2E41A740" w:rsidR="00A83A0A" w:rsidRDefault="007279B0"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Distilling insights</w:t>
            </w:r>
            <w:r w:rsidR="00054D5E">
              <w:rPr>
                <w:sz w:val="20"/>
                <w:szCs w:val="20"/>
              </w:rPr>
              <w:t xml:space="preserve"> and opportunities from Reports I and II, </w:t>
            </w:r>
            <w:r w:rsidR="00A83A0A" w:rsidRPr="00443EC4">
              <w:rPr>
                <w:sz w:val="20"/>
                <w:szCs w:val="20"/>
              </w:rPr>
              <w:t>propos</w:t>
            </w:r>
            <w:r w:rsidR="00054D5E">
              <w:rPr>
                <w:sz w:val="20"/>
                <w:szCs w:val="20"/>
              </w:rPr>
              <w:t>ing a set of</w:t>
            </w:r>
            <w:r w:rsidR="00A83A0A" w:rsidRPr="00443EC4">
              <w:rPr>
                <w:sz w:val="20"/>
                <w:szCs w:val="20"/>
              </w:rPr>
              <w:t xml:space="preserve"> standardized </w:t>
            </w:r>
            <w:r w:rsidR="002E1A71">
              <w:rPr>
                <w:sz w:val="20"/>
                <w:szCs w:val="20"/>
              </w:rPr>
              <w:t xml:space="preserve">water services delivery </w:t>
            </w:r>
            <w:r w:rsidR="00A83A0A" w:rsidRPr="00443EC4">
              <w:rPr>
                <w:sz w:val="20"/>
                <w:szCs w:val="20"/>
              </w:rPr>
              <w:t>model</w:t>
            </w:r>
            <w:r w:rsidR="002E1A71">
              <w:rPr>
                <w:sz w:val="20"/>
                <w:szCs w:val="20"/>
              </w:rPr>
              <w:t>s for secondary cities in Somalia</w:t>
            </w:r>
            <w:r w:rsidR="00A83A0A" w:rsidRPr="00443EC4">
              <w:rPr>
                <w:sz w:val="20"/>
                <w:szCs w:val="20"/>
              </w:rPr>
              <w:t xml:space="preserve">. </w:t>
            </w:r>
          </w:p>
          <w:p w14:paraId="05DDF1A1" w14:textId="74677EB0" w:rsidR="00C42AB3" w:rsidRDefault="009B350C"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Pr="009B350C">
              <w:rPr>
                <w:sz w:val="20"/>
                <w:szCs w:val="20"/>
              </w:rPr>
              <w:t xml:space="preserve">dentify a few high-level </w:t>
            </w:r>
            <w:r w:rsidR="00DE490C">
              <w:rPr>
                <w:sz w:val="20"/>
                <w:szCs w:val="20"/>
              </w:rPr>
              <w:t xml:space="preserve">relatively easily targeted </w:t>
            </w:r>
            <w:r w:rsidRPr="009B350C">
              <w:rPr>
                <w:sz w:val="20"/>
                <w:szCs w:val="20"/>
              </w:rPr>
              <w:t>concrete next steps for the client in reforming service delivery</w:t>
            </w:r>
            <w:r w:rsidR="00DE490C">
              <w:rPr>
                <w:sz w:val="20"/>
                <w:szCs w:val="20"/>
              </w:rPr>
              <w:t>.</w:t>
            </w:r>
          </w:p>
          <w:p w14:paraId="7DF30CA0" w14:textId="6A5AC7B5" w:rsidR="00E33B4C" w:rsidRPr="00443EC4" w:rsidRDefault="00E33B4C"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Presented in the form of a (summary) PowerPoint presentation </w:t>
            </w:r>
            <w:r w:rsidR="000878BC">
              <w:rPr>
                <w:sz w:val="20"/>
                <w:szCs w:val="20"/>
              </w:rPr>
              <w:t xml:space="preserve">in Somali </w:t>
            </w:r>
            <w:r>
              <w:rPr>
                <w:sz w:val="20"/>
                <w:szCs w:val="20"/>
              </w:rPr>
              <w:t xml:space="preserve">and draft written </w:t>
            </w:r>
            <w:r w:rsidR="000878BC">
              <w:rPr>
                <w:sz w:val="20"/>
                <w:szCs w:val="20"/>
              </w:rPr>
              <w:t xml:space="preserve">Word </w:t>
            </w:r>
            <w:r>
              <w:rPr>
                <w:sz w:val="20"/>
                <w:szCs w:val="20"/>
              </w:rPr>
              <w:t xml:space="preserve">report </w:t>
            </w:r>
            <w:r w:rsidR="000878BC">
              <w:rPr>
                <w:sz w:val="20"/>
                <w:szCs w:val="20"/>
              </w:rPr>
              <w:t>in English</w:t>
            </w:r>
            <w:r>
              <w:rPr>
                <w:sz w:val="20"/>
                <w:szCs w:val="20"/>
              </w:rPr>
              <w:t>.</w:t>
            </w:r>
          </w:p>
        </w:tc>
        <w:tc>
          <w:tcPr>
            <w:tcW w:w="2217" w:type="dxa"/>
          </w:tcPr>
          <w:p w14:paraId="7038453E" w14:textId="77777777" w:rsidR="00A83A0A" w:rsidRPr="00443EC4" w:rsidRDefault="00A83A0A" w:rsidP="006F1976">
            <w:pPr>
              <w:cnfStyle w:val="000000000000" w:firstRow="0" w:lastRow="0" w:firstColumn="0" w:lastColumn="0" w:oddVBand="0" w:evenVBand="0" w:oddHBand="0" w:evenHBand="0" w:firstRowFirstColumn="0" w:firstRowLastColumn="0" w:lastRowFirstColumn="0" w:lastRowLastColumn="0"/>
              <w:rPr>
                <w:sz w:val="20"/>
                <w:szCs w:val="20"/>
              </w:rPr>
            </w:pPr>
            <w:r w:rsidRPr="00443EC4">
              <w:rPr>
                <w:sz w:val="20"/>
                <w:szCs w:val="20"/>
              </w:rPr>
              <w:t>23 weeks after contracting</w:t>
            </w:r>
          </w:p>
        </w:tc>
      </w:tr>
      <w:tr w:rsidR="006654B1" w:rsidRPr="00443EC4" w14:paraId="66DDD6F3" w14:textId="77777777" w:rsidTr="003C1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4642F7C" w14:textId="77777777" w:rsidR="006654B1" w:rsidRPr="00443EC4" w:rsidRDefault="006654B1" w:rsidP="003C1AED">
            <w:pPr>
              <w:rPr>
                <w:sz w:val="20"/>
                <w:szCs w:val="20"/>
              </w:rPr>
            </w:pPr>
            <w:r w:rsidRPr="00443EC4">
              <w:rPr>
                <w:sz w:val="20"/>
                <w:szCs w:val="20"/>
              </w:rPr>
              <w:lastRenderedPageBreak/>
              <w:t>Popular presentation of achieved results</w:t>
            </w:r>
          </w:p>
        </w:tc>
        <w:tc>
          <w:tcPr>
            <w:tcW w:w="4394" w:type="dxa"/>
          </w:tcPr>
          <w:p w14:paraId="027E84BD" w14:textId="50C17B46" w:rsidR="006654B1" w:rsidRPr="00C05CF2" w:rsidRDefault="00E70B3A" w:rsidP="003C1AE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C05CF2">
              <w:rPr>
                <w:sz w:val="20"/>
                <w:szCs w:val="20"/>
              </w:rPr>
              <w:t>Presentation</w:t>
            </w:r>
            <w:r w:rsidR="00AC25B3">
              <w:rPr>
                <w:sz w:val="20"/>
                <w:szCs w:val="20"/>
              </w:rPr>
              <w:t xml:space="preserve"> to a wider group of stakeholders</w:t>
            </w:r>
            <w:r w:rsidRPr="00C05CF2">
              <w:rPr>
                <w:sz w:val="20"/>
                <w:szCs w:val="20"/>
              </w:rPr>
              <w:t xml:space="preserve"> (meeting to be organized by </w:t>
            </w:r>
            <w:r w:rsidR="00C05CF2" w:rsidRPr="00582FFE">
              <w:rPr>
                <w:i/>
                <w:iCs/>
                <w:sz w:val="20"/>
                <w:szCs w:val="20"/>
              </w:rPr>
              <w:t>Abaar-Tir</w:t>
            </w:r>
            <w:r w:rsidR="00C05CF2" w:rsidRPr="00582FFE">
              <w:rPr>
                <w:sz w:val="20"/>
                <w:szCs w:val="20"/>
              </w:rPr>
              <w:t>)</w:t>
            </w:r>
            <w:r w:rsidRPr="00C05CF2">
              <w:rPr>
                <w:sz w:val="20"/>
                <w:szCs w:val="20"/>
              </w:rPr>
              <w:t xml:space="preserve"> </w:t>
            </w:r>
            <w:r w:rsidR="00AC25B3">
              <w:rPr>
                <w:sz w:val="20"/>
                <w:szCs w:val="20"/>
              </w:rPr>
              <w:t>of i) existing institutional frameworks</w:t>
            </w:r>
            <w:r w:rsidR="00573F9F">
              <w:rPr>
                <w:sz w:val="20"/>
                <w:szCs w:val="20"/>
              </w:rPr>
              <w:t xml:space="preserve">, ii) existing urban water service delivery models, and iii) </w:t>
            </w:r>
            <w:r w:rsidR="006654B1" w:rsidRPr="00C05CF2">
              <w:rPr>
                <w:sz w:val="20"/>
                <w:szCs w:val="20"/>
              </w:rPr>
              <w:t xml:space="preserve">proposed </w:t>
            </w:r>
            <w:r w:rsidR="00573F9F">
              <w:rPr>
                <w:sz w:val="20"/>
                <w:szCs w:val="20"/>
              </w:rPr>
              <w:t>standardized water</w:t>
            </w:r>
            <w:r w:rsidR="00103411">
              <w:rPr>
                <w:sz w:val="20"/>
                <w:szCs w:val="20"/>
              </w:rPr>
              <w:t xml:space="preserve"> service delivery</w:t>
            </w:r>
            <w:r w:rsidR="00573F9F" w:rsidRPr="00C05CF2">
              <w:rPr>
                <w:sz w:val="20"/>
                <w:szCs w:val="20"/>
              </w:rPr>
              <w:t xml:space="preserve"> </w:t>
            </w:r>
            <w:r w:rsidR="006654B1" w:rsidRPr="00C05CF2">
              <w:rPr>
                <w:sz w:val="20"/>
                <w:szCs w:val="20"/>
              </w:rPr>
              <w:t>models</w:t>
            </w:r>
            <w:r w:rsidR="00103411">
              <w:rPr>
                <w:sz w:val="20"/>
                <w:szCs w:val="20"/>
              </w:rPr>
              <w:t xml:space="preserve"> to be considered for consultation and institutionalization by Somali government authorities</w:t>
            </w:r>
            <w:r w:rsidR="00F211E0">
              <w:rPr>
                <w:sz w:val="20"/>
                <w:szCs w:val="20"/>
              </w:rPr>
              <w:t>.</w:t>
            </w:r>
            <w:r w:rsidR="00975287">
              <w:rPr>
                <w:sz w:val="20"/>
                <w:szCs w:val="20"/>
              </w:rPr>
              <w:t xml:space="preserve"> (Language to be determined.)</w:t>
            </w:r>
          </w:p>
        </w:tc>
        <w:tc>
          <w:tcPr>
            <w:tcW w:w="2217" w:type="dxa"/>
          </w:tcPr>
          <w:p w14:paraId="4AB6EE39" w14:textId="77777777" w:rsidR="006654B1" w:rsidRPr="00443EC4" w:rsidRDefault="006654B1" w:rsidP="003C1AED">
            <w:pPr>
              <w:cnfStyle w:val="000000100000" w:firstRow="0" w:lastRow="0" w:firstColumn="0" w:lastColumn="0" w:oddVBand="0" w:evenVBand="0" w:oddHBand="1" w:evenHBand="0" w:firstRowFirstColumn="0" w:firstRowLastColumn="0" w:lastRowFirstColumn="0" w:lastRowLastColumn="0"/>
              <w:rPr>
                <w:sz w:val="20"/>
                <w:szCs w:val="20"/>
              </w:rPr>
            </w:pPr>
            <w:r w:rsidRPr="00443EC4">
              <w:rPr>
                <w:sz w:val="20"/>
                <w:szCs w:val="20"/>
              </w:rPr>
              <w:t>25 weeks after contracting</w:t>
            </w:r>
          </w:p>
        </w:tc>
      </w:tr>
      <w:tr w:rsidR="00A83A0A" w:rsidRPr="00443EC4" w14:paraId="30DB21AD" w14:textId="77777777" w:rsidTr="006F1976">
        <w:tc>
          <w:tcPr>
            <w:cnfStyle w:val="001000000000" w:firstRow="0" w:lastRow="0" w:firstColumn="1" w:lastColumn="0" w:oddVBand="0" w:evenVBand="0" w:oddHBand="0" w:evenHBand="0" w:firstRowFirstColumn="0" w:firstRowLastColumn="0" w:lastRowFirstColumn="0" w:lastRowLastColumn="0"/>
            <w:tcW w:w="2405" w:type="dxa"/>
          </w:tcPr>
          <w:p w14:paraId="5FC4E9B3" w14:textId="22D910EE" w:rsidR="00A83A0A" w:rsidRPr="00443EC4" w:rsidRDefault="00A83A0A" w:rsidP="006F1976">
            <w:pPr>
              <w:rPr>
                <w:sz w:val="20"/>
                <w:szCs w:val="20"/>
              </w:rPr>
            </w:pPr>
            <w:r w:rsidRPr="00443EC4">
              <w:rPr>
                <w:sz w:val="20"/>
                <w:szCs w:val="20"/>
              </w:rPr>
              <w:t>Report</w:t>
            </w:r>
            <w:r w:rsidR="00AF64A7">
              <w:rPr>
                <w:sz w:val="20"/>
                <w:szCs w:val="20"/>
              </w:rPr>
              <w:t xml:space="preserve"> </w:t>
            </w:r>
            <w:r w:rsidR="00F16E4D">
              <w:rPr>
                <w:sz w:val="20"/>
                <w:szCs w:val="20"/>
              </w:rPr>
              <w:t>4</w:t>
            </w:r>
            <w:r w:rsidRPr="00443EC4">
              <w:rPr>
                <w:sz w:val="20"/>
                <w:szCs w:val="20"/>
              </w:rPr>
              <w:t xml:space="preserve">: Final </w:t>
            </w:r>
            <w:r w:rsidR="008B45FB">
              <w:rPr>
                <w:sz w:val="20"/>
                <w:szCs w:val="20"/>
              </w:rPr>
              <w:t>R</w:t>
            </w:r>
            <w:r w:rsidRPr="00443EC4">
              <w:rPr>
                <w:sz w:val="20"/>
                <w:szCs w:val="20"/>
              </w:rPr>
              <w:t>eport</w:t>
            </w:r>
          </w:p>
        </w:tc>
        <w:tc>
          <w:tcPr>
            <w:tcW w:w="4394" w:type="dxa"/>
          </w:tcPr>
          <w:p w14:paraId="3D6CB925" w14:textId="6AE081D8" w:rsidR="00A83A0A" w:rsidRDefault="0028304B"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Incorporating comments on previous reports and presentations, </w:t>
            </w:r>
            <w:r w:rsidR="00982E63">
              <w:rPr>
                <w:sz w:val="20"/>
                <w:szCs w:val="20"/>
              </w:rPr>
              <w:t xml:space="preserve">and </w:t>
            </w:r>
            <w:r>
              <w:rPr>
                <w:sz w:val="20"/>
                <w:szCs w:val="20"/>
              </w:rPr>
              <w:t>present</w:t>
            </w:r>
            <w:r w:rsidR="00982E63">
              <w:rPr>
                <w:sz w:val="20"/>
                <w:szCs w:val="20"/>
              </w:rPr>
              <w:t>:</w:t>
            </w:r>
            <w:r>
              <w:rPr>
                <w:sz w:val="20"/>
                <w:szCs w:val="20"/>
              </w:rPr>
              <w:t xml:space="preserve"> </w:t>
            </w:r>
            <w:r w:rsidR="00A83A0A" w:rsidRPr="00443EC4">
              <w:rPr>
                <w:sz w:val="20"/>
                <w:szCs w:val="20"/>
              </w:rPr>
              <w:t xml:space="preserve">Final report of standardized </w:t>
            </w:r>
            <w:r w:rsidR="008B45FB">
              <w:rPr>
                <w:sz w:val="20"/>
                <w:szCs w:val="20"/>
              </w:rPr>
              <w:t>urban water services delivery</w:t>
            </w:r>
            <w:r w:rsidR="008B45FB" w:rsidRPr="00443EC4">
              <w:rPr>
                <w:sz w:val="20"/>
                <w:szCs w:val="20"/>
              </w:rPr>
              <w:t xml:space="preserve"> </w:t>
            </w:r>
            <w:r w:rsidR="00A83A0A" w:rsidRPr="00443EC4">
              <w:rPr>
                <w:sz w:val="20"/>
                <w:szCs w:val="20"/>
              </w:rPr>
              <w:t xml:space="preserve">models proposed for use in Somalia and Somaliland. </w:t>
            </w:r>
          </w:p>
          <w:p w14:paraId="55EACFC6" w14:textId="77777777" w:rsidR="00355DC2" w:rsidRDefault="00FE0CA1"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Full report in English. </w:t>
            </w:r>
          </w:p>
          <w:p w14:paraId="3CFFD54D" w14:textId="5079D87F" w:rsidR="00ED4020" w:rsidRDefault="00ED4020"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proofErr w:type="gramStart"/>
            <w:r>
              <w:rPr>
                <w:sz w:val="20"/>
                <w:szCs w:val="20"/>
              </w:rPr>
              <w:t xml:space="preserve">A </w:t>
            </w:r>
            <w:r w:rsidR="00D51783">
              <w:rPr>
                <w:sz w:val="20"/>
                <w:szCs w:val="20"/>
              </w:rPr>
              <w:t xml:space="preserve">brief </w:t>
            </w:r>
            <w:r>
              <w:rPr>
                <w:sz w:val="20"/>
                <w:szCs w:val="20"/>
              </w:rPr>
              <w:t>summary</w:t>
            </w:r>
            <w:proofErr w:type="gramEnd"/>
            <w:r>
              <w:rPr>
                <w:sz w:val="20"/>
                <w:szCs w:val="20"/>
              </w:rPr>
              <w:t xml:space="preserve"> handbook on the model arrangements</w:t>
            </w:r>
            <w:r w:rsidR="0011403A">
              <w:rPr>
                <w:sz w:val="20"/>
                <w:szCs w:val="20"/>
              </w:rPr>
              <w:t xml:space="preserve"> that can be shared within governments and partners. </w:t>
            </w:r>
          </w:p>
          <w:p w14:paraId="204666C6" w14:textId="6C013CF5" w:rsidR="00FE0CA1" w:rsidRPr="00443EC4" w:rsidRDefault="00355DC2" w:rsidP="006F1976">
            <w:pPr>
              <w:pStyle w:val="ListBulle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Executive summary in English and Somali</w:t>
            </w:r>
          </w:p>
        </w:tc>
        <w:tc>
          <w:tcPr>
            <w:tcW w:w="2217" w:type="dxa"/>
          </w:tcPr>
          <w:p w14:paraId="47E17F3D" w14:textId="4AF3AFCF" w:rsidR="00A83A0A" w:rsidRPr="00443EC4" w:rsidRDefault="00A83A0A" w:rsidP="006F1976">
            <w:pPr>
              <w:cnfStyle w:val="000000000000" w:firstRow="0" w:lastRow="0" w:firstColumn="0" w:lastColumn="0" w:oddVBand="0" w:evenVBand="0" w:oddHBand="0" w:evenHBand="0" w:firstRowFirstColumn="0" w:firstRowLastColumn="0" w:lastRowFirstColumn="0" w:lastRowLastColumn="0"/>
              <w:rPr>
                <w:sz w:val="20"/>
                <w:szCs w:val="20"/>
              </w:rPr>
            </w:pPr>
            <w:r w:rsidRPr="00443EC4">
              <w:rPr>
                <w:sz w:val="20"/>
                <w:szCs w:val="20"/>
              </w:rPr>
              <w:t>2</w:t>
            </w:r>
            <w:r w:rsidR="00F211E0">
              <w:rPr>
                <w:sz w:val="20"/>
                <w:szCs w:val="20"/>
              </w:rPr>
              <w:t>7</w:t>
            </w:r>
            <w:r w:rsidRPr="00443EC4">
              <w:rPr>
                <w:sz w:val="20"/>
                <w:szCs w:val="20"/>
              </w:rPr>
              <w:t xml:space="preserve"> weeks after contracting</w:t>
            </w:r>
          </w:p>
        </w:tc>
      </w:tr>
      <w:tr w:rsidR="00A83A0A" w:rsidRPr="00443EC4" w14:paraId="669A50D8" w14:textId="77777777" w:rsidTr="006F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E10BC08" w14:textId="119668F3" w:rsidR="00A83A0A" w:rsidRPr="00443EC4" w:rsidRDefault="00F16E4D" w:rsidP="00582FFE">
            <w:pPr>
              <w:pStyle w:val="ListBullet"/>
              <w:numPr>
                <w:ilvl w:val="0"/>
                <w:numId w:val="0"/>
              </w:numPr>
              <w:rPr>
                <w:sz w:val="20"/>
                <w:szCs w:val="20"/>
              </w:rPr>
            </w:pPr>
            <w:r>
              <w:rPr>
                <w:sz w:val="20"/>
                <w:szCs w:val="20"/>
              </w:rPr>
              <w:t xml:space="preserve">Report 5: Capacity Development Report - </w:t>
            </w:r>
            <w:r w:rsidR="00532825">
              <w:rPr>
                <w:sz w:val="20"/>
                <w:szCs w:val="20"/>
              </w:rPr>
              <w:t>Outline</w:t>
            </w:r>
            <w:r w:rsidR="00532825" w:rsidRPr="00443EC4">
              <w:rPr>
                <w:sz w:val="20"/>
                <w:szCs w:val="20"/>
              </w:rPr>
              <w:t xml:space="preserve"> </w:t>
            </w:r>
            <w:r w:rsidR="00A83A0A" w:rsidRPr="00443EC4">
              <w:rPr>
                <w:sz w:val="20"/>
                <w:szCs w:val="20"/>
              </w:rPr>
              <w:t xml:space="preserve">of </w:t>
            </w:r>
            <w:r w:rsidR="00A83A0A">
              <w:rPr>
                <w:sz w:val="20"/>
                <w:szCs w:val="20"/>
              </w:rPr>
              <w:t>work</w:t>
            </w:r>
            <w:r w:rsidR="00532825">
              <w:rPr>
                <w:sz w:val="20"/>
                <w:szCs w:val="20"/>
              </w:rPr>
              <w:t>,</w:t>
            </w:r>
            <w:r w:rsidR="00A83A0A">
              <w:rPr>
                <w:sz w:val="20"/>
                <w:szCs w:val="20"/>
              </w:rPr>
              <w:t xml:space="preserve"> </w:t>
            </w:r>
            <w:r w:rsidR="00A83A0A" w:rsidRPr="00443EC4">
              <w:rPr>
                <w:sz w:val="20"/>
                <w:szCs w:val="20"/>
              </w:rPr>
              <w:t>achievements</w:t>
            </w:r>
            <w:r w:rsidR="00A83A0A">
              <w:rPr>
                <w:sz w:val="20"/>
                <w:szCs w:val="20"/>
              </w:rPr>
              <w:t xml:space="preserve"> </w:t>
            </w:r>
            <w:r w:rsidR="00532825">
              <w:rPr>
                <w:sz w:val="20"/>
                <w:szCs w:val="20"/>
              </w:rPr>
              <w:t xml:space="preserve">and insights gained </w:t>
            </w:r>
            <w:r w:rsidR="00A83A0A">
              <w:rPr>
                <w:sz w:val="20"/>
                <w:szCs w:val="20"/>
              </w:rPr>
              <w:t>by j</w:t>
            </w:r>
            <w:r w:rsidR="00A83A0A" w:rsidRPr="00443EC4">
              <w:rPr>
                <w:sz w:val="20"/>
                <w:szCs w:val="20"/>
              </w:rPr>
              <w:t>unior professional</w:t>
            </w:r>
            <w:r w:rsidR="002C41E8">
              <w:rPr>
                <w:sz w:val="20"/>
                <w:szCs w:val="20"/>
              </w:rPr>
              <w:t>s attached to study.</w:t>
            </w:r>
          </w:p>
        </w:tc>
        <w:tc>
          <w:tcPr>
            <w:tcW w:w="4394" w:type="dxa"/>
          </w:tcPr>
          <w:p w14:paraId="630A6C86" w14:textId="31D0FCDF" w:rsidR="00A83A0A" w:rsidRPr="00443EC4" w:rsidRDefault="002C41E8" w:rsidP="006F1976">
            <w:pPr>
              <w:pStyle w:val="ListBulle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w:t>
            </w:r>
            <w:r w:rsidR="00A83A0A" w:rsidRPr="00443EC4">
              <w:rPr>
                <w:sz w:val="20"/>
                <w:szCs w:val="20"/>
              </w:rPr>
              <w:t>etailed list of tasks</w:t>
            </w:r>
            <w:r w:rsidR="00140CDB">
              <w:rPr>
                <w:sz w:val="20"/>
                <w:szCs w:val="20"/>
              </w:rPr>
              <w:t xml:space="preserve"> and brief </w:t>
            </w:r>
            <w:r w:rsidR="004B4230">
              <w:rPr>
                <w:sz w:val="20"/>
                <w:szCs w:val="20"/>
              </w:rPr>
              <w:t xml:space="preserve">overview of </w:t>
            </w:r>
            <w:r w:rsidR="00140CDB">
              <w:rPr>
                <w:sz w:val="20"/>
                <w:szCs w:val="20"/>
              </w:rPr>
              <w:t>performance of</w:t>
            </w:r>
            <w:r w:rsidR="00A83A0A" w:rsidRPr="00443EC4">
              <w:rPr>
                <w:sz w:val="20"/>
                <w:szCs w:val="20"/>
              </w:rPr>
              <w:t xml:space="preserve"> each junior professional </w:t>
            </w:r>
            <w:r w:rsidR="004B4230">
              <w:rPr>
                <w:sz w:val="20"/>
                <w:szCs w:val="20"/>
              </w:rPr>
              <w:t xml:space="preserve">that </w:t>
            </w:r>
            <w:r w:rsidR="00A83A0A" w:rsidRPr="00443EC4">
              <w:rPr>
                <w:sz w:val="20"/>
                <w:szCs w:val="20"/>
              </w:rPr>
              <w:t xml:space="preserve">have engaged in </w:t>
            </w:r>
            <w:r w:rsidR="004B4230">
              <w:rPr>
                <w:sz w:val="20"/>
                <w:szCs w:val="20"/>
              </w:rPr>
              <w:t>the study.</w:t>
            </w:r>
            <w:r w:rsidR="008E2C81">
              <w:rPr>
                <w:sz w:val="20"/>
                <w:szCs w:val="20"/>
              </w:rPr>
              <w:t xml:space="preserve"> (Language optional.)</w:t>
            </w:r>
          </w:p>
        </w:tc>
        <w:tc>
          <w:tcPr>
            <w:tcW w:w="2217" w:type="dxa"/>
          </w:tcPr>
          <w:p w14:paraId="21F246FE" w14:textId="3981C0D1" w:rsidR="00A83A0A" w:rsidRPr="00443EC4" w:rsidRDefault="00F211E0" w:rsidP="006F197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r w:rsidR="00A83A0A" w:rsidRPr="00443EC4">
              <w:rPr>
                <w:sz w:val="20"/>
                <w:szCs w:val="20"/>
              </w:rPr>
              <w:t xml:space="preserve"> weeks after contracting</w:t>
            </w:r>
          </w:p>
        </w:tc>
      </w:tr>
    </w:tbl>
    <w:p w14:paraId="2B549F27" w14:textId="77777777" w:rsidR="0041766C" w:rsidRDefault="0041766C" w:rsidP="00A83A0A"/>
    <w:p w14:paraId="5E06053F" w14:textId="708B4EA2" w:rsidR="00A83A0A" w:rsidRDefault="00A83A0A" w:rsidP="00A83A0A">
      <w:r w:rsidRPr="001F16A6">
        <w:t xml:space="preserve">The Client will provide feedback on above reports within </w:t>
      </w:r>
      <w:r w:rsidR="00F16E4D">
        <w:t>10</w:t>
      </w:r>
      <w:r w:rsidR="00F16E4D" w:rsidRPr="001F16A6">
        <w:t xml:space="preserve"> </w:t>
      </w:r>
      <w:r w:rsidRPr="001F16A6">
        <w:t xml:space="preserve">working days of submission. </w:t>
      </w:r>
    </w:p>
    <w:p w14:paraId="28043880" w14:textId="7934AAB5" w:rsidR="00A83A0A" w:rsidRPr="00CA5E16" w:rsidRDefault="00A83A0A" w:rsidP="00582FFE">
      <w:pPr>
        <w:pStyle w:val="Heading2"/>
      </w:pPr>
      <w:bookmarkStart w:id="38" w:name="_Toc150163312"/>
      <w:r>
        <w:t>P</w:t>
      </w:r>
      <w:r w:rsidRPr="00CA5E16">
        <w:t>ayment</w:t>
      </w:r>
      <w:r>
        <w:t xml:space="preserve"> schedule</w:t>
      </w:r>
      <w:bookmarkEnd w:id="38"/>
      <w:r w:rsidRPr="00CA5E16">
        <w:t xml:space="preserve"> </w:t>
      </w:r>
    </w:p>
    <w:p w14:paraId="44F84E95" w14:textId="45D79B9E" w:rsidR="00A83A0A" w:rsidRDefault="00A83A0A" w:rsidP="00A83A0A">
      <w:r>
        <w:t>The payment schedule is as follows.</w:t>
      </w:r>
    </w:p>
    <w:p w14:paraId="04EB79EE" w14:textId="5FB0D9A2" w:rsidR="00A83A0A" w:rsidRDefault="00A83A0A" w:rsidP="00A83A0A">
      <w:pPr>
        <w:pStyle w:val="ListNumber"/>
        <w:numPr>
          <w:ilvl w:val="0"/>
          <w:numId w:val="15"/>
        </w:numPr>
      </w:pPr>
      <w:r>
        <w:t>25% payment upon submission</w:t>
      </w:r>
      <w:r w:rsidR="002533BD">
        <w:t xml:space="preserve"> and approval</w:t>
      </w:r>
      <w:r>
        <w:t xml:space="preserve"> of Inception Report and Workplan.</w:t>
      </w:r>
    </w:p>
    <w:p w14:paraId="58B16418" w14:textId="3C0AA0D1" w:rsidR="00A83A0A" w:rsidRDefault="00A83A0A" w:rsidP="00A83A0A">
      <w:pPr>
        <w:pStyle w:val="ListNumber"/>
        <w:numPr>
          <w:ilvl w:val="0"/>
          <w:numId w:val="15"/>
        </w:numPr>
      </w:pPr>
      <w:r>
        <w:t xml:space="preserve">25% payment upon </w:t>
      </w:r>
      <w:r w:rsidR="00EB03C4">
        <w:t xml:space="preserve">submission and </w:t>
      </w:r>
      <w:r>
        <w:t xml:space="preserve">approval of Reports </w:t>
      </w:r>
      <w:r w:rsidR="005478F1">
        <w:t xml:space="preserve">1 </w:t>
      </w:r>
      <w:r>
        <w:t xml:space="preserve">and </w:t>
      </w:r>
      <w:r w:rsidR="005478F1">
        <w:t>2</w:t>
      </w:r>
      <w:r w:rsidR="00532B0D">
        <w:t>.</w:t>
      </w:r>
    </w:p>
    <w:p w14:paraId="610FABB8" w14:textId="2A88CA2D" w:rsidR="00532B0D" w:rsidRDefault="00EB03C4" w:rsidP="00A83A0A">
      <w:pPr>
        <w:pStyle w:val="ListNumber"/>
        <w:numPr>
          <w:ilvl w:val="0"/>
          <w:numId w:val="15"/>
        </w:numPr>
      </w:pPr>
      <w:r>
        <w:t>2</w:t>
      </w:r>
      <w:r w:rsidR="00A83A0A">
        <w:t xml:space="preserve">5% payment upon </w:t>
      </w:r>
      <w:r w:rsidR="00532B0D">
        <w:t>having made the</w:t>
      </w:r>
      <w:r w:rsidR="00A83A0A">
        <w:t xml:space="preserve"> </w:t>
      </w:r>
      <w:r w:rsidR="0085382D">
        <w:t xml:space="preserve">Popular Presentation of </w:t>
      </w:r>
      <w:r w:rsidR="00DF1991">
        <w:t xml:space="preserve">achieved </w:t>
      </w:r>
      <w:r w:rsidR="00532B0D">
        <w:t>results.</w:t>
      </w:r>
    </w:p>
    <w:p w14:paraId="2859D53F" w14:textId="57A066A1" w:rsidR="00A83A0A" w:rsidRDefault="00532B0D" w:rsidP="00A83A0A">
      <w:pPr>
        <w:pStyle w:val="ListNumber"/>
        <w:numPr>
          <w:ilvl w:val="0"/>
          <w:numId w:val="15"/>
        </w:numPr>
      </w:pPr>
      <w:r>
        <w:t>25% and final payment</w:t>
      </w:r>
      <w:r w:rsidR="00AC5FAD">
        <w:t xml:space="preserve"> upon submission and approval of</w:t>
      </w:r>
      <w:r>
        <w:t xml:space="preserve"> </w:t>
      </w:r>
      <w:r w:rsidR="00A83A0A">
        <w:t xml:space="preserve">Report </w:t>
      </w:r>
      <w:r w:rsidR="005478F1">
        <w:t xml:space="preserve">4 &amp; 5, </w:t>
      </w:r>
      <w:r w:rsidR="00ED3222">
        <w:t>submission of</w:t>
      </w:r>
      <w:r w:rsidR="00A83A0A">
        <w:t xml:space="preserve"> junior </w:t>
      </w:r>
      <w:r w:rsidR="00ED3222">
        <w:t xml:space="preserve">professionals’ </w:t>
      </w:r>
      <w:r w:rsidR="00A83A0A">
        <w:t xml:space="preserve">tasks and achievements. </w:t>
      </w:r>
    </w:p>
    <w:p w14:paraId="4E4A8FCA" w14:textId="3200FE8A" w:rsidR="00AD5CEE" w:rsidRPr="00CA5E16" w:rsidRDefault="00AD5CEE" w:rsidP="00582FFE">
      <w:pPr>
        <w:pStyle w:val="Heading1"/>
      </w:pPr>
      <w:bookmarkStart w:id="39" w:name="_Toc147913804"/>
      <w:bookmarkStart w:id="40" w:name="_Toc147939699"/>
      <w:bookmarkStart w:id="41" w:name="_Toc147947769"/>
      <w:bookmarkStart w:id="42" w:name="_Toc150163313"/>
      <w:bookmarkEnd w:id="39"/>
      <w:bookmarkEnd w:id="40"/>
      <w:bookmarkEnd w:id="41"/>
      <w:r w:rsidRPr="00CA5E16">
        <w:t>Professional Qualifications</w:t>
      </w:r>
      <w:bookmarkEnd w:id="42"/>
    </w:p>
    <w:p w14:paraId="23369D1A" w14:textId="23E62733" w:rsidR="005105BB" w:rsidRPr="005105BB" w:rsidRDefault="005105BB" w:rsidP="005105BB">
      <w:pPr>
        <w:spacing w:after="120" w:line="274" w:lineRule="auto"/>
        <w:jc w:val="both"/>
        <w:rPr>
          <w:rFonts w:eastAsia="Times New Roman" w:cstheme="minorHAnsi"/>
        </w:rPr>
      </w:pPr>
      <w:bookmarkStart w:id="43" w:name="_Toc65235789"/>
      <w:r w:rsidRPr="005105BB">
        <w:rPr>
          <w:rFonts w:eastAsia="Times New Roman" w:cstheme="minorHAnsi"/>
          <w:bCs/>
          <w:lang w:bidi="en-US"/>
        </w:rPr>
        <w:t>The Consultan</w:t>
      </w:r>
      <w:r w:rsidR="00383DA9">
        <w:rPr>
          <w:rFonts w:eastAsia="Times New Roman" w:cstheme="minorHAnsi"/>
          <w:bCs/>
          <w:lang w:bidi="en-US"/>
        </w:rPr>
        <w:t>cy shall be carried out by a firm</w:t>
      </w:r>
      <w:r w:rsidRPr="005105BB">
        <w:rPr>
          <w:rFonts w:eastAsia="Times New Roman" w:cstheme="minorHAnsi"/>
          <w:bCs/>
          <w:lang w:bidi="en-US"/>
        </w:rPr>
        <w:t xml:space="preserve"> based </w:t>
      </w:r>
      <w:r w:rsidR="00EA5729">
        <w:rPr>
          <w:rFonts w:eastAsia="Times New Roman" w:cstheme="minorHAnsi"/>
          <w:bCs/>
          <w:lang w:bidi="en-US"/>
        </w:rPr>
        <w:t xml:space="preserve">in </w:t>
      </w:r>
      <w:r w:rsidR="00F143FE">
        <w:rPr>
          <w:rFonts w:eastAsia="Times New Roman" w:cstheme="minorHAnsi"/>
          <w:bCs/>
          <w:lang w:bidi="en-US"/>
        </w:rPr>
        <w:t xml:space="preserve">or represented by an office </w:t>
      </w:r>
      <w:r w:rsidRPr="005105BB">
        <w:rPr>
          <w:rFonts w:eastAsia="Times New Roman" w:cstheme="minorHAnsi"/>
          <w:bCs/>
          <w:lang w:bidi="en-US"/>
        </w:rPr>
        <w:t xml:space="preserve">in </w:t>
      </w:r>
      <w:r w:rsidR="005F3169">
        <w:rPr>
          <w:rFonts w:eastAsia="Times New Roman" w:cstheme="minorHAnsi"/>
          <w:bCs/>
          <w:lang w:bidi="en-US"/>
        </w:rPr>
        <w:t xml:space="preserve">the region and </w:t>
      </w:r>
      <w:r w:rsidR="00894834">
        <w:rPr>
          <w:rFonts w:eastAsia="Times New Roman" w:cstheme="minorHAnsi"/>
          <w:bCs/>
          <w:lang w:bidi="en-US"/>
        </w:rPr>
        <w:t>have</w:t>
      </w:r>
      <w:r w:rsidR="00501E21">
        <w:rPr>
          <w:rFonts w:eastAsia="Times New Roman" w:cstheme="minorHAnsi"/>
          <w:bCs/>
          <w:lang w:bidi="en-US"/>
        </w:rPr>
        <w:t xml:space="preserve"> capacity to </w:t>
      </w:r>
      <w:r w:rsidR="00EF21A7">
        <w:rPr>
          <w:rFonts w:eastAsia="Times New Roman" w:cstheme="minorHAnsi"/>
          <w:bCs/>
          <w:lang w:bidi="en-US"/>
        </w:rPr>
        <w:t>work in</w:t>
      </w:r>
      <w:r w:rsidRPr="005105BB">
        <w:rPr>
          <w:rFonts w:eastAsia="Times New Roman" w:cstheme="minorHAnsi"/>
          <w:bCs/>
          <w:lang w:bidi="en-US"/>
        </w:rPr>
        <w:t xml:space="preserve"> </w:t>
      </w:r>
      <w:r w:rsidR="00837BC3">
        <w:rPr>
          <w:rFonts w:eastAsia="Times New Roman" w:cstheme="minorHAnsi"/>
          <w:bCs/>
          <w:lang w:bidi="en-US"/>
        </w:rPr>
        <w:t xml:space="preserve">Somalia, </w:t>
      </w:r>
      <w:r w:rsidR="00EF0DAF">
        <w:rPr>
          <w:rFonts w:eastAsia="Times New Roman" w:cstheme="minorHAnsi"/>
          <w:bCs/>
          <w:lang w:bidi="en-US"/>
        </w:rPr>
        <w:t>across</w:t>
      </w:r>
      <w:r w:rsidR="00EF0DAF" w:rsidRPr="005105BB">
        <w:rPr>
          <w:rFonts w:eastAsia="Times New Roman" w:cstheme="minorHAnsi"/>
          <w:bCs/>
          <w:lang w:bidi="en-US"/>
        </w:rPr>
        <w:t xml:space="preserve"> </w:t>
      </w:r>
      <w:r w:rsidR="00837BC3">
        <w:rPr>
          <w:rFonts w:eastAsia="Times New Roman" w:cstheme="minorHAnsi"/>
          <w:bCs/>
          <w:lang w:bidi="en-US"/>
        </w:rPr>
        <w:t xml:space="preserve">its </w:t>
      </w:r>
      <w:r w:rsidRPr="005105BB">
        <w:rPr>
          <w:rFonts w:eastAsia="Times New Roman" w:cstheme="minorHAnsi"/>
          <w:bCs/>
          <w:lang w:bidi="en-US"/>
        </w:rPr>
        <w:t>Member State</w:t>
      </w:r>
      <w:r w:rsidR="00837BC3">
        <w:rPr>
          <w:rFonts w:eastAsia="Times New Roman" w:cstheme="minorHAnsi"/>
          <w:bCs/>
          <w:lang w:bidi="en-US"/>
        </w:rPr>
        <w:t>s, and Somaliland</w:t>
      </w:r>
      <w:r w:rsidR="00EF0DAF">
        <w:rPr>
          <w:rFonts w:eastAsia="Times New Roman" w:cstheme="minorHAnsi"/>
          <w:bCs/>
          <w:lang w:bidi="en-US"/>
        </w:rPr>
        <w:t>, including travel</w:t>
      </w:r>
      <w:r w:rsidR="00837BC3">
        <w:rPr>
          <w:rFonts w:eastAsia="Times New Roman" w:cstheme="minorHAnsi"/>
          <w:bCs/>
          <w:lang w:bidi="en-US"/>
        </w:rPr>
        <w:t xml:space="preserve">. </w:t>
      </w:r>
      <w:r w:rsidR="000D0BBD">
        <w:rPr>
          <w:rFonts w:eastAsia="Times New Roman" w:cstheme="minorHAnsi"/>
          <w:bCs/>
          <w:lang w:bidi="en-US"/>
        </w:rPr>
        <w:t xml:space="preserve">The </w:t>
      </w:r>
      <w:r w:rsidR="00102DF9">
        <w:rPr>
          <w:rFonts w:eastAsia="Times New Roman" w:cstheme="minorHAnsi"/>
          <w:bCs/>
          <w:lang w:bidi="en-US"/>
        </w:rPr>
        <w:t>consulting firm is responsible for their own</w:t>
      </w:r>
      <w:r w:rsidR="00EA5729">
        <w:rPr>
          <w:rFonts w:eastAsia="Times New Roman" w:cstheme="minorHAnsi"/>
          <w:bCs/>
          <w:lang w:bidi="en-US"/>
        </w:rPr>
        <w:t xml:space="preserve"> security </w:t>
      </w:r>
      <w:r w:rsidR="00102DF9">
        <w:rPr>
          <w:rFonts w:eastAsia="Times New Roman" w:cstheme="minorHAnsi"/>
          <w:bCs/>
          <w:lang w:bidi="en-US"/>
        </w:rPr>
        <w:t>and will be required to provide a security plan as part of their proposal submission</w:t>
      </w:r>
      <w:r w:rsidR="00EA5729">
        <w:rPr>
          <w:rFonts w:eastAsia="Times New Roman" w:cstheme="minorHAnsi"/>
          <w:bCs/>
          <w:lang w:bidi="en-US"/>
        </w:rPr>
        <w:t>.</w:t>
      </w:r>
      <w:r w:rsidR="00540137">
        <w:rPr>
          <w:rFonts w:eastAsia="Times New Roman" w:cstheme="minorHAnsi"/>
          <w:bCs/>
          <w:lang w:bidi="en-US"/>
        </w:rPr>
        <w:t xml:space="preserve"> The cost of security services shall be borne by the firm.</w:t>
      </w:r>
      <w:r w:rsidR="00EA5729">
        <w:rPr>
          <w:rFonts w:eastAsia="Times New Roman" w:cstheme="minorHAnsi"/>
          <w:bCs/>
          <w:lang w:bidi="en-US"/>
        </w:rPr>
        <w:t xml:space="preserve"> </w:t>
      </w:r>
      <w:r w:rsidRPr="005105BB">
        <w:rPr>
          <w:rFonts w:eastAsia="Times New Roman" w:cstheme="minorHAnsi"/>
          <w:bCs/>
          <w:lang w:bidi="en-US"/>
        </w:rPr>
        <w:t xml:space="preserve">The </w:t>
      </w:r>
      <w:r w:rsidR="00383DA9">
        <w:rPr>
          <w:rFonts w:eastAsia="Times New Roman" w:cstheme="minorHAnsi"/>
          <w:bCs/>
          <w:lang w:bidi="en-US"/>
        </w:rPr>
        <w:t>firm</w:t>
      </w:r>
      <w:r w:rsidR="00383DA9" w:rsidRPr="005105BB">
        <w:rPr>
          <w:rFonts w:eastAsia="Times New Roman" w:cstheme="minorHAnsi"/>
          <w:bCs/>
          <w:lang w:bidi="en-US"/>
        </w:rPr>
        <w:t xml:space="preserve"> </w:t>
      </w:r>
      <w:r w:rsidRPr="005105BB">
        <w:rPr>
          <w:rFonts w:eastAsia="Times New Roman" w:cstheme="minorHAnsi"/>
          <w:bCs/>
          <w:lang w:bidi="en-US"/>
        </w:rPr>
        <w:t xml:space="preserve">shall </w:t>
      </w:r>
      <w:r w:rsidR="0046031A">
        <w:rPr>
          <w:rFonts w:eastAsia="Times New Roman" w:cstheme="minorHAnsi"/>
          <w:bCs/>
          <w:lang w:bidi="en-US"/>
        </w:rPr>
        <w:t>have</w:t>
      </w:r>
      <w:r w:rsidR="00957B30">
        <w:rPr>
          <w:rFonts w:eastAsia="Times New Roman" w:cstheme="minorHAnsi"/>
          <w:bCs/>
          <w:lang w:bidi="en-US"/>
        </w:rPr>
        <w:t xml:space="preserve"> i</w:t>
      </w:r>
      <w:r w:rsidRPr="005105BB">
        <w:rPr>
          <w:rFonts w:eastAsia="Times New Roman" w:cstheme="minorHAnsi"/>
          <w:bCs/>
          <w:lang w:bidi="en-US"/>
        </w:rPr>
        <w:t xml:space="preserve">nternational </w:t>
      </w:r>
      <w:r w:rsidR="000967D3">
        <w:rPr>
          <w:rFonts w:eastAsia="Times New Roman" w:cstheme="minorHAnsi"/>
          <w:bCs/>
          <w:lang w:bidi="en-US"/>
        </w:rPr>
        <w:t>or regional experience</w:t>
      </w:r>
      <w:r w:rsidR="00517F8A">
        <w:rPr>
          <w:rFonts w:eastAsia="Times New Roman" w:cstheme="minorHAnsi"/>
          <w:bCs/>
          <w:lang w:bidi="en-US"/>
        </w:rPr>
        <w:t>,</w:t>
      </w:r>
      <w:r w:rsidR="000967D3">
        <w:rPr>
          <w:rFonts w:eastAsia="Times New Roman" w:cstheme="minorHAnsi"/>
          <w:bCs/>
          <w:lang w:bidi="en-US"/>
        </w:rPr>
        <w:t xml:space="preserve"> </w:t>
      </w:r>
      <w:r w:rsidR="00957B30">
        <w:rPr>
          <w:rFonts w:eastAsia="Times New Roman" w:cstheme="minorHAnsi"/>
          <w:bCs/>
          <w:lang w:bidi="en-US"/>
        </w:rPr>
        <w:t>including</w:t>
      </w:r>
      <w:r w:rsidR="00517F8A">
        <w:rPr>
          <w:rFonts w:eastAsia="Times New Roman" w:cstheme="minorHAnsi"/>
          <w:bCs/>
          <w:lang w:bidi="en-US"/>
        </w:rPr>
        <w:t xml:space="preserve"> </w:t>
      </w:r>
      <w:r w:rsidR="007B2308">
        <w:rPr>
          <w:rFonts w:eastAsia="Times New Roman" w:cstheme="minorHAnsi"/>
          <w:bCs/>
          <w:lang w:bidi="en-US"/>
        </w:rPr>
        <w:t>working in Somalia and Somaliland</w:t>
      </w:r>
      <w:r w:rsidR="00C444E0">
        <w:rPr>
          <w:rFonts w:eastAsia="Times New Roman" w:cstheme="minorHAnsi"/>
          <w:bCs/>
          <w:lang w:bidi="en-US"/>
        </w:rPr>
        <w:t xml:space="preserve"> in areas of </w:t>
      </w:r>
      <w:r w:rsidR="00F45CBA">
        <w:rPr>
          <w:rFonts w:eastAsia="Times New Roman" w:cstheme="minorHAnsi"/>
          <w:bCs/>
          <w:lang w:bidi="en-US"/>
        </w:rPr>
        <w:t xml:space="preserve">urbanization, different types of goods (public, private, </w:t>
      </w:r>
      <w:r w:rsidR="009F3FFE">
        <w:rPr>
          <w:rFonts w:eastAsia="Times New Roman" w:cstheme="minorHAnsi"/>
          <w:bCs/>
          <w:lang w:bidi="en-US"/>
        </w:rPr>
        <w:t xml:space="preserve">common), </w:t>
      </w:r>
      <w:r w:rsidR="00AB7410">
        <w:rPr>
          <w:rFonts w:eastAsia="Times New Roman" w:cstheme="minorHAnsi"/>
          <w:bCs/>
          <w:lang w:bidi="en-US"/>
        </w:rPr>
        <w:t xml:space="preserve">water </w:t>
      </w:r>
      <w:r w:rsidR="009F3FFE">
        <w:rPr>
          <w:rFonts w:eastAsia="Times New Roman" w:cstheme="minorHAnsi"/>
          <w:bCs/>
          <w:lang w:bidi="en-US"/>
        </w:rPr>
        <w:t>services</w:t>
      </w:r>
      <w:r w:rsidR="00AB7410">
        <w:rPr>
          <w:rFonts w:eastAsia="Times New Roman" w:cstheme="minorHAnsi"/>
          <w:bCs/>
          <w:lang w:bidi="en-US"/>
        </w:rPr>
        <w:t xml:space="preserve"> in urban areas</w:t>
      </w:r>
      <w:r w:rsidR="009F3FFE">
        <w:rPr>
          <w:rFonts w:eastAsia="Times New Roman" w:cstheme="minorHAnsi"/>
          <w:bCs/>
          <w:lang w:bidi="en-US"/>
        </w:rPr>
        <w:t xml:space="preserve">, </w:t>
      </w:r>
      <w:r w:rsidR="00066B9D">
        <w:rPr>
          <w:rFonts w:eastAsia="Times New Roman" w:cstheme="minorHAnsi"/>
          <w:bCs/>
          <w:lang w:bidi="en-US"/>
        </w:rPr>
        <w:t xml:space="preserve">and pro-poor development. </w:t>
      </w:r>
      <w:r w:rsidR="001860AE">
        <w:rPr>
          <w:rFonts w:eastAsia="Times New Roman" w:cstheme="minorHAnsi"/>
          <w:bCs/>
          <w:lang w:bidi="en-US"/>
        </w:rPr>
        <w:t xml:space="preserve">The </w:t>
      </w:r>
      <w:r w:rsidR="00383DA9">
        <w:rPr>
          <w:rFonts w:eastAsia="Times New Roman" w:cstheme="minorHAnsi"/>
          <w:bCs/>
          <w:lang w:bidi="en-US"/>
        </w:rPr>
        <w:t xml:space="preserve">firm </w:t>
      </w:r>
      <w:r w:rsidR="005D6DE9">
        <w:rPr>
          <w:rFonts w:eastAsia="Times New Roman" w:cstheme="minorHAnsi"/>
          <w:bCs/>
          <w:lang w:bidi="en-US"/>
        </w:rPr>
        <w:t xml:space="preserve">shall have </w:t>
      </w:r>
      <w:r w:rsidR="000C6931">
        <w:rPr>
          <w:rFonts w:eastAsia="Times New Roman" w:cstheme="minorHAnsi"/>
          <w:bCs/>
          <w:lang w:bidi="en-US"/>
        </w:rPr>
        <w:t xml:space="preserve">access to </w:t>
      </w:r>
      <w:r w:rsidR="00383DA9">
        <w:rPr>
          <w:rFonts w:eastAsia="Times New Roman" w:cstheme="minorHAnsi"/>
          <w:bCs/>
          <w:lang w:bidi="en-US"/>
        </w:rPr>
        <w:t xml:space="preserve">an </w:t>
      </w:r>
      <w:r w:rsidR="00835A7E">
        <w:rPr>
          <w:rFonts w:eastAsia="Times New Roman" w:cstheme="minorHAnsi"/>
          <w:bCs/>
          <w:lang w:bidi="en-US"/>
        </w:rPr>
        <w:t xml:space="preserve">established </w:t>
      </w:r>
      <w:r w:rsidR="00383DA9">
        <w:rPr>
          <w:rFonts w:eastAsia="Times New Roman" w:cstheme="minorHAnsi"/>
          <w:bCs/>
          <w:lang w:bidi="en-US"/>
        </w:rPr>
        <w:t xml:space="preserve">mixed set of </w:t>
      </w:r>
      <w:r w:rsidR="007F6007">
        <w:rPr>
          <w:rFonts w:eastAsia="Times New Roman" w:cstheme="minorHAnsi"/>
          <w:bCs/>
          <w:lang w:bidi="en-US"/>
        </w:rPr>
        <w:t xml:space="preserve">expertise in </w:t>
      </w:r>
      <w:r w:rsidR="00A71B46">
        <w:rPr>
          <w:rFonts w:eastAsia="Times New Roman" w:cstheme="minorHAnsi"/>
          <w:bCs/>
          <w:lang w:bidi="en-US"/>
        </w:rPr>
        <w:t xml:space="preserve">urban water </w:t>
      </w:r>
      <w:r w:rsidR="00F06C28">
        <w:rPr>
          <w:rFonts w:eastAsia="Times New Roman" w:cstheme="minorHAnsi"/>
          <w:bCs/>
          <w:lang w:bidi="en-US"/>
        </w:rPr>
        <w:t xml:space="preserve">and sanitation </w:t>
      </w:r>
      <w:r w:rsidR="00A71B46">
        <w:rPr>
          <w:rFonts w:eastAsia="Times New Roman" w:cstheme="minorHAnsi"/>
          <w:bCs/>
          <w:lang w:bidi="en-US"/>
        </w:rPr>
        <w:t xml:space="preserve">service </w:t>
      </w:r>
      <w:r w:rsidR="007F6007">
        <w:rPr>
          <w:rFonts w:eastAsia="Times New Roman" w:cstheme="minorHAnsi"/>
          <w:bCs/>
          <w:lang w:bidi="en-US"/>
        </w:rPr>
        <w:t>delivery</w:t>
      </w:r>
      <w:r w:rsidR="009F0659">
        <w:rPr>
          <w:rFonts w:eastAsia="Times New Roman" w:cstheme="minorHAnsi"/>
          <w:bCs/>
          <w:lang w:bidi="en-US"/>
        </w:rPr>
        <w:t xml:space="preserve"> and experience in working </w:t>
      </w:r>
      <w:r w:rsidR="00A71B46">
        <w:rPr>
          <w:rFonts w:eastAsia="Times New Roman" w:cstheme="minorHAnsi"/>
          <w:bCs/>
          <w:lang w:bidi="en-US"/>
        </w:rPr>
        <w:t>in Somalia and Somaliland</w:t>
      </w:r>
      <w:r w:rsidR="006C7F93">
        <w:rPr>
          <w:rFonts w:eastAsia="Times New Roman" w:cstheme="minorHAnsi"/>
          <w:bCs/>
          <w:lang w:bidi="en-US"/>
        </w:rPr>
        <w:t xml:space="preserve">. </w:t>
      </w:r>
      <w:r w:rsidR="00B140E5">
        <w:rPr>
          <w:rFonts w:eastAsia="Times New Roman" w:cstheme="minorHAnsi"/>
          <w:bCs/>
          <w:lang w:bidi="en-US"/>
        </w:rPr>
        <w:t xml:space="preserve">The </w:t>
      </w:r>
      <w:r w:rsidR="00383DA9">
        <w:rPr>
          <w:rFonts w:eastAsia="Times New Roman" w:cstheme="minorHAnsi"/>
          <w:bCs/>
          <w:lang w:bidi="en-US"/>
        </w:rPr>
        <w:t xml:space="preserve">firm </w:t>
      </w:r>
      <w:r w:rsidR="00B140E5">
        <w:rPr>
          <w:rFonts w:eastAsia="Times New Roman" w:cstheme="minorHAnsi"/>
          <w:bCs/>
          <w:lang w:bidi="en-US"/>
        </w:rPr>
        <w:t xml:space="preserve">shall </w:t>
      </w:r>
      <w:r w:rsidR="009F0659">
        <w:rPr>
          <w:rFonts w:eastAsia="Times New Roman" w:cstheme="minorHAnsi"/>
          <w:bCs/>
          <w:lang w:bidi="en-US"/>
        </w:rPr>
        <w:t xml:space="preserve">also </w:t>
      </w:r>
      <w:r w:rsidR="00B140E5">
        <w:rPr>
          <w:rFonts w:eastAsia="Times New Roman" w:cstheme="minorHAnsi"/>
          <w:bCs/>
          <w:lang w:bidi="en-US"/>
        </w:rPr>
        <w:t xml:space="preserve">provide </w:t>
      </w:r>
      <w:r w:rsidR="0025792F">
        <w:rPr>
          <w:rFonts w:eastAsia="Times New Roman" w:cstheme="minorHAnsi"/>
          <w:bCs/>
          <w:lang w:bidi="en-US"/>
        </w:rPr>
        <w:t>evidence of</w:t>
      </w:r>
      <w:r w:rsidR="003F2C25">
        <w:rPr>
          <w:rFonts w:eastAsia="Times New Roman" w:cstheme="minorHAnsi"/>
          <w:bCs/>
          <w:lang w:bidi="en-US"/>
        </w:rPr>
        <w:t xml:space="preserve"> experience of</w:t>
      </w:r>
      <w:r w:rsidR="0025792F">
        <w:rPr>
          <w:rFonts w:eastAsia="Times New Roman" w:cstheme="minorHAnsi"/>
          <w:bCs/>
          <w:lang w:bidi="en-US"/>
        </w:rPr>
        <w:t xml:space="preserve"> including </w:t>
      </w:r>
      <w:r w:rsidR="00332CEE">
        <w:rPr>
          <w:rFonts w:eastAsia="Times New Roman" w:cstheme="minorHAnsi"/>
          <w:bCs/>
          <w:lang w:bidi="en-US"/>
        </w:rPr>
        <w:t xml:space="preserve">and promoting </w:t>
      </w:r>
      <w:r w:rsidR="0025792F">
        <w:rPr>
          <w:rFonts w:eastAsia="Times New Roman" w:cstheme="minorHAnsi"/>
          <w:bCs/>
          <w:lang w:bidi="en-US"/>
        </w:rPr>
        <w:t>you</w:t>
      </w:r>
      <w:r w:rsidR="00332CEE">
        <w:rPr>
          <w:rFonts w:eastAsia="Times New Roman" w:cstheme="minorHAnsi"/>
          <w:bCs/>
          <w:lang w:bidi="en-US"/>
        </w:rPr>
        <w:t>ng</w:t>
      </w:r>
      <w:r w:rsidR="0025792F">
        <w:rPr>
          <w:rFonts w:eastAsia="Times New Roman" w:cstheme="minorHAnsi"/>
          <w:bCs/>
          <w:lang w:bidi="en-US"/>
        </w:rPr>
        <w:t xml:space="preserve"> professionals in</w:t>
      </w:r>
      <w:r w:rsidR="00332CEE">
        <w:rPr>
          <w:rFonts w:eastAsia="Times New Roman" w:cstheme="minorHAnsi"/>
          <w:bCs/>
          <w:lang w:bidi="en-US"/>
        </w:rPr>
        <w:t xml:space="preserve"> past assignments. </w:t>
      </w:r>
      <w:r w:rsidR="0025792F">
        <w:rPr>
          <w:rFonts w:eastAsia="Times New Roman" w:cstheme="minorHAnsi"/>
          <w:bCs/>
          <w:lang w:bidi="en-US"/>
        </w:rPr>
        <w:t xml:space="preserve">  </w:t>
      </w:r>
      <w:r w:rsidR="00B140E5">
        <w:rPr>
          <w:rFonts w:eastAsia="Times New Roman" w:cstheme="minorHAnsi"/>
          <w:bCs/>
          <w:lang w:bidi="en-US"/>
        </w:rPr>
        <w:t xml:space="preserve"> </w:t>
      </w:r>
      <w:r w:rsidRPr="005105BB">
        <w:rPr>
          <w:rFonts w:eastAsia="Times New Roman" w:cstheme="minorHAnsi"/>
          <w:bCs/>
          <w:lang w:bidi="en-US"/>
        </w:rPr>
        <w:t xml:space="preserve"> </w:t>
      </w:r>
    </w:p>
    <w:p w14:paraId="0135A526" w14:textId="3C3A9D72" w:rsidR="005105BB" w:rsidRPr="005105BB" w:rsidRDefault="005105BB" w:rsidP="005105BB">
      <w:pPr>
        <w:spacing w:after="120" w:line="274" w:lineRule="auto"/>
        <w:jc w:val="both"/>
        <w:rPr>
          <w:rFonts w:eastAsia="Times New Roman" w:cstheme="minorHAnsi"/>
          <w:bCs/>
          <w:lang w:bidi="en-US"/>
        </w:rPr>
      </w:pPr>
      <w:r w:rsidRPr="005105BB">
        <w:rPr>
          <w:rFonts w:eastAsia="Times New Roman" w:cstheme="minorHAnsi"/>
          <w:bCs/>
          <w:lang w:bidi="en-US"/>
        </w:rPr>
        <w:t xml:space="preserve">The </w:t>
      </w:r>
      <w:r w:rsidR="00DD2FDB">
        <w:rPr>
          <w:rFonts w:eastAsia="Times New Roman" w:cstheme="minorHAnsi"/>
          <w:bCs/>
          <w:lang w:bidi="en-US"/>
        </w:rPr>
        <w:t>consultancy firm</w:t>
      </w:r>
      <w:r w:rsidR="00DD2FDB" w:rsidRPr="005105BB">
        <w:rPr>
          <w:rFonts w:eastAsia="Times New Roman" w:cstheme="minorHAnsi"/>
          <w:bCs/>
          <w:lang w:bidi="en-US"/>
        </w:rPr>
        <w:t xml:space="preserve"> </w:t>
      </w:r>
      <w:r w:rsidRPr="005105BB">
        <w:rPr>
          <w:rFonts w:eastAsia="Times New Roman" w:cstheme="minorHAnsi"/>
          <w:bCs/>
          <w:lang w:bidi="en-US"/>
        </w:rPr>
        <w:t>shall as a minimum represent:</w:t>
      </w:r>
    </w:p>
    <w:p w14:paraId="020D46D9" w14:textId="797C856E" w:rsidR="005105BB" w:rsidRPr="005105BB" w:rsidRDefault="000E2DFF" w:rsidP="005105BB">
      <w:pPr>
        <w:numPr>
          <w:ilvl w:val="0"/>
          <w:numId w:val="12"/>
        </w:numPr>
        <w:spacing w:after="120" w:line="274" w:lineRule="auto"/>
        <w:contextualSpacing/>
        <w:jc w:val="both"/>
        <w:rPr>
          <w:rFonts w:eastAsia="Times New Roman" w:cstheme="minorHAnsi"/>
          <w:bCs/>
          <w:lang w:bidi="en-US"/>
        </w:rPr>
      </w:pPr>
      <w:r>
        <w:rPr>
          <w:rFonts w:eastAsia="Times New Roman" w:cstheme="minorHAnsi"/>
          <w:bCs/>
          <w:lang w:bidi="en-US"/>
        </w:rPr>
        <w:lastRenderedPageBreak/>
        <w:t>15</w:t>
      </w:r>
      <w:r w:rsidR="005105BB" w:rsidRPr="005105BB">
        <w:rPr>
          <w:rFonts w:eastAsia="Times New Roman" w:cstheme="minorHAnsi"/>
          <w:bCs/>
          <w:lang w:bidi="en-US"/>
        </w:rPr>
        <w:t xml:space="preserve"> years of cumulative experience of </w:t>
      </w:r>
      <w:r w:rsidR="005C7EEB">
        <w:rPr>
          <w:rFonts w:eastAsia="Times New Roman" w:cstheme="minorHAnsi"/>
          <w:bCs/>
          <w:lang w:bidi="en-US"/>
        </w:rPr>
        <w:t xml:space="preserve">delivering </w:t>
      </w:r>
      <w:r w:rsidR="008A164F">
        <w:rPr>
          <w:rFonts w:eastAsia="Times New Roman" w:cstheme="minorHAnsi"/>
          <w:bCs/>
          <w:lang w:bidi="en-US"/>
        </w:rPr>
        <w:t xml:space="preserve">expertise in </w:t>
      </w:r>
      <w:r w:rsidR="005C7EEB">
        <w:rPr>
          <w:rFonts w:eastAsia="Times New Roman" w:cstheme="minorHAnsi"/>
          <w:bCs/>
          <w:lang w:bidi="en-US"/>
        </w:rPr>
        <w:t xml:space="preserve">such areas as </w:t>
      </w:r>
      <w:r w:rsidR="008A164F">
        <w:rPr>
          <w:rFonts w:eastAsia="Times New Roman" w:cstheme="minorHAnsi"/>
          <w:bCs/>
          <w:lang w:bidi="en-US"/>
        </w:rPr>
        <w:t xml:space="preserve">rural and urban development, </w:t>
      </w:r>
      <w:r w:rsidR="005F0B2E">
        <w:rPr>
          <w:rFonts w:eastAsia="Times New Roman" w:cstheme="minorHAnsi"/>
          <w:bCs/>
          <w:lang w:bidi="en-US"/>
        </w:rPr>
        <w:t>water resources</w:t>
      </w:r>
      <w:r w:rsidR="00036541">
        <w:rPr>
          <w:rFonts w:eastAsia="Times New Roman" w:cstheme="minorHAnsi"/>
          <w:bCs/>
          <w:lang w:bidi="en-US"/>
        </w:rPr>
        <w:t xml:space="preserve"> </w:t>
      </w:r>
      <w:r>
        <w:rPr>
          <w:rFonts w:eastAsia="Times New Roman" w:cstheme="minorHAnsi"/>
          <w:bCs/>
          <w:lang w:bidi="en-US"/>
        </w:rPr>
        <w:t>management</w:t>
      </w:r>
      <w:r w:rsidR="00036541">
        <w:rPr>
          <w:rFonts w:eastAsia="Times New Roman" w:cstheme="minorHAnsi"/>
          <w:bCs/>
          <w:lang w:bidi="en-US"/>
        </w:rPr>
        <w:t>, supply</w:t>
      </w:r>
      <w:r>
        <w:rPr>
          <w:rFonts w:eastAsia="Times New Roman" w:cstheme="minorHAnsi"/>
          <w:bCs/>
          <w:lang w:bidi="en-US"/>
        </w:rPr>
        <w:t xml:space="preserve">, </w:t>
      </w:r>
      <w:proofErr w:type="gramStart"/>
      <w:r>
        <w:rPr>
          <w:rFonts w:eastAsia="Times New Roman" w:cstheme="minorHAnsi"/>
          <w:bCs/>
          <w:lang w:bidi="en-US"/>
        </w:rPr>
        <w:t>distribution</w:t>
      </w:r>
      <w:proofErr w:type="gramEnd"/>
      <w:r>
        <w:rPr>
          <w:rFonts w:eastAsia="Times New Roman" w:cstheme="minorHAnsi"/>
          <w:bCs/>
          <w:lang w:bidi="en-US"/>
        </w:rPr>
        <w:t xml:space="preserve"> and use of water</w:t>
      </w:r>
      <w:r w:rsidR="005F0B2E">
        <w:rPr>
          <w:rFonts w:eastAsia="Times New Roman" w:cstheme="minorHAnsi"/>
          <w:bCs/>
          <w:lang w:bidi="en-US"/>
        </w:rPr>
        <w:t xml:space="preserve">, </w:t>
      </w:r>
      <w:r w:rsidR="00BD07C5">
        <w:rPr>
          <w:rFonts w:eastAsia="Times New Roman" w:cstheme="minorHAnsi"/>
          <w:bCs/>
          <w:lang w:bidi="en-US"/>
        </w:rPr>
        <w:t xml:space="preserve">analyzing and arranging </w:t>
      </w:r>
      <w:r w:rsidR="0008488E">
        <w:rPr>
          <w:rFonts w:eastAsia="Times New Roman" w:cstheme="minorHAnsi"/>
          <w:bCs/>
          <w:lang w:bidi="en-US"/>
        </w:rPr>
        <w:t xml:space="preserve">public and private services, </w:t>
      </w:r>
      <w:r w:rsidR="00212806">
        <w:rPr>
          <w:rFonts w:eastAsia="Times New Roman" w:cstheme="minorHAnsi"/>
          <w:bCs/>
          <w:lang w:bidi="en-US"/>
        </w:rPr>
        <w:t>institutional analysis and</w:t>
      </w:r>
      <w:r w:rsidR="006B7A0A">
        <w:rPr>
          <w:rFonts w:eastAsia="Times New Roman" w:cstheme="minorHAnsi"/>
          <w:bCs/>
          <w:lang w:bidi="en-US"/>
        </w:rPr>
        <w:t xml:space="preserve"> </w:t>
      </w:r>
      <w:r w:rsidR="00A43179">
        <w:rPr>
          <w:rFonts w:eastAsia="Times New Roman" w:cstheme="minorHAnsi"/>
          <w:bCs/>
          <w:lang w:bidi="en-US"/>
        </w:rPr>
        <w:t xml:space="preserve">gender and pro-poor studies. </w:t>
      </w:r>
      <w:r w:rsidR="00BD07C5">
        <w:rPr>
          <w:rFonts w:eastAsia="Times New Roman" w:cstheme="minorHAnsi"/>
          <w:bCs/>
          <w:lang w:bidi="en-US"/>
        </w:rPr>
        <w:t xml:space="preserve"> </w:t>
      </w:r>
      <w:r w:rsidR="005105BB" w:rsidRPr="005105BB">
        <w:rPr>
          <w:rFonts w:eastAsia="Times New Roman" w:cstheme="minorHAnsi"/>
          <w:bCs/>
          <w:lang w:bidi="en-US"/>
        </w:rPr>
        <w:t xml:space="preserve"> </w:t>
      </w:r>
    </w:p>
    <w:p w14:paraId="5263B478" w14:textId="46BCF527" w:rsidR="005105BB" w:rsidRDefault="00A3742A" w:rsidP="005105BB">
      <w:pPr>
        <w:numPr>
          <w:ilvl w:val="0"/>
          <w:numId w:val="12"/>
        </w:numPr>
        <w:spacing w:after="120" w:line="274" w:lineRule="auto"/>
        <w:contextualSpacing/>
        <w:jc w:val="both"/>
        <w:rPr>
          <w:rFonts w:eastAsia="Times New Roman" w:cstheme="minorHAnsi"/>
          <w:bCs/>
          <w:lang w:bidi="en-US"/>
        </w:rPr>
      </w:pPr>
      <w:r>
        <w:rPr>
          <w:rFonts w:eastAsia="Times New Roman" w:cstheme="minorHAnsi"/>
          <w:bCs/>
          <w:lang w:bidi="en-US"/>
        </w:rPr>
        <w:t xml:space="preserve">Proven, verifiable, and </w:t>
      </w:r>
      <w:r w:rsidR="00C62862">
        <w:rPr>
          <w:rFonts w:eastAsia="Times New Roman" w:cstheme="minorHAnsi"/>
          <w:bCs/>
          <w:lang w:bidi="en-US"/>
        </w:rPr>
        <w:t xml:space="preserve">substantive </w:t>
      </w:r>
      <w:r>
        <w:rPr>
          <w:rFonts w:eastAsia="Times New Roman" w:cstheme="minorHAnsi"/>
          <w:bCs/>
          <w:lang w:bidi="en-US"/>
        </w:rPr>
        <w:t xml:space="preserve">experience of </w:t>
      </w:r>
      <w:r w:rsidR="00DE2D34">
        <w:rPr>
          <w:rFonts w:eastAsia="Times New Roman" w:cstheme="minorHAnsi"/>
          <w:bCs/>
          <w:lang w:bidi="en-US"/>
        </w:rPr>
        <w:t>working in Somalia and Somaliland in areas relevant to the assignment</w:t>
      </w:r>
      <w:r w:rsidR="00B13F86">
        <w:rPr>
          <w:rFonts w:eastAsia="Times New Roman" w:cstheme="minorHAnsi"/>
          <w:bCs/>
          <w:lang w:bidi="en-US"/>
        </w:rPr>
        <w:t>,</w:t>
      </w:r>
      <w:r w:rsidR="00C62862">
        <w:rPr>
          <w:rFonts w:eastAsia="Times New Roman" w:cstheme="minorHAnsi"/>
          <w:bCs/>
          <w:lang w:bidi="en-US"/>
        </w:rPr>
        <w:t xml:space="preserve"> </w:t>
      </w:r>
      <w:r w:rsidR="006B2605">
        <w:rPr>
          <w:rFonts w:eastAsia="Times New Roman" w:cstheme="minorHAnsi"/>
          <w:bCs/>
          <w:lang w:bidi="en-US"/>
        </w:rPr>
        <w:t xml:space="preserve">such as </w:t>
      </w:r>
      <w:r w:rsidR="00432F49">
        <w:rPr>
          <w:rFonts w:eastAsia="Times New Roman" w:cstheme="minorHAnsi"/>
          <w:bCs/>
          <w:lang w:bidi="en-US"/>
        </w:rPr>
        <w:t xml:space="preserve">arranging </w:t>
      </w:r>
      <w:r w:rsidR="00165438">
        <w:rPr>
          <w:rFonts w:eastAsia="Times New Roman" w:cstheme="minorHAnsi"/>
          <w:bCs/>
          <w:lang w:bidi="en-US"/>
        </w:rPr>
        <w:t xml:space="preserve">urban and rural water services, </w:t>
      </w:r>
      <w:r w:rsidR="00EB256A">
        <w:rPr>
          <w:rFonts w:eastAsia="Times New Roman" w:cstheme="minorHAnsi"/>
          <w:bCs/>
          <w:lang w:bidi="en-US"/>
        </w:rPr>
        <w:t xml:space="preserve">governance and regulation, </w:t>
      </w:r>
      <w:r w:rsidR="00923CA3">
        <w:rPr>
          <w:rFonts w:eastAsia="Times New Roman" w:cstheme="minorHAnsi"/>
          <w:bCs/>
          <w:lang w:bidi="en-US"/>
        </w:rPr>
        <w:t xml:space="preserve">public and private </w:t>
      </w:r>
      <w:r w:rsidR="006B2605">
        <w:rPr>
          <w:rFonts w:eastAsia="Times New Roman" w:cstheme="minorHAnsi"/>
          <w:bCs/>
          <w:lang w:bidi="en-US"/>
        </w:rPr>
        <w:t xml:space="preserve">goods of different types, </w:t>
      </w:r>
      <w:r w:rsidR="002E00F1">
        <w:rPr>
          <w:rFonts w:eastAsia="Times New Roman" w:cstheme="minorHAnsi"/>
          <w:bCs/>
          <w:lang w:bidi="en-US"/>
        </w:rPr>
        <w:t xml:space="preserve">and promoting </w:t>
      </w:r>
      <w:r w:rsidR="00EB256A">
        <w:rPr>
          <w:rFonts w:eastAsia="Times New Roman" w:cstheme="minorHAnsi"/>
          <w:bCs/>
          <w:lang w:bidi="en-US"/>
        </w:rPr>
        <w:t>pro-</w:t>
      </w:r>
      <w:r w:rsidR="001D2DE8">
        <w:rPr>
          <w:rFonts w:eastAsia="Times New Roman" w:cstheme="minorHAnsi"/>
          <w:bCs/>
          <w:lang w:bidi="en-US"/>
        </w:rPr>
        <w:t>poor and gender</w:t>
      </w:r>
      <w:r w:rsidR="00923CA3">
        <w:rPr>
          <w:rFonts w:eastAsia="Times New Roman" w:cstheme="minorHAnsi"/>
          <w:bCs/>
          <w:lang w:bidi="en-US"/>
        </w:rPr>
        <w:t>ed</w:t>
      </w:r>
      <w:r w:rsidR="001D2DE8">
        <w:rPr>
          <w:rFonts w:eastAsia="Times New Roman" w:cstheme="minorHAnsi"/>
          <w:bCs/>
          <w:lang w:bidi="en-US"/>
        </w:rPr>
        <w:t xml:space="preserve"> </w:t>
      </w:r>
      <w:r w:rsidR="007C6250">
        <w:rPr>
          <w:rFonts w:eastAsia="Times New Roman" w:cstheme="minorHAnsi"/>
          <w:bCs/>
          <w:lang w:bidi="en-US"/>
        </w:rPr>
        <w:t>interests</w:t>
      </w:r>
      <w:r w:rsidR="006B2605">
        <w:rPr>
          <w:rFonts w:eastAsia="Times New Roman" w:cstheme="minorHAnsi"/>
          <w:bCs/>
          <w:lang w:bidi="en-US"/>
        </w:rPr>
        <w:t xml:space="preserve"> in development</w:t>
      </w:r>
      <w:r w:rsidR="007C6250">
        <w:rPr>
          <w:rFonts w:eastAsia="Times New Roman" w:cstheme="minorHAnsi"/>
          <w:bCs/>
          <w:lang w:bidi="en-US"/>
        </w:rPr>
        <w:t xml:space="preserve">. </w:t>
      </w:r>
      <w:bookmarkEnd w:id="43"/>
    </w:p>
    <w:p w14:paraId="60017DEF" w14:textId="2B9AEA62" w:rsidR="003E32CD" w:rsidRDefault="006D1545" w:rsidP="005105BB">
      <w:pPr>
        <w:numPr>
          <w:ilvl w:val="0"/>
          <w:numId w:val="12"/>
        </w:numPr>
        <w:spacing w:after="120" w:line="274" w:lineRule="auto"/>
        <w:contextualSpacing/>
        <w:jc w:val="both"/>
        <w:rPr>
          <w:rFonts w:eastAsia="Times New Roman" w:cstheme="minorHAnsi"/>
          <w:bCs/>
          <w:lang w:bidi="en-US"/>
        </w:rPr>
      </w:pPr>
      <w:r>
        <w:rPr>
          <w:rFonts w:eastAsia="Times New Roman" w:cstheme="minorHAnsi"/>
          <w:bCs/>
          <w:lang w:bidi="en-US"/>
        </w:rPr>
        <w:t xml:space="preserve">Experience of working in </w:t>
      </w:r>
      <w:r w:rsidR="006B1BF7">
        <w:rPr>
          <w:rFonts w:eastAsia="Times New Roman" w:cstheme="minorHAnsi"/>
          <w:bCs/>
          <w:lang w:bidi="en-US"/>
        </w:rPr>
        <w:t xml:space="preserve">remote areas and </w:t>
      </w:r>
      <w:r>
        <w:rPr>
          <w:rFonts w:eastAsia="Times New Roman" w:cstheme="minorHAnsi"/>
          <w:bCs/>
          <w:lang w:bidi="en-US"/>
        </w:rPr>
        <w:t xml:space="preserve">fragile </w:t>
      </w:r>
      <w:proofErr w:type="gramStart"/>
      <w:r>
        <w:rPr>
          <w:rFonts w:eastAsia="Times New Roman" w:cstheme="minorHAnsi"/>
          <w:bCs/>
          <w:lang w:bidi="en-US"/>
        </w:rPr>
        <w:t>states</w:t>
      </w:r>
      <w:r w:rsidR="00FB5F39">
        <w:rPr>
          <w:rFonts w:eastAsia="Times New Roman" w:cstheme="minorHAnsi"/>
          <w:bCs/>
          <w:lang w:bidi="en-US"/>
        </w:rPr>
        <w:t>;</w:t>
      </w:r>
      <w:proofErr w:type="gramEnd"/>
    </w:p>
    <w:p w14:paraId="77A6104E" w14:textId="62C0F1FA" w:rsidR="00FB5F39" w:rsidRDefault="006B1BF7" w:rsidP="005105BB">
      <w:pPr>
        <w:numPr>
          <w:ilvl w:val="0"/>
          <w:numId w:val="12"/>
        </w:numPr>
        <w:spacing w:after="120" w:line="274" w:lineRule="auto"/>
        <w:contextualSpacing/>
        <w:jc w:val="both"/>
        <w:rPr>
          <w:rFonts w:eastAsia="Times New Roman" w:cstheme="minorHAnsi"/>
          <w:bCs/>
          <w:lang w:bidi="en-US"/>
        </w:rPr>
      </w:pPr>
      <w:r>
        <w:rPr>
          <w:rFonts w:eastAsia="Times New Roman" w:cstheme="minorHAnsi"/>
          <w:bCs/>
          <w:lang w:bidi="en-US"/>
        </w:rPr>
        <w:t>Evidence of d</w:t>
      </w:r>
      <w:r w:rsidR="00401296">
        <w:rPr>
          <w:rFonts w:eastAsia="Times New Roman" w:cstheme="minorHAnsi"/>
          <w:bCs/>
          <w:lang w:bidi="en-US"/>
        </w:rPr>
        <w:t xml:space="preserve">elivering on time and with quality. </w:t>
      </w:r>
      <w:r w:rsidR="00E8758B">
        <w:rPr>
          <w:rFonts w:eastAsia="Times New Roman" w:cstheme="minorHAnsi"/>
          <w:bCs/>
          <w:lang w:bidi="en-US"/>
        </w:rPr>
        <w:t xml:space="preserve"> </w:t>
      </w:r>
      <w:r w:rsidR="00F57EFB">
        <w:rPr>
          <w:rFonts w:eastAsia="Times New Roman" w:cstheme="minorHAnsi"/>
          <w:bCs/>
          <w:lang w:bidi="en-US"/>
        </w:rPr>
        <w:t xml:space="preserve"> </w:t>
      </w:r>
      <w:r w:rsidR="00FB5F39">
        <w:rPr>
          <w:rFonts w:eastAsia="Times New Roman" w:cstheme="minorHAnsi"/>
          <w:bCs/>
          <w:lang w:bidi="en-US"/>
        </w:rPr>
        <w:t xml:space="preserve"> </w:t>
      </w:r>
    </w:p>
    <w:p w14:paraId="560F496D" w14:textId="50645FE7" w:rsidR="005105BB" w:rsidRPr="005105BB" w:rsidRDefault="005105BB" w:rsidP="003E32CD">
      <w:pPr>
        <w:spacing w:after="120" w:line="274" w:lineRule="auto"/>
        <w:ind w:left="720"/>
        <w:contextualSpacing/>
        <w:jc w:val="both"/>
        <w:rPr>
          <w:rFonts w:eastAsia="Times New Roman" w:cstheme="minorHAnsi"/>
          <w:bCs/>
          <w:lang w:bidi="en-US"/>
        </w:rPr>
      </w:pPr>
      <w:r w:rsidRPr="005105BB">
        <w:rPr>
          <w:rFonts w:eastAsia="Times New Roman" w:cstheme="minorHAnsi"/>
          <w:bCs/>
          <w:lang w:bidi="en-US"/>
        </w:rPr>
        <w:t xml:space="preserve"> </w:t>
      </w:r>
    </w:p>
    <w:p w14:paraId="2380C66C" w14:textId="6425A21D" w:rsidR="005105BB" w:rsidRPr="005105BB" w:rsidRDefault="005105BB" w:rsidP="005105BB">
      <w:pPr>
        <w:spacing w:after="120" w:line="274" w:lineRule="auto"/>
        <w:jc w:val="both"/>
        <w:rPr>
          <w:rFonts w:eastAsia="Times New Roman" w:cstheme="minorHAnsi"/>
          <w:bCs/>
          <w:lang w:bidi="en-US"/>
        </w:rPr>
      </w:pPr>
      <w:r w:rsidRPr="005105BB">
        <w:rPr>
          <w:rFonts w:eastAsia="Times New Roman" w:cstheme="minorHAnsi"/>
          <w:bCs/>
          <w:lang w:bidi="en-US"/>
        </w:rPr>
        <w:t xml:space="preserve">The Consultant </w:t>
      </w:r>
      <w:r w:rsidR="006B2605">
        <w:rPr>
          <w:rFonts w:eastAsia="Times New Roman" w:cstheme="minorHAnsi"/>
          <w:bCs/>
          <w:lang w:bidi="en-US"/>
        </w:rPr>
        <w:t>and proposed staff s</w:t>
      </w:r>
      <w:r w:rsidRPr="005105BB">
        <w:rPr>
          <w:rFonts w:eastAsia="Times New Roman" w:cstheme="minorHAnsi"/>
          <w:bCs/>
          <w:lang w:bidi="en-US"/>
        </w:rPr>
        <w:t xml:space="preserve">hall </w:t>
      </w:r>
      <w:r w:rsidR="001B0707">
        <w:rPr>
          <w:rFonts w:eastAsia="Times New Roman" w:cstheme="minorHAnsi"/>
          <w:bCs/>
          <w:lang w:bidi="en-US"/>
        </w:rPr>
        <w:t xml:space="preserve">as a team </w:t>
      </w:r>
      <w:r w:rsidRPr="005105BB">
        <w:rPr>
          <w:rFonts w:eastAsia="Times New Roman" w:cstheme="minorHAnsi"/>
          <w:bCs/>
          <w:lang w:bidi="en-US"/>
        </w:rPr>
        <w:t xml:space="preserve">represent </w:t>
      </w:r>
      <w:r w:rsidR="002045F7">
        <w:rPr>
          <w:rFonts w:eastAsia="Times New Roman" w:cstheme="minorHAnsi"/>
          <w:bCs/>
          <w:lang w:bidi="en-US"/>
        </w:rPr>
        <w:t xml:space="preserve">in-depth knowledge in </w:t>
      </w:r>
      <w:r w:rsidRPr="005105BB">
        <w:rPr>
          <w:rFonts w:eastAsia="Times New Roman" w:cstheme="minorHAnsi"/>
          <w:bCs/>
          <w:lang w:bidi="en-US"/>
        </w:rPr>
        <w:t xml:space="preserve">the following </w:t>
      </w:r>
      <w:r w:rsidR="008E090F">
        <w:rPr>
          <w:rFonts w:eastAsia="Times New Roman" w:cstheme="minorHAnsi"/>
          <w:bCs/>
          <w:lang w:bidi="en-US"/>
        </w:rPr>
        <w:t xml:space="preserve">subject </w:t>
      </w:r>
      <w:r w:rsidR="002045F7">
        <w:rPr>
          <w:rFonts w:eastAsia="Times New Roman" w:cstheme="minorHAnsi"/>
          <w:bCs/>
          <w:lang w:bidi="en-US"/>
        </w:rPr>
        <w:t>areas</w:t>
      </w:r>
      <w:r w:rsidRPr="005105BB">
        <w:rPr>
          <w:rFonts w:eastAsia="Times New Roman" w:cstheme="minorHAnsi"/>
          <w:bCs/>
          <w:lang w:bidi="en-US"/>
        </w:rPr>
        <w:t>:</w:t>
      </w:r>
    </w:p>
    <w:p w14:paraId="6BE3A286" w14:textId="77777777" w:rsidR="00DD1EDD" w:rsidRDefault="00DD1EDD" w:rsidP="005105BB">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Urban planning and services delivery.</w:t>
      </w:r>
    </w:p>
    <w:p w14:paraId="3F2113CC" w14:textId="77777777" w:rsidR="00D12592" w:rsidRPr="005105BB" w:rsidRDefault="00D12592" w:rsidP="00D12592">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 xml:space="preserve">Regulation and bylaws, including public-private partnership arrangements.   </w:t>
      </w:r>
    </w:p>
    <w:p w14:paraId="1CDE5A0C" w14:textId="5729F20F" w:rsidR="007D1F06" w:rsidRDefault="00A91B5B" w:rsidP="005105BB">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U</w:t>
      </w:r>
      <w:r w:rsidR="00120991">
        <w:rPr>
          <w:rFonts w:eastAsia="Times New Roman" w:cstheme="minorHAnsi"/>
          <w:bCs/>
          <w:lang w:bidi="en-US"/>
        </w:rPr>
        <w:t xml:space="preserve">rban water service </w:t>
      </w:r>
      <w:r w:rsidR="00156004">
        <w:rPr>
          <w:rFonts w:eastAsia="Times New Roman" w:cstheme="minorHAnsi"/>
          <w:bCs/>
          <w:lang w:bidi="en-US"/>
        </w:rPr>
        <w:t xml:space="preserve">delivery arrangements. </w:t>
      </w:r>
    </w:p>
    <w:p w14:paraId="6CAC2E91" w14:textId="1EAA5E60" w:rsidR="005105BB" w:rsidRPr="005105BB" w:rsidRDefault="001F7152" w:rsidP="005105BB">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 xml:space="preserve">Surface and groundwater resources development, </w:t>
      </w:r>
      <w:proofErr w:type="gramStart"/>
      <w:r>
        <w:rPr>
          <w:rFonts w:eastAsia="Times New Roman" w:cstheme="minorHAnsi"/>
          <w:bCs/>
          <w:lang w:bidi="en-US"/>
        </w:rPr>
        <w:t>distribution</w:t>
      </w:r>
      <w:proofErr w:type="gramEnd"/>
      <w:r>
        <w:rPr>
          <w:rFonts w:eastAsia="Times New Roman" w:cstheme="minorHAnsi"/>
          <w:bCs/>
          <w:lang w:bidi="en-US"/>
        </w:rPr>
        <w:t xml:space="preserve"> and use. </w:t>
      </w:r>
      <w:r w:rsidR="000A6836">
        <w:rPr>
          <w:rFonts w:eastAsia="Times New Roman" w:cstheme="minorHAnsi"/>
          <w:bCs/>
          <w:lang w:bidi="en-US"/>
        </w:rPr>
        <w:t>Infrastructure investments and financial</w:t>
      </w:r>
      <w:r w:rsidR="00140787" w:rsidRPr="00140787">
        <w:rPr>
          <w:rFonts w:eastAsia="Times New Roman" w:cstheme="minorHAnsi"/>
          <w:bCs/>
          <w:lang w:bidi="en-US"/>
        </w:rPr>
        <w:t xml:space="preserve"> </w:t>
      </w:r>
      <w:r w:rsidR="00140787">
        <w:rPr>
          <w:rFonts w:eastAsia="Times New Roman" w:cstheme="minorHAnsi"/>
          <w:bCs/>
          <w:lang w:bidi="en-US"/>
        </w:rPr>
        <w:t>management.</w:t>
      </w:r>
    </w:p>
    <w:p w14:paraId="17A3CC41" w14:textId="13837081" w:rsidR="005105BB" w:rsidRDefault="0018703D" w:rsidP="00C04E97">
      <w:pPr>
        <w:numPr>
          <w:ilvl w:val="0"/>
          <w:numId w:val="11"/>
        </w:numPr>
        <w:spacing w:after="120" w:line="274" w:lineRule="auto"/>
        <w:contextualSpacing/>
        <w:jc w:val="both"/>
        <w:rPr>
          <w:rFonts w:eastAsia="Times New Roman" w:cstheme="minorHAnsi"/>
          <w:bCs/>
          <w:lang w:bidi="en-US"/>
        </w:rPr>
      </w:pPr>
      <w:r w:rsidRPr="00324791">
        <w:rPr>
          <w:rFonts w:eastAsia="Times New Roman" w:cstheme="minorHAnsi"/>
          <w:bCs/>
          <w:lang w:bidi="en-US"/>
        </w:rPr>
        <w:t>Water as a human right</w:t>
      </w:r>
      <w:r w:rsidR="00D12592">
        <w:rPr>
          <w:rFonts w:eastAsia="Times New Roman" w:cstheme="minorHAnsi"/>
          <w:bCs/>
          <w:lang w:bidi="en-US"/>
        </w:rPr>
        <w:t>. G</w:t>
      </w:r>
      <w:r w:rsidR="00324791" w:rsidRPr="00324791">
        <w:rPr>
          <w:rFonts w:eastAsia="Times New Roman" w:cstheme="minorHAnsi"/>
          <w:bCs/>
          <w:lang w:bidi="en-US"/>
        </w:rPr>
        <w:t>ender</w:t>
      </w:r>
      <w:r w:rsidR="00D12592">
        <w:rPr>
          <w:rFonts w:eastAsia="Times New Roman" w:cstheme="minorHAnsi"/>
          <w:bCs/>
          <w:lang w:bidi="en-US"/>
        </w:rPr>
        <w:t xml:space="preserve"> equality </w:t>
      </w:r>
      <w:r w:rsidR="00324791" w:rsidRPr="00324791">
        <w:rPr>
          <w:rFonts w:eastAsia="Times New Roman" w:cstheme="minorHAnsi"/>
          <w:bCs/>
          <w:lang w:bidi="en-US"/>
        </w:rPr>
        <w:t xml:space="preserve">and pro-poor development </w:t>
      </w:r>
      <w:proofErr w:type="gramStart"/>
      <w:r w:rsidR="00324791" w:rsidRPr="00324791">
        <w:rPr>
          <w:rFonts w:eastAsia="Times New Roman" w:cstheme="minorHAnsi"/>
          <w:bCs/>
          <w:lang w:bidi="en-US"/>
        </w:rPr>
        <w:t>approaches;</w:t>
      </w:r>
      <w:proofErr w:type="gramEnd"/>
      <w:r w:rsidR="00324791" w:rsidRPr="00324791">
        <w:rPr>
          <w:rFonts w:eastAsia="Times New Roman" w:cstheme="minorHAnsi"/>
          <w:bCs/>
          <w:lang w:bidi="en-US"/>
        </w:rPr>
        <w:t xml:space="preserve"> </w:t>
      </w:r>
    </w:p>
    <w:p w14:paraId="356A5BB4" w14:textId="347FAEF9" w:rsidR="008B4DFE" w:rsidRPr="005105BB" w:rsidRDefault="008B4DFE" w:rsidP="00C04E97">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Traditional water service arrangements as found in Somalia</w:t>
      </w:r>
      <w:r w:rsidR="0000026C">
        <w:rPr>
          <w:rFonts w:eastAsia="Times New Roman" w:cstheme="minorHAnsi"/>
          <w:bCs/>
          <w:lang w:bidi="en-US"/>
        </w:rPr>
        <w:t>,</w:t>
      </w:r>
      <w:r w:rsidR="000C7D7F">
        <w:rPr>
          <w:rFonts w:eastAsia="Times New Roman" w:cstheme="minorHAnsi"/>
          <w:bCs/>
          <w:lang w:bidi="en-US"/>
        </w:rPr>
        <w:t xml:space="preserve"> Somaliland</w:t>
      </w:r>
      <w:r w:rsidR="0000026C">
        <w:rPr>
          <w:rFonts w:eastAsia="Times New Roman" w:cstheme="minorHAnsi"/>
          <w:bCs/>
          <w:lang w:bidi="en-US"/>
        </w:rPr>
        <w:t xml:space="preserve">, and the Horn of Africa </w:t>
      </w:r>
      <w:proofErr w:type="gramStart"/>
      <w:r w:rsidR="0000026C">
        <w:rPr>
          <w:rFonts w:eastAsia="Times New Roman" w:cstheme="minorHAnsi"/>
          <w:bCs/>
          <w:lang w:bidi="en-US"/>
        </w:rPr>
        <w:t>region</w:t>
      </w:r>
      <w:r>
        <w:rPr>
          <w:rFonts w:eastAsia="Times New Roman" w:cstheme="minorHAnsi"/>
          <w:bCs/>
          <w:lang w:bidi="en-US"/>
        </w:rPr>
        <w:t>;</w:t>
      </w:r>
      <w:proofErr w:type="gramEnd"/>
    </w:p>
    <w:p w14:paraId="551FF56C" w14:textId="7E0F7F61" w:rsidR="004052F9" w:rsidRDefault="000F266C" w:rsidP="005105BB">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 xml:space="preserve">Conflict </w:t>
      </w:r>
      <w:r w:rsidR="004052F9">
        <w:rPr>
          <w:rFonts w:eastAsia="Times New Roman" w:cstheme="minorHAnsi"/>
          <w:bCs/>
          <w:lang w:bidi="en-US"/>
        </w:rPr>
        <w:t xml:space="preserve">resolution and analyzing and responding to conflicting </w:t>
      </w:r>
      <w:proofErr w:type="gramStart"/>
      <w:r w:rsidR="004052F9">
        <w:rPr>
          <w:rFonts w:eastAsia="Times New Roman" w:cstheme="minorHAnsi"/>
          <w:bCs/>
          <w:lang w:bidi="en-US"/>
        </w:rPr>
        <w:t>interests;</w:t>
      </w:r>
      <w:proofErr w:type="gramEnd"/>
    </w:p>
    <w:p w14:paraId="01DFA824" w14:textId="084F9BFD" w:rsidR="005105BB" w:rsidRPr="005105BB" w:rsidRDefault="008A70AD" w:rsidP="005105BB">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Cultural, s</w:t>
      </w:r>
      <w:r w:rsidR="005105BB" w:rsidRPr="005105BB">
        <w:rPr>
          <w:rFonts w:eastAsia="Times New Roman" w:cstheme="minorHAnsi"/>
          <w:bCs/>
          <w:lang w:bidi="en-US"/>
        </w:rPr>
        <w:t xml:space="preserve">ocioeconomic, </w:t>
      </w:r>
      <w:r>
        <w:rPr>
          <w:rFonts w:eastAsia="Times New Roman" w:cstheme="minorHAnsi"/>
          <w:bCs/>
          <w:lang w:bidi="en-US"/>
        </w:rPr>
        <w:t xml:space="preserve">and </w:t>
      </w:r>
      <w:r w:rsidR="005105BB" w:rsidRPr="005105BB">
        <w:rPr>
          <w:rFonts w:eastAsia="Times New Roman" w:cstheme="minorHAnsi"/>
          <w:bCs/>
          <w:lang w:bidi="en-US"/>
        </w:rPr>
        <w:t>community issues linked to water supply</w:t>
      </w:r>
      <w:r>
        <w:rPr>
          <w:rFonts w:eastAsia="Times New Roman" w:cstheme="minorHAnsi"/>
          <w:bCs/>
          <w:lang w:bidi="en-US"/>
        </w:rPr>
        <w:t>, distribution</w:t>
      </w:r>
      <w:r w:rsidR="0000026C">
        <w:rPr>
          <w:rFonts w:eastAsia="Times New Roman" w:cstheme="minorHAnsi"/>
          <w:bCs/>
          <w:lang w:bidi="en-US"/>
        </w:rPr>
        <w:t>, access</w:t>
      </w:r>
      <w:r>
        <w:rPr>
          <w:rFonts w:eastAsia="Times New Roman" w:cstheme="minorHAnsi"/>
          <w:bCs/>
          <w:lang w:bidi="en-US"/>
        </w:rPr>
        <w:t xml:space="preserve"> and </w:t>
      </w:r>
      <w:proofErr w:type="gramStart"/>
      <w:r>
        <w:rPr>
          <w:rFonts w:eastAsia="Times New Roman" w:cstheme="minorHAnsi"/>
          <w:bCs/>
          <w:lang w:bidi="en-US"/>
        </w:rPr>
        <w:t>use</w:t>
      </w:r>
      <w:r w:rsidR="005105BB" w:rsidRPr="005105BB">
        <w:rPr>
          <w:rFonts w:eastAsia="Times New Roman" w:cstheme="minorHAnsi"/>
          <w:bCs/>
          <w:lang w:bidi="en-US"/>
        </w:rPr>
        <w:t>;</w:t>
      </w:r>
      <w:proofErr w:type="gramEnd"/>
    </w:p>
    <w:p w14:paraId="11F8A178" w14:textId="0C21A3F5" w:rsidR="005105BB" w:rsidRPr="005105BB" w:rsidRDefault="008A70AD" w:rsidP="005105BB">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Development c</w:t>
      </w:r>
      <w:r w:rsidR="005105BB" w:rsidRPr="005105BB">
        <w:rPr>
          <w:rFonts w:eastAsia="Times New Roman" w:cstheme="minorHAnsi"/>
          <w:bCs/>
          <w:lang w:bidi="en-US"/>
        </w:rPr>
        <w:t>ooperat</w:t>
      </w:r>
      <w:r>
        <w:rPr>
          <w:rFonts w:eastAsia="Times New Roman" w:cstheme="minorHAnsi"/>
          <w:bCs/>
          <w:lang w:bidi="en-US"/>
        </w:rPr>
        <w:t>i</w:t>
      </w:r>
      <w:r w:rsidR="00BC43D2">
        <w:rPr>
          <w:rFonts w:eastAsia="Times New Roman" w:cstheme="minorHAnsi"/>
          <w:bCs/>
          <w:lang w:bidi="en-US"/>
        </w:rPr>
        <w:t>o</w:t>
      </w:r>
      <w:r>
        <w:rPr>
          <w:rFonts w:eastAsia="Times New Roman" w:cstheme="minorHAnsi"/>
          <w:bCs/>
          <w:lang w:bidi="en-US"/>
        </w:rPr>
        <w:t>n</w:t>
      </w:r>
      <w:r w:rsidR="00871C5E">
        <w:rPr>
          <w:rFonts w:eastAsia="Times New Roman" w:cstheme="minorHAnsi"/>
          <w:bCs/>
          <w:lang w:bidi="en-US"/>
        </w:rPr>
        <w:t>, capacity-building</w:t>
      </w:r>
      <w:r>
        <w:rPr>
          <w:rFonts w:eastAsia="Times New Roman" w:cstheme="minorHAnsi"/>
          <w:bCs/>
          <w:lang w:bidi="en-US"/>
        </w:rPr>
        <w:t xml:space="preserve"> and institution</w:t>
      </w:r>
      <w:r w:rsidR="00B64F10">
        <w:rPr>
          <w:rFonts w:eastAsia="Times New Roman" w:cstheme="minorHAnsi"/>
          <w:bCs/>
          <w:lang w:bidi="en-US"/>
        </w:rPr>
        <w:t xml:space="preserve">al </w:t>
      </w:r>
      <w:proofErr w:type="gramStart"/>
      <w:r w:rsidR="00871C5E">
        <w:rPr>
          <w:rFonts w:eastAsia="Times New Roman" w:cstheme="minorHAnsi"/>
          <w:bCs/>
          <w:lang w:bidi="en-US"/>
        </w:rPr>
        <w:t>frameworks</w:t>
      </w:r>
      <w:r w:rsidR="005105BB" w:rsidRPr="005105BB">
        <w:rPr>
          <w:rFonts w:eastAsia="Times New Roman" w:cstheme="minorHAnsi"/>
          <w:bCs/>
          <w:lang w:bidi="en-US"/>
        </w:rPr>
        <w:t>;</w:t>
      </w:r>
      <w:proofErr w:type="gramEnd"/>
    </w:p>
    <w:p w14:paraId="2650F5B4" w14:textId="0625C19F" w:rsidR="005105BB" w:rsidRPr="00140787" w:rsidRDefault="00AA6A8F" w:rsidP="00140787">
      <w:pPr>
        <w:numPr>
          <w:ilvl w:val="0"/>
          <w:numId w:val="11"/>
        </w:numPr>
        <w:spacing w:after="120" w:line="274" w:lineRule="auto"/>
        <w:contextualSpacing/>
        <w:jc w:val="both"/>
        <w:rPr>
          <w:rFonts w:eastAsia="Times New Roman" w:cstheme="minorHAnsi"/>
          <w:bCs/>
          <w:lang w:bidi="en-US"/>
        </w:rPr>
      </w:pPr>
      <w:r w:rsidRPr="00140787">
        <w:rPr>
          <w:rFonts w:eastAsia="Times New Roman" w:cstheme="minorHAnsi"/>
          <w:bCs/>
          <w:lang w:bidi="en-US"/>
        </w:rPr>
        <w:t xml:space="preserve">Climate </w:t>
      </w:r>
      <w:r w:rsidR="00871C5E">
        <w:rPr>
          <w:rFonts w:eastAsia="Times New Roman" w:cstheme="minorHAnsi"/>
          <w:bCs/>
          <w:lang w:bidi="en-US"/>
        </w:rPr>
        <w:t>change</w:t>
      </w:r>
      <w:r w:rsidR="00066F67">
        <w:rPr>
          <w:rFonts w:eastAsia="Times New Roman" w:cstheme="minorHAnsi"/>
          <w:bCs/>
          <w:lang w:bidi="en-US"/>
        </w:rPr>
        <w:t xml:space="preserve"> </w:t>
      </w:r>
      <w:r w:rsidRPr="00140787">
        <w:rPr>
          <w:rFonts w:eastAsia="Times New Roman" w:cstheme="minorHAnsi"/>
          <w:bCs/>
          <w:lang w:bidi="en-US"/>
        </w:rPr>
        <w:t>and e</w:t>
      </w:r>
      <w:r w:rsidR="005105BB" w:rsidRPr="00140787">
        <w:rPr>
          <w:rFonts w:eastAsia="Times New Roman" w:cstheme="minorHAnsi"/>
          <w:bCs/>
          <w:lang w:bidi="en-US"/>
        </w:rPr>
        <w:t xml:space="preserve">nvironmental </w:t>
      </w:r>
      <w:r w:rsidR="00066F67">
        <w:rPr>
          <w:rFonts w:eastAsia="Times New Roman" w:cstheme="minorHAnsi"/>
          <w:bCs/>
          <w:lang w:bidi="en-US"/>
        </w:rPr>
        <w:t>justice</w:t>
      </w:r>
      <w:r w:rsidR="00066F67" w:rsidRPr="00140787">
        <w:rPr>
          <w:rFonts w:eastAsia="Times New Roman" w:cstheme="minorHAnsi"/>
          <w:bCs/>
          <w:lang w:bidi="en-US"/>
        </w:rPr>
        <w:t xml:space="preserve"> </w:t>
      </w:r>
      <w:r w:rsidR="005105BB" w:rsidRPr="00140787">
        <w:rPr>
          <w:rFonts w:eastAsia="Times New Roman" w:cstheme="minorHAnsi"/>
          <w:bCs/>
          <w:lang w:bidi="en-US"/>
        </w:rPr>
        <w:t xml:space="preserve">linked to </w:t>
      </w:r>
      <w:r w:rsidRPr="00140787">
        <w:rPr>
          <w:rFonts w:eastAsia="Times New Roman" w:cstheme="minorHAnsi"/>
          <w:bCs/>
          <w:lang w:bidi="en-US"/>
        </w:rPr>
        <w:t xml:space="preserve">water resources </w:t>
      </w:r>
      <w:proofErr w:type="gramStart"/>
      <w:r w:rsidRPr="00140787">
        <w:rPr>
          <w:rFonts w:eastAsia="Times New Roman" w:cstheme="minorHAnsi"/>
          <w:bCs/>
          <w:lang w:bidi="en-US"/>
        </w:rPr>
        <w:t>development</w:t>
      </w:r>
      <w:r w:rsidR="005105BB" w:rsidRPr="00140787">
        <w:rPr>
          <w:rFonts w:eastAsia="Times New Roman" w:cstheme="minorHAnsi"/>
          <w:bCs/>
          <w:lang w:bidi="en-US"/>
        </w:rPr>
        <w:t>;</w:t>
      </w:r>
      <w:proofErr w:type="gramEnd"/>
    </w:p>
    <w:p w14:paraId="6609ADF4" w14:textId="7181B29F" w:rsidR="002045F7" w:rsidRPr="005105BB" w:rsidRDefault="002045F7" w:rsidP="005105BB">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Somali culture</w:t>
      </w:r>
      <w:r w:rsidR="008B4DFE">
        <w:rPr>
          <w:rFonts w:eastAsia="Times New Roman" w:cstheme="minorHAnsi"/>
          <w:bCs/>
          <w:lang w:bidi="en-US"/>
        </w:rPr>
        <w:t xml:space="preserve"> and traditions</w:t>
      </w:r>
      <w:r>
        <w:rPr>
          <w:rFonts w:eastAsia="Times New Roman" w:cstheme="minorHAnsi"/>
          <w:bCs/>
          <w:lang w:bidi="en-US"/>
        </w:rPr>
        <w:t>, socioeconomic con</w:t>
      </w:r>
      <w:r w:rsidR="00717DD3">
        <w:rPr>
          <w:rFonts w:eastAsia="Times New Roman" w:cstheme="minorHAnsi"/>
          <w:bCs/>
          <w:lang w:bidi="en-US"/>
        </w:rPr>
        <w:t>ditions, clan</w:t>
      </w:r>
      <w:r w:rsidR="00066F67">
        <w:rPr>
          <w:rFonts w:eastAsia="Times New Roman" w:cstheme="minorHAnsi"/>
          <w:bCs/>
          <w:lang w:bidi="en-US"/>
        </w:rPr>
        <w:t xml:space="preserve"> structures,</w:t>
      </w:r>
      <w:r w:rsidR="00717DD3">
        <w:rPr>
          <w:rFonts w:eastAsia="Times New Roman" w:cstheme="minorHAnsi"/>
          <w:bCs/>
          <w:lang w:bidi="en-US"/>
        </w:rPr>
        <w:t xml:space="preserve"> and </w:t>
      </w:r>
      <w:r w:rsidR="00066F67">
        <w:rPr>
          <w:rFonts w:eastAsia="Times New Roman" w:cstheme="minorHAnsi"/>
          <w:bCs/>
          <w:lang w:bidi="en-US"/>
        </w:rPr>
        <w:t xml:space="preserve">matters relating to </w:t>
      </w:r>
      <w:r w:rsidR="00717DD3">
        <w:rPr>
          <w:rFonts w:eastAsia="Times New Roman" w:cstheme="minorHAnsi"/>
          <w:bCs/>
          <w:lang w:bidi="en-US"/>
        </w:rPr>
        <w:t>faith</w:t>
      </w:r>
      <w:r w:rsidR="000C7D7F">
        <w:rPr>
          <w:rFonts w:eastAsia="Times New Roman" w:cstheme="minorHAnsi"/>
          <w:bCs/>
          <w:lang w:bidi="en-US"/>
        </w:rPr>
        <w:t>.</w:t>
      </w:r>
      <w:r w:rsidR="008B4DFE">
        <w:rPr>
          <w:rFonts w:eastAsia="Times New Roman" w:cstheme="minorHAnsi"/>
          <w:bCs/>
          <w:lang w:bidi="en-US"/>
        </w:rPr>
        <w:t xml:space="preserve"> </w:t>
      </w:r>
      <w:r w:rsidR="00717DD3">
        <w:rPr>
          <w:rFonts w:eastAsia="Times New Roman" w:cstheme="minorHAnsi"/>
          <w:bCs/>
          <w:lang w:bidi="en-US"/>
        </w:rPr>
        <w:t xml:space="preserve"> </w:t>
      </w:r>
    </w:p>
    <w:p w14:paraId="4BC1A029" w14:textId="7DA45F70" w:rsidR="000B33EE" w:rsidRDefault="000B33EE" w:rsidP="000B33EE">
      <w:pPr>
        <w:spacing w:after="120" w:line="274" w:lineRule="auto"/>
        <w:contextualSpacing/>
        <w:jc w:val="both"/>
        <w:rPr>
          <w:rFonts w:eastAsia="Times New Roman" w:cstheme="minorHAnsi"/>
          <w:bCs/>
          <w:lang w:bidi="en-US"/>
        </w:rPr>
      </w:pPr>
    </w:p>
    <w:p w14:paraId="1C978DF7" w14:textId="1DB377BC" w:rsidR="00205FDD" w:rsidRPr="00205FDD" w:rsidRDefault="00F63165" w:rsidP="00205FDD">
      <w:pPr>
        <w:jc w:val="both"/>
      </w:pPr>
      <w:r w:rsidRPr="00205FDD">
        <w:t xml:space="preserve">The list </w:t>
      </w:r>
      <w:r w:rsidR="00066F67" w:rsidRPr="00205FDD">
        <w:t xml:space="preserve">of </w:t>
      </w:r>
      <w:r w:rsidRPr="00205FDD">
        <w:t>proposed staff capacity</w:t>
      </w:r>
      <w:r w:rsidR="00B51807" w:rsidRPr="00205FDD">
        <w:t xml:space="preserve"> </w:t>
      </w:r>
      <w:r w:rsidR="009D0AAC" w:rsidRPr="00205FDD">
        <w:t>and expected</w:t>
      </w:r>
      <w:r w:rsidR="0037691A" w:rsidRPr="00205FDD">
        <w:t xml:space="preserve"> team composition</w:t>
      </w:r>
      <w:r w:rsidR="009D0AAC" w:rsidRPr="00205FDD">
        <w:t xml:space="preserve"> is as follows</w:t>
      </w:r>
      <w:r w:rsidRPr="00205FDD">
        <w:t xml:space="preserve">. </w:t>
      </w:r>
      <w:r w:rsidR="002B0833" w:rsidRPr="00205FDD">
        <w:t xml:space="preserve">The Consultant </w:t>
      </w:r>
      <w:r w:rsidR="0037691A" w:rsidRPr="00205FDD">
        <w:t xml:space="preserve">should </w:t>
      </w:r>
      <w:r w:rsidR="00EE0041">
        <w:t>detail</w:t>
      </w:r>
      <w:r w:rsidR="0037691A" w:rsidRPr="00205FDD">
        <w:t xml:space="preserve"> the reasoning </w:t>
      </w:r>
      <w:r w:rsidR="00EE0041">
        <w:t>behind</w:t>
      </w:r>
      <w:r w:rsidR="0037691A" w:rsidRPr="00205FDD">
        <w:t xml:space="preserve"> the </w:t>
      </w:r>
      <w:r w:rsidR="006660B8" w:rsidRPr="00205FDD">
        <w:t>propose</w:t>
      </w:r>
      <w:r w:rsidR="0037691A" w:rsidRPr="00205FDD">
        <w:t>d team, and</w:t>
      </w:r>
      <w:r w:rsidR="006660B8" w:rsidRPr="00205FDD">
        <w:t xml:space="preserve"> how to combine full and part-time positions</w:t>
      </w:r>
      <w:r w:rsidR="000A680F" w:rsidRPr="00205FDD">
        <w:t xml:space="preserve"> and inputs</w:t>
      </w:r>
      <w:r w:rsidR="006660B8" w:rsidRPr="00205FDD">
        <w:t xml:space="preserve">. </w:t>
      </w:r>
      <w:r w:rsidR="005A6AB9">
        <w:t xml:space="preserve">The list includes both full time and part-time </w:t>
      </w:r>
      <w:r w:rsidR="00AC53D5">
        <w:t>envisaged positions.</w:t>
      </w:r>
      <w:r w:rsidR="002B0833" w:rsidRPr="00205FDD">
        <w:t xml:space="preserve"> </w:t>
      </w:r>
      <w:r w:rsidR="00080D64" w:rsidRPr="00205FDD">
        <w:t xml:space="preserve"> </w:t>
      </w:r>
    </w:p>
    <w:p w14:paraId="6B54A58A" w14:textId="64D6B982" w:rsidR="000556AE" w:rsidRPr="00205FDD" w:rsidRDefault="00B73AB6" w:rsidP="00205FDD">
      <w:pPr>
        <w:jc w:val="both"/>
      </w:pPr>
      <w:r w:rsidRPr="00205FDD">
        <w:t>A</w:t>
      </w:r>
      <w:r w:rsidR="000556AE" w:rsidRPr="00205FDD">
        <w:t>ll</w:t>
      </w:r>
      <w:r w:rsidRPr="00205FDD">
        <w:t>, or most,</w:t>
      </w:r>
      <w:r w:rsidR="000556AE" w:rsidRPr="00205FDD">
        <w:t xml:space="preserve"> proposed staff </w:t>
      </w:r>
      <w:r w:rsidRPr="00205FDD">
        <w:t>need to be</w:t>
      </w:r>
      <w:r w:rsidR="000556AE" w:rsidRPr="00205FDD">
        <w:t>:</w:t>
      </w:r>
    </w:p>
    <w:p w14:paraId="6C5E6BA1" w14:textId="3B96EC5A" w:rsidR="00B73AB6" w:rsidRDefault="00592F4B" w:rsidP="00B73AB6">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Able to</w:t>
      </w:r>
      <w:r w:rsidR="00B73AB6">
        <w:rPr>
          <w:rFonts w:eastAsia="Times New Roman" w:cstheme="minorHAnsi"/>
          <w:bCs/>
          <w:lang w:bidi="en-US"/>
        </w:rPr>
        <w:t xml:space="preserve"> conduct work in Somalia </w:t>
      </w:r>
      <w:r w:rsidR="00C57664">
        <w:rPr>
          <w:rFonts w:eastAsia="Times New Roman" w:cstheme="minorHAnsi"/>
          <w:bCs/>
          <w:lang w:bidi="en-US"/>
        </w:rPr>
        <w:t xml:space="preserve">and </w:t>
      </w:r>
      <w:r w:rsidR="00B73AB6">
        <w:rPr>
          <w:rFonts w:eastAsia="Times New Roman" w:cstheme="minorHAnsi"/>
          <w:bCs/>
          <w:lang w:bidi="en-US"/>
        </w:rPr>
        <w:t>Somaliland</w:t>
      </w:r>
      <w:r>
        <w:rPr>
          <w:rFonts w:eastAsia="Times New Roman" w:cstheme="minorHAnsi"/>
          <w:bCs/>
          <w:lang w:bidi="en-US"/>
        </w:rPr>
        <w:t>, and</w:t>
      </w:r>
      <w:r w:rsidR="00211C8C">
        <w:rPr>
          <w:rFonts w:eastAsia="Times New Roman" w:cstheme="minorHAnsi"/>
          <w:bCs/>
          <w:lang w:bidi="en-US"/>
        </w:rPr>
        <w:t xml:space="preserve"> be</w:t>
      </w:r>
      <w:r>
        <w:rPr>
          <w:rFonts w:eastAsia="Times New Roman" w:cstheme="minorHAnsi"/>
          <w:bCs/>
          <w:lang w:bidi="en-US"/>
        </w:rPr>
        <w:t xml:space="preserve"> </w:t>
      </w:r>
      <w:r w:rsidR="00B73AB6">
        <w:rPr>
          <w:rFonts w:eastAsia="Times New Roman" w:cstheme="minorHAnsi"/>
          <w:bCs/>
          <w:lang w:bidi="en-US"/>
        </w:rPr>
        <w:t xml:space="preserve">fluent </w:t>
      </w:r>
      <w:r>
        <w:rPr>
          <w:rFonts w:eastAsia="Times New Roman" w:cstheme="minorHAnsi"/>
          <w:bCs/>
          <w:lang w:bidi="en-US"/>
        </w:rPr>
        <w:t xml:space="preserve">or at least conversant </w:t>
      </w:r>
      <w:r w:rsidR="00B73AB6">
        <w:rPr>
          <w:rFonts w:eastAsia="Times New Roman" w:cstheme="minorHAnsi"/>
          <w:bCs/>
          <w:lang w:bidi="en-US"/>
        </w:rPr>
        <w:t>in Somali language</w:t>
      </w:r>
    </w:p>
    <w:p w14:paraId="123F2F61" w14:textId="4F590980" w:rsidR="00B31341" w:rsidRDefault="00592F4B" w:rsidP="000556AE">
      <w:pPr>
        <w:numPr>
          <w:ilvl w:val="0"/>
          <w:numId w:val="11"/>
        </w:numPr>
        <w:spacing w:after="120" w:line="274" w:lineRule="auto"/>
        <w:contextualSpacing/>
        <w:jc w:val="both"/>
        <w:rPr>
          <w:rFonts w:eastAsia="Times New Roman" w:cstheme="minorHAnsi"/>
          <w:bCs/>
          <w:lang w:bidi="en-US"/>
        </w:rPr>
      </w:pPr>
      <w:r>
        <w:rPr>
          <w:rFonts w:eastAsia="Times New Roman" w:cstheme="minorHAnsi"/>
          <w:bCs/>
          <w:lang w:bidi="en-US"/>
        </w:rPr>
        <w:t>Able to communicate, read and write in English language</w:t>
      </w:r>
      <w:r w:rsidR="00211C8C">
        <w:rPr>
          <w:rFonts w:eastAsia="Times New Roman" w:cstheme="minorHAnsi"/>
          <w:bCs/>
          <w:lang w:bidi="en-US"/>
        </w:rPr>
        <w:t xml:space="preserve"> in a clear and succinct </w:t>
      </w:r>
      <w:r w:rsidR="00A86F82">
        <w:rPr>
          <w:rFonts w:eastAsia="Times New Roman" w:cstheme="minorHAnsi"/>
          <w:bCs/>
          <w:lang w:bidi="en-US"/>
        </w:rPr>
        <w:t>manner</w:t>
      </w:r>
      <w:r>
        <w:rPr>
          <w:rFonts w:eastAsia="Times New Roman" w:cstheme="minorHAnsi"/>
          <w:bCs/>
          <w:lang w:bidi="en-US"/>
        </w:rPr>
        <w:t xml:space="preserve"> </w:t>
      </w:r>
    </w:p>
    <w:p w14:paraId="0DF410FB" w14:textId="3383B497" w:rsidR="000556AE" w:rsidRDefault="000556AE" w:rsidP="000556AE">
      <w:pPr>
        <w:numPr>
          <w:ilvl w:val="0"/>
          <w:numId w:val="11"/>
        </w:numPr>
        <w:spacing w:after="120" w:line="274" w:lineRule="auto"/>
        <w:contextualSpacing/>
        <w:jc w:val="both"/>
        <w:rPr>
          <w:rFonts w:eastAsia="Times New Roman" w:cstheme="minorHAnsi"/>
          <w:bCs/>
          <w:lang w:bidi="en-US"/>
        </w:rPr>
      </w:pPr>
      <w:r w:rsidRPr="00B31341">
        <w:rPr>
          <w:rFonts w:eastAsia="Times New Roman" w:cstheme="minorHAnsi"/>
          <w:bCs/>
          <w:lang w:bidi="en-US"/>
        </w:rPr>
        <w:t xml:space="preserve">Experienced in using Microsoft Word, </w:t>
      </w:r>
      <w:proofErr w:type="gramStart"/>
      <w:r w:rsidRPr="00B31341">
        <w:rPr>
          <w:rFonts w:eastAsia="Times New Roman" w:cstheme="minorHAnsi"/>
          <w:bCs/>
          <w:lang w:bidi="en-US"/>
        </w:rPr>
        <w:t>Excel</w:t>
      </w:r>
      <w:proofErr w:type="gramEnd"/>
      <w:r w:rsidRPr="00B31341">
        <w:rPr>
          <w:rFonts w:eastAsia="Times New Roman" w:cstheme="minorHAnsi"/>
          <w:bCs/>
          <w:lang w:bidi="en-US"/>
        </w:rPr>
        <w:t xml:space="preserve"> and PowerPoint</w:t>
      </w:r>
    </w:p>
    <w:p w14:paraId="2E59D882" w14:textId="3394E478" w:rsidR="00247B03" w:rsidRDefault="00247B03" w:rsidP="00247B03">
      <w:pPr>
        <w:pStyle w:val="ListParagraph"/>
        <w:numPr>
          <w:ilvl w:val="0"/>
          <w:numId w:val="14"/>
        </w:numPr>
        <w:spacing w:after="120" w:line="274" w:lineRule="auto"/>
        <w:rPr>
          <w:rFonts w:cstheme="minorHAnsi"/>
        </w:rPr>
      </w:pPr>
      <w:r w:rsidRPr="00CF3895">
        <w:rPr>
          <w:rFonts w:cstheme="minorHAnsi"/>
          <w:b/>
          <w:bCs/>
          <w:i/>
          <w:iCs/>
        </w:rPr>
        <w:t>Team Leader and Water Utility Expert:</w:t>
      </w:r>
      <w:r w:rsidRPr="00CF3895">
        <w:rPr>
          <w:rFonts w:cstheme="minorHAnsi"/>
        </w:rPr>
        <w:t xml:space="preserve"> A </w:t>
      </w:r>
      <w:r>
        <w:rPr>
          <w:rFonts w:cstheme="minorHAnsi"/>
        </w:rPr>
        <w:t>M</w:t>
      </w:r>
      <w:r w:rsidRPr="00CF3895">
        <w:rPr>
          <w:rFonts w:cstheme="minorHAnsi"/>
        </w:rPr>
        <w:t xml:space="preserve">aster’s degree </w:t>
      </w:r>
      <w:r>
        <w:rPr>
          <w:rFonts w:cstheme="minorHAnsi"/>
        </w:rPr>
        <w:t xml:space="preserve">or higher </w:t>
      </w:r>
      <w:r w:rsidRPr="00CF3895">
        <w:rPr>
          <w:rFonts w:cstheme="minorHAnsi"/>
        </w:rPr>
        <w:t xml:space="preserve">in engineering, water resources management, </w:t>
      </w:r>
      <w:r>
        <w:rPr>
          <w:rFonts w:cstheme="minorHAnsi"/>
        </w:rPr>
        <w:t xml:space="preserve">economics, business administration, </w:t>
      </w:r>
      <w:r w:rsidRPr="00CF3895">
        <w:rPr>
          <w:rFonts w:cstheme="minorHAnsi"/>
        </w:rPr>
        <w:t xml:space="preserve">or </w:t>
      </w:r>
      <w:r>
        <w:rPr>
          <w:rFonts w:cstheme="minorHAnsi"/>
        </w:rPr>
        <w:t>equivalent</w:t>
      </w:r>
      <w:r w:rsidRPr="00CF3895">
        <w:rPr>
          <w:rFonts w:cstheme="minorHAnsi"/>
        </w:rPr>
        <w:t xml:space="preserve">, with a strong focus on </w:t>
      </w:r>
      <w:r>
        <w:rPr>
          <w:rFonts w:cstheme="minorHAnsi"/>
        </w:rPr>
        <w:t xml:space="preserve">urban water service providers, including their governance, institutional arrangements, </w:t>
      </w:r>
      <w:proofErr w:type="gramStart"/>
      <w:r>
        <w:rPr>
          <w:rFonts w:cstheme="minorHAnsi"/>
        </w:rPr>
        <w:t>finance</w:t>
      </w:r>
      <w:proofErr w:type="gramEnd"/>
      <w:r>
        <w:rPr>
          <w:rFonts w:cstheme="minorHAnsi"/>
        </w:rPr>
        <w:t xml:space="preserve"> and regulation. </w:t>
      </w:r>
      <w:r w:rsidRPr="00CF3895">
        <w:rPr>
          <w:rFonts w:cstheme="minorHAnsi"/>
        </w:rPr>
        <w:t xml:space="preserve">At least 15 years of professional experience in </w:t>
      </w:r>
      <w:r>
        <w:rPr>
          <w:rFonts w:cstheme="minorHAnsi"/>
        </w:rPr>
        <w:t xml:space="preserve">urban water service delivery, private-public cooperation, and development work funded by international funding agencies. </w:t>
      </w:r>
      <w:r w:rsidR="00920422">
        <w:rPr>
          <w:rFonts w:cstheme="minorHAnsi"/>
        </w:rPr>
        <w:t>Knowledgeable</w:t>
      </w:r>
      <w:r w:rsidR="00135EAA">
        <w:rPr>
          <w:rFonts w:cstheme="minorHAnsi"/>
        </w:rPr>
        <w:t xml:space="preserve"> about sanitation conditions in </w:t>
      </w:r>
      <w:r w:rsidR="00920422">
        <w:rPr>
          <w:rFonts w:cstheme="minorHAnsi"/>
        </w:rPr>
        <w:t xml:space="preserve">developing economies. </w:t>
      </w:r>
      <w:r w:rsidRPr="00CF3895">
        <w:rPr>
          <w:rFonts w:cstheme="minorHAnsi"/>
        </w:rPr>
        <w:t xml:space="preserve">At least 5 years’ </w:t>
      </w:r>
      <w:r w:rsidRPr="00CF3895">
        <w:rPr>
          <w:rFonts w:cstheme="minorHAnsi"/>
        </w:rPr>
        <w:lastRenderedPageBreak/>
        <w:t xml:space="preserve">experience of working with water projects in </w:t>
      </w:r>
      <w:r>
        <w:rPr>
          <w:rFonts w:cstheme="minorHAnsi"/>
        </w:rPr>
        <w:t xml:space="preserve">urban East </w:t>
      </w:r>
      <w:r w:rsidRPr="00CF3895">
        <w:rPr>
          <w:rFonts w:cstheme="minorHAnsi"/>
        </w:rPr>
        <w:t xml:space="preserve">Africa. Proven ability to lead professional </w:t>
      </w:r>
      <w:r>
        <w:rPr>
          <w:rFonts w:cstheme="minorHAnsi"/>
        </w:rPr>
        <w:t xml:space="preserve">assignments, </w:t>
      </w:r>
      <w:r w:rsidRPr="00CF3895">
        <w:rPr>
          <w:rFonts w:cstheme="minorHAnsi"/>
        </w:rPr>
        <w:t xml:space="preserve">to </w:t>
      </w:r>
      <w:r>
        <w:rPr>
          <w:rFonts w:cstheme="minorHAnsi"/>
        </w:rPr>
        <w:t xml:space="preserve">manage </w:t>
      </w:r>
      <w:r w:rsidRPr="00CF3895">
        <w:rPr>
          <w:rFonts w:cstheme="minorHAnsi"/>
        </w:rPr>
        <w:t xml:space="preserve">multi-cultural situations, </w:t>
      </w:r>
      <w:r>
        <w:rPr>
          <w:rFonts w:cstheme="minorHAnsi"/>
        </w:rPr>
        <w:t xml:space="preserve">and </w:t>
      </w:r>
      <w:r w:rsidRPr="00CF3895">
        <w:rPr>
          <w:rFonts w:cstheme="minorHAnsi"/>
        </w:rPr>
        <w:t>strong understanding of working in fragile and conflict affected states. Proven ability to lead teams working in highly insecure contexts. Language requirements: Fluency in English</w:t>
      </w:r>
      <w:r>
        <w:rPr>
          <w:rFonts w:cstheme="minorHAnsi"/>
        </w:rPr>
        <w:t>, high proficiency in report writing, is required.</w:t>
      </w:r>
    </w:p>
    <w:p w14:paraId="47D3C1D4" w14:textId="1EDA0645" w:rsidR="00247B03" w:rsidRDefault="00247B03" w:rsidP="00247B03">
      <w:pPr>
        <w:pStyle w:val="ListParagraph"/>
        <w:numPr>
          <w:ilvl w:val="0"/>
          <w:numId w:val="14"/>
        </w:numPr>
        <w:spacing w:after="120" w:line="274" w:lineRule="auto"/>
        <w:rPr>
          <w:rFonts w:cstheme="minorHAnsi"/>
        </w:rPr>
      </w:pPr>
      <w:r w:rsidRPr="00237CA5">
        <w:rPr>
          <w:rFonts w:cstheme="minorHAnsi"/>
          <w:b/>
          <w:bCs/>
          <w:i/>
          <w:iCs/>
        </w:rPr>
        <w:t xml:space="preserve">Urban </w:t>
      </w:r>
      <w:r>
        <w:rPr>
          <w:rFonts w:cstheme="minorHAnsi"/>
          <w:b/>
          <w:bCs/>
          <w:i/>
          <w:iCs/>
        </w:rPr>
        <w:t>Plann</w:t>
      </w:r>
      <w:r w:rsidR="00B94926">
        <w:rPr>
          <w:rFonts w:cstheme="minorHAnsi"/>
          <w:b/>
          <w:bCs/>
          <w:i/>
          <w:iCs/>
        </w:rPr>
        <w:t>ing</w:t>
      </w:r>
      <w:r>
        <w:rPr>
          <w:rFonts w:cstheme="minorHAnsi"/>
          <w:b/>
          <w:bCs/>
          <w:i/>
          <w:iCs/>
        </w:rPr>
        <w:t xml:space="preserve"> Specialist</w:t>
      </w:r>
      <w:r>
        <w:rPr>
          <w:rFonts w:cstheme="minorHAnsi"/>
        </w:rPr>
        <w:t xml:space="preserve">: </w:t>
      </w:r>
      <w:r w:rsidRPr="00CF3895">
        <w:rPr>
          <w:rFonts w:cstheme="minorHAnsi"/>
        </w:rPr>
        <w:t xml:space="preserve">A </w:t>
      </w:r>
      <w:proofErr w:type="gramStart"/>
      <w:r>
        <w:rPr>
          <w:rFonts w:cstheme="minorHAnsi"/>
        </w:rPr>
        <w:t>Bachelor’s</w:t>
      </w:r>
      <w:proofErr w:type="gramEnd"/>
      <w:r>
        <w:rPr>
          <w:rFonts w:cstheme="minorHAnsi"/>
        </w:rPr>
        <w:t xml:space="preserve"> </w:t>
      </w:r>
      <w:r w:rsidRPr="00CF3895">
        <w:rPr>
          <w:rFonts w:cstheme="minorHAnsi"/>
        </w:rPr>
        <w:t xml:space="preserve">degree </w:t>
      </w:r>
      <w:r>
        <w:rPr>
          <w:rFonts w:cstheme="minorHAnsi"/>
        </w:rPr>
        <w:t xml:space="preserve">or higher </w:t>
      </w:r>
      <w:r w:rsidRPr="00CF3895">
        <w:rPr>
          <w:rFonts w:cstheme="minorHAnsi"/>
        </w:rPr>
        <w:t xml:space="preserve">in </w:t>
      </w:r>
      <w:r>
        <w:rPr>
          <w:rFonts w:cstheme="minorHAnsi"/>
        </w:rPr>
        <w:t>urban and regional planning</w:t>
      </w:r>
      <w:r w:rsidRPr="00CF3895">
        <w:rPr>
          <w:rFonts w:cstheme="minorHAnsi"/>
        </w:rPr>
        <w:t xml:space="preserve">, with a focus on </w:t>
      </w:r>
      <w:r>
        <w:rPr>
          <w:rFonts w:cstheme="minorHAnsi"/>
        </w:rPr>
        <w:t xml:space="preserve">safe, </w:t>
      </w:r>
      <w:proofErr w:type="spellStart"/>
      <w:r>
        <w:rPr>
          <w:rFonts w:cstheme="minorHAnsi"/>
        </w:rPr>
        <w:t>liveable</w:t>
      </w:r>
      <w:proofErr w:type="spellEnd"/>
      <w:r>
        <w:rPr>
          <w:rFonts w:cstheme="minorHAnsi"/>
        </w:rPr>
        <w:t xml:space="preserve"> and inclusive cities, and solid experience of broader provision of public services, including health, education, </w:t>
      </w:r>
      <w:r w:rsidR="004670A8">
        <w:rPr>
          <w:rFonts w:cstheme="minorHAnsi"/>
        </w:rPr>
        <w:t xml:space="preserve">sanitation, </w:t>
      </w:r>
      <w:r>
        <w:rPr>
          <w:rFonts w:cstheme="minorHAnsi"/>
        </w:rPr>
        <w:t xml:space="preserve">mobility and energy. </w:t>
      </w:r>
      <w:r w:rsidRPr="00CF3895">
        <w:rPr>
          <w:rFonts w:cstheme="minorHAnsi"/>
        </w:rPr>
        <w:t>At least 1</w:t>
      </w:r>
      <w:r>
        <w:rPr>
          <w:rFonts w:cstheme="minorHAnsi"/>
        </w:rPr>
        <w:t>0</w:t>
      </w:r>
      <w:r w:rsidRPr="00CF3895">
        <w:rPr>
          <w:rFonts w:cstheme="minorHAnsi"/>
        </w:rPr>
        <w:t xml:space="preserve"> years of professional experience </w:t>
      </w:r>
      <w:r>
        <w:rPr>
          <w:rFonts w:cstheme="minorHAnsi"/>
        </w:rPr>
        <w:t>with</w:t>
      </w:r>
      <w:r w:rsidRPr="00CF3895">
        <w:rPr>
          <w:rFonts w:cstheme="minorHAnsi"/>
        </w:rPr>
        <w:t xml:space="preserve"> </w:t>
      </w:r>
      <w:r>
        <w:rPr>
          <w:rFonts w:cstheme="minorHAnsi"/>
        </w:rPr>
        <w:t xml:space="preserve">urban architecture in arid and conflict-ridden regions. </w:t>
      </w:r>
      <w:r w:rsidRPr="00CF3895">
        <w:rPr>
          <w:rFonts w:cstheme="minorHAnsi"/>
        </w:rPr>
        <w:t xml:space="preserve">At least 5 years’ experience of working with water projects in </w:t>
      </w:r>
      <w:r>
        <w:rPr>
          <w:rFonts w:cstheme="minorHAnsi"/>
        </w:rPr>
        <w:t xml:space="preserve">urban East </w:t>
      </w:r>
      <w:r w:rsidRPr="00CF3895">
        <w:rPr>
          <w:rFonts w:cstheme="minorHAnsi"/>
        </w:rPr>
        <w:t>Africa</w:t>
      </w:r>
      <w:r>
        <w:rPr>
          <w:rFonts w:cstheme="minorHAnsi"/>
        </w:rPr>
        <w:t xml:space="preserve">, including 2 years in Somalia or Somaliland. </w:t>
      </w:r>
      <w:r w:rsidRPr="00CF3895">
        <w:rPr>
          <w:rFonts w:cstheme="minorHAnsi"/>
        </w:rPr>
        <w:t>Proven ability of report writing. Fluency in English</w:t>
      </w:r>
      <w:r>
        <w:rPr>
          <w:rFonts w:cstheme="minorHAnsi"/>
        </w:rPr>
        <w:t xml:space="preserve"> is required. Ability to communicate in Somali is desirable.</w:t>
      </w:r>
    </w:p>
    <w:p w14:paraId="21BFAA40" w14:textId="58774DB8" w:rsidR="00247B03" w:rsidRDefault="00247B03" w:rsidP="00247B03">
      <w:pPr>
        <w:pStyle w:val="ListParagraph"/>
        <w:numPr>
          <w:ilvl w:val="0"/>
          <w:numId w:val="14"/>
        </w:numPr>
        <w:spacing w:after="120" w:line="274" w:lineRule="auto"/>
        <w:rPr>
          <w:rFonts w:cstheme="minorHAnsi"/>
        </w:rPr>
      </w:pPr>
      <w:r w:rsidRPr="00237CA5">
        <w:rPr>
          <w:rFonts w:cstheme="minorHAnsi"/>
          <w:b/>
          <w:bCs/>
          <w:i/>
          <w:iCs/>
        </w:rPr>
        <w:t xml:space="preserve">Water </w:t>
      </w:r>
      <w:r w:rsidR="00B54343">
        <w:rPr>
          <w:rFonts w:cstheme="minorHAnsi"/>
          <w:b/>
          <w:bCs/>
          <w:i/>
          <w:iCs/>
        </w:rPr>
        <w:t>Infrastructure</w:t>
      </w:r>
      <w:r w:rsidR="00530E1E">
        <w:rPr>
          <w:rFonts w:cstheme="minorHAnsi"/>
          <w:b/>
          <w:bCs/>
          <w:i/>
          <w:iCs/>
        </w:rPr>
        <w:t xml:space="preserve"> Design</w:t>
      </w:r>
      <w:r w:rsidR="00B54343">
        <w:rPr>
          <w:rFonts w:cstheme="minorHAnsi"/>
          <w:b/>
          <w:bCs/>
          <w:i/>
          <w:iCs/>
        </w:rPr>
        <w:t xml:space="preserve"> </w:t>
      </w:r>
      <w:r>
        <w:rPr>
          <w:rFonts w:cstheme="minorHAnsi"/>
          <w:b/>
          <w:bCs/>
          <w:i/>
          <w:iCs/>
        </w:rPr>
        <w:t>Engineer</w:t>
      </w:r>
      <w:r w:rsidR="00C907C9">
        <w:rPr>
          <w:rFonts w:cstheme="minorHAnsi"/>
          <w:b/>
          <w:bCs/>
          <w:i/>
          <w:iCs/>
        </w:rPr>
        <w:t xml:space="preserve">: </w:t>
      </w:r>
      <w:r w:rsidRPr="00CF3895">
        <w:rPr>
          <w:rFonts w:cstheme="minorHAnsi"/>
        </w:rPr>
        <w:t xml:space="preserve">A </w:t>
      </w:r>
      <w:r>
        <w:rPr>
          <w:rFonts w:cstheme="minorHAnsi"/>
        </w:rPr>
        <w:t xml:space="preserve">Bachelor’s </w:t>
      </w:r>
      <w:r w:rsidRPr="00CF3895">
        <w:rPr>
          <w:rFonts w:cstheme="minorHAnsi"/>
        </w:rPr>
        <w:t xml:space="preserve">degree </w:t>
      </w:r>
      <w:r>
        <w:rPr>
          <w:rFonts w:cstheme="minorHAnsi"/>
        </w:rPr>
        <w:t xml:space="preserve">or higher </w:t>
      </w:r>
      <w:r w:rsidRPr="00CF3895">
        <w:rPr>
          <w:rFonts w:cstheme="minorHAnsi"/>
        </w:rPr>
        <w:t xml:space="preserve">in </w:t>
      </w:r>
      <w:r>
        <w:rPr>
          <w:rFonts w:cstheme="minorHAnsi"/>
        </w:rPr>
        <w:t xml:space="preserve">water </w:t>
      </w:r>
      <w:r w:rsidRPr="00CF3895">
        <w:rPr>
          <w:rFonts w:cstheme="minorHAnsi"/>
        </w:rPr>
        <w:t>engineering</w:t>
      </w:r>
      <w:r>
        <w:rPr>
          <w:rFonts w:cstheme="minorHAnsi"/>
        </w:rPr>
        <w:t xml:space="preserve"> or</w:t>
      </w:r>
      <w:r w:rsidRPr="00CF3895">
        <w:rPr>
          <w:rFonts w:cstheme="minorHAnsi"/>
        </w:rPr>
        <w:t xml:space="preserve"> water resources management, or </w:t>
      </w:r>
      <w:r>
        <w:rPr>
          <w:rFonts w:cstheme="minorHAnsi"/>
        </w:rPr>
        <w:t>equivalent</w:t>
      </w:r>
      <w:r w:rsidRPr="00CF3895">
        <w:rPr>
          <w:rFonts w:cstheme="minorHAnsi"/>
        </w:rPr>
        <w:t xml:space="preserve">, with a strong focus on </w:t>
      </w:r>
      <w:r>
        <w:rPr>
          <w:rFonts w:cstheme="minorHAnsi"/>
        </w:rPr>
        <w:t xml:space="preserve">urban water supply (groundwater) and distribution, including the implications of climate change, improve efficiency, manage water losses/leakage, allocation of water between different and competing demands, and linking piped water to informal water vendor distribution. Experience of </w:t>
      </w:r>
      <w:r w:rsidR="000E3FF2">
        <w:rPr>
          <w:rFonts w:cstheme="minorHAnsi"/>
        </w:rPr>
        <w:t xml:space="preserve">sanitation and </w:t>
      </w:r>
      <w:r>
        <w:rPr>
          <w:rFonts w:cstheme="minorHAnsi"/>
        </w:rPr>
        <w:t xml:space="preserve">climate-proofing of infrastructure. </w:t>
      </w:r>
      <w:r w:rsidRPr="00CF3895">
        <w:rPr>
          <w:rFonts w:cstheme="minorHAnsi"/>
        </w:rPr>
        <w:t>At least 1</w:t>
      </w:r>
      <w:r>
        <w:rPr>
          <w:rFonts w:cstheme="minorHAnsi"/>
        </w:rPr>
        <w:t>0</w:t>
      </w:r>
      <w:r w:rsidRPr="00CF3895">
        <w:rPr>
          <w:rFonts w:cstheme="minorHAnsi"/>
        </w:rPr>
        <w:t xml:space="preserve"> years of professional experience in </w:t>
      </w:r>
      <w:r>
        <w:rPr>
          <w:rFonts w:cstheme="minorHAnsi"/>
        </w:rPr>
        <w:t xml:space="preserve">urban water service supply and distribution. </w:t>
      </w:r>
      <w:r w:rsidRPr="00CF3895">
        <w:rPr>
          <w:rFonts w:cstheme="minorHAnsi"/>
        </w:rPr>
        <w:t xml:space="preserve">At least 5 years’ experience of working with water projects in </w:t>
      </w:r>
      <w:r>
        <w:rPr>
          <w:rFonts w:cstheme="minorHAnsi"/>
        </w:rPr>
        <w:t xml:space="preserve">urban East </w:t>
      </w:r>
      <w:r w:rsidRPr="00CF3895">
        <w:rPr>
          <w:rFonts w:cstheme="minorHAnsi"/>
        </w:rPr>
        <w:t>Africa</w:t>
      </w:r>
      <w:r>
        <w:rPr>
          <w:rFonts w:cstheme="minorHAnsi"/>
        </w:rPr>
        <w:t xml:space="preserve">, including 2 years in Somalia or Somaliland. </w:t>
      </w:r>
      <w:r w:rsidRPr="00CF3895">
        <w:rPr>
          <w:rFonts w:cstheme="minorHAnsi"/>
        </w:rPr>
        <w:t xml:space="preserve">Proven ability of report writing.   </w:t>
      </w:r>
    </w:p>
    <w:p w14:paraId="50F3109F" w14:textId="77777777" w:rsidR="00247B03" w:rsidRPr="005E1A06" w:rsidRDefault="00247B03" w:rsidP="00247B03">
      <w:pPr>
        <w:pStyle w:val="ListParagraph"/>
        <w:numPr>
          <w:ilvl w:val="0"/>
          <w:numId w:val="14"/>
        </w:numPr>
        <w:rPr>
          <w:rFonts w:cstheme="minorHAnsi"/>
        </w:rPr>
      </w:pPr>
      <w:r w:rsidRPr="008569CB">
        <w:rPr>
          <w:rFonts w:cstheme="minorHAnsi"/>
          <w:b/>
          <w:bCs/>
          <w:i/>
          <w:iCs/>
        </w:rPr>
        <w:t xml:space="preserve">Water </w:t>
      </w:r>
      <w:r>
        <w:rPr>
          <w:rFonts w:cstheme="minorHAnsi"/>
          <w:b/>
          <w:bCs/>
          <w:i/>
          <w:iCs/>
        </w:rPr>
        <w:t xml:space="preserve">Governance, Regulation, </w:t>
      </w:r>
      <w:r w:rsidRPr="008569CB">
        <w:rPr>
          <w:rFonts w:cstheme="minorHAnsi"/>
          <w:b/>
          <w:bCs/>
          <w:i/>
          <w:iCs/>
        </w:rPr>
        <w:t>Finance and</w:t>
      </w:r>
      <w:r>
        <w:rPr>
          <w:rFonts w:cstheme="minorHAnsi"/>
          <w:b/>
          <w:bCs/>
          <w:i/>
          <w:iCs/>
        </w:rPr>
        <w:t>/or</w:t>
      </w:r>
      <w:r w:rsidRPr="008569CB">
        <w:rPr>
          <w:rFonts w:cstheme="minorHAnsi"/>
          <w:b/>
          <w:bCs/>
          <w:i/>
          <w:iCs/>
        </w:rPr>
        <w:t xml:space="preserve"> Tariff </w:t>
      </w:r>
      <w:r>
        <w:rPr>
          <w:rFonts w:cstheme="minorHAnsi"/>
          <w:b/>
          <w:bCs/>
          <w:i/>
          <w:iCs/>
        </w:rPr>
        <w:t>Specialist</w:t>
      </w:r>
      <w:r w:rsidRPr="008569CB">
        <w:rPr>
          <w:rFonts w:cstheme="minorHAnsi"/>
        </w:rPr>
        <w:t xml:space="preserve">: A Bachelor’s degree or higher in </w:t>
      </w:r>
      <w:r>
        <w:rPr>
          <w:rFonts w:cstheme="minorHAnsi"/>
        </w:rPr>
        <w:t xml:space="preserve">political science, law, or economics applied to water resources management and utility finance. Strong focus on financial sustainability of water schemes, </w:t>
      </w:r>
      <w:r w:rsidRPr="008569CB">
        <w:rPr>
          <w:rFonts w:cstheme="minorHAnsi"/>
        </w:rPr>
        <w:t xml:space="preserve">managing </w:t>
      </w:r>
      <w:r>
        <w:rPr>
          <w:rFonts w:cstheme="minorHAnsi"/>
        </w:rPr>
        <w:t xml:space="preserve">utility </w:t>
      </w:r>
      <w:r w:rsidRPr="008569CB">
        <w:rPr>
          <w:rFonts w:cstheme="minorHAnsi"/>
        </w:rPr>
        <w:t>revenue</w:t>
      </w:r>
      <w:r>
        <w:rPr>
          <w:rFonts w:cstheme="minorHAnsi"/>
        </w:rPr>
        <w:t>s</w:t>
      </w:r>
      <w:r w:rsidRPr="008569CB">
        <w:rPr>
          <w:rFonts w:cstheme="minorHAnsi"/>
        </w:rPr>
        <w:t xml:space="preserve"> and expenditures, tariff</w:t>
      </w:r>
      <w:r>
        <w:rPr>
          <w:rFonts w:cstheme="minorHAnsi"/>
        </w:rPr>
        <w:t xml:space="preserve">-setting, </w:t>
      </w:r>
      <w:proofErr w:type="gramStart"/>
      <w:r>
        <w:rPr>
          <w:rFonts w:cstheme="minorHAnsi"/>
        </w:rPr>
        <w:t>regulation</w:t>
      </w:r>
      <w:proofErr w:type="gramEnd"/>
      <w:r>
        <w:rPr>
          <w:rFonts w:cstheme="minorHAnsi"/>
        </w:rPr>
        <w:t xml:space="preserve"> and </w:t>
      </w:r>
      <w:r w:rsidRPr="008569CB">
        <w:rPr>
          <w:rFonts w:cstheme="minorHAnsi"/>
        </w:rPr>
        <w:t xml:space="preserve">pricing. </w:t>
      </w:r>
      <w:r w:rsidRPr="005E1A06">
        <w:rPr>
          <w:rFonts w:cstheme="minorHAnsi"/>
        </w:rPr>
        <w:t>At least 1</w:t>
      </w:r>
      <w:r>
        <w:rPr>
          <w:rFonts w:cstheme="minorHAnsi"/>
        </w:rPr>
        <w:t>0</w:t>
      </w:r>
      <w:r w:rsidRPr="005E1A06">
        <w:rPr>
          <w:rFonts w:cstheme="minorHAnsi"/>
        </w:rPr>
        <w:t xml:space="preserve"> years of experience in </w:t>
      </w:r>
      <w:r>
        <w:rPr>
          <w:rFonts w:cstheme="minorHAnsi"/>
        </w:rPr>
        <w:t xml:space="preserve">utility finance and management. </w:t>
      </w:r>
      <w:r w:rsidRPr="005E1A06">
        <w:rPr>
          <w:rFonts w:cstheme="minorHAnsi"/>
        </w:rPr>
        <w:t xml:space="preserve">At least 5 years’ experience of working with water projects in urban East Africa, including 2 years in Somalia or Somaliland. Proven ability of report writing.   </w:t>
      </w:r>
    </w:p>
    <w:p w14:paraId="17D18685" w14:textId="6DDCEBEE" w:rsidR="00247B03" w:rsidRPr="00C33C28" w:rsidRDefault="00247B03" w:rsidP="00247B03">
      <w:pPr>
        <w:pStyle w:val="ListParagraph"/>
        <w:numPr>
          <w:ilvl w:val="0"/>
          <w:numId w:val="14"/>
        </w:numPr>
        <w:rPr>
          <w:rFonts w:cstheme="minorHAnsi"/>
        </w:rPr>
      </w:pPr>
      <w:r w:rsidRPr="007B611F">
        <w:rPr>
          <w:rFonts w:cstheme="minorHAnsi"/>
          <w:b/>
          <w:bCs/>
          <w:i/>
          <w:iCs/>
        </w:rPr>
        <w:t xml:space="preserve">Gender and Community </w:t>
      </w:r>
      <w:r>
        <w:rPr>
          <w:rFonts w:cstheme="minorHAnsi"/>
          <w:b/>
          <w:bCs/>
          <w:i/>
          <w:iCs/>
        </w:rPr>
        <w:t>Development Specialist</w:t>
      </w:r>
      <w:r w:rsidRPr="00C33C28">
        <w:rPr>
          <w:rFonts w:cstheme="minorHAnsi"/>
        </w:rPr>
        <w:t xml:space="preserve">:  </w:t>
      </w:r>
      <w:r w:rsidRPr="008569CB">
        <w:rPr>
          <w:rFonts w:cstheme="minorHAnsi"/>
        </w:rPr>
        <w:t xml:space="preserve">A </w:t>
      </w:r>
      <w:r>
        <w:rPr>
          <w:rFonts w:cstheme="minorHAnsi"/>
        </w:rPr>
        <w:t>B</w:t>
      </w:r>
      <w:r w:rsidRPr="008569CB">
        <w:rPr>
          <w:rFonts w:cstheme="minorHAnsi"/>
        </w:rPr>
        <w:t xml:space="preserve">achelor’s degree or higher </w:t>
      </w:r>
      <w:r w:rsidRPr="00C33C28">
        <w:rPr>
          <w:rFonts w:cstheme="minorHAnsi"/>
        </w:rPr>
        <w:t>in Community Development</w:t>
      </w:r>
      <w:r>
        <w:rPr>
          <w:rFonts w:cstheme="minorHAnsi"/>
        </w:rPr>
        <w:t xml:space="preserve">, Gender Studies, or equivalent Social Science, </w:t>
      </w:r>
      <w:r w:rsidRPr="00C33C28">
        <w:rPr>
          <w:rFonts w:cstheme="minorHAnsi"/>
        </w:rPr>
        <w:t xml:space="preserve">with a focus on </w:t>
      </w:r>
      <w:r>
        <w:rPr>
          <w:rFonts w:cstheme="minorHAnsi"/>
        </w:rPr>
        <w:t>water supply</w:t>
      </w:r>
      <w:r w:rsidR="00EE4CAF">
        <w:rPr>
          <w:rFonts w:cstheme="minorHAnsi"/>
        </w:rPr>
        <w:t xml:space="preserve"> and</w:t>
      </w:r>
      <w:r>
        <w:rPr>
          <w:rFonts w:cstheme="minorHAnsi"/>
        </w:rPr>
        <w:t xml:space="preserve"> sanitation. </w:t>
      </w:r>
      <w:r w:rsidRPr="00C33C28">
        <w:rPr>
          <w:rFonts w:cstheme="minorHAnsi"/>
        </w:rPr>
        <w:t xml:space="preserve">Proven experience in the development </w:t>
      </w:r>
      <w:r>
        <w:rPr>
          <w:rFonts w:cstheme="minorHAnsi"/>
        </w:rPr>
        <w:t>and support to</w:t>
      </w:r>
      <w:r w:rsidRPr="00C33C28">
        <w:rPr>
          <w:rFonts w:cstheme="minorHAnsi"/>
        </w:rPr>
        <w:t xml:space="preserve"> community managed water systems, including experience of </w:t>
      </w:r>
      <w:r w:rsidR="00EB04B0" w:rsidRPr="00C33C28">
        <w:rPr>
          <w:rFonts w:cstheme="minorHAnsi"/>
        </w:rPr>
        <w:t>analyzing</w:t>
      </w:r>
      <w:r w:rsidRPr="00C33C28">
        <w:rPr>
          <w:rFonts w:cstheme="minorHAnsi"/>
        </w:rPr>
        <w:t xml:space="preserve"> </w:t>
      </w:r>
      <w:r>
        <w:rPr>
          <w:rFonts w:cstheme="minorHAnsi"/>
        </w:rPr>
        <w:t xml:space="preserve">clan structures, </w:t>
      </w:r>
      <w:r w:rsidRPr="00C33C28">
        <w:rPr>
          <w:rFonts w:cstheme="minorHAnsi"/>
        </w:rPr>
        <w:t xml:space="preserve">power </w:t>
      </w:r>
      <w:r>
        <w:rPr>
          <w:rFonts w:cstheme="minorHAnsi"/>
        </w:rPr>
        <w:t xml:space="preserve">dynamics, conflict resolution </w:t>
      </w:r>
      <w:r w:rsidRPr="00C33C28">
        <w:rPr>
          <w:rFonts w:cstheme="minorHAnsi"/>
        </w:rPr>
        <w:t>and gender issues that</w:t>
      </w:r>
      <w:r>
        <w:rPr>
          <w:rFonts w:cstheme="minorHAnsi"/>
        </w:rPr>
        <w:t xml:space="preserve"> may</w:t>
      </w:r>
      <w:r w:rsidRPr="00C33C28">
        <w:rPr>
          <w:rFonts w:cstheme="minorHAnsi"/>
        </w:rPr>
        <w:t xml:space="preserve"> </w:t>
      </w:r>
      <w:r>
        <w:rPr>
          <w:rFonts w:cstheme="minorHAnsi"/>
        </w:rPr>
        <w:t xml:space="preserve">discriminate </w:t>
      </w:r>
      <w:r w:rsidRPr="00C33C28">
        <w:rPr>
          <w:rFonts w:cstheme="minorHAnsi"/>
        </w:rPr>
        <w:t xml:space="preserve">access to water </w:t>
      </w:r>
      <w:r>
        <w:rPr>
          <w:rFonts w:cstheme="minorHAnsi"/>
        </w:rPr>
        <w:t xml:space="preserve">and resources </w:t>
      </w:r>
      <w:r w:rsidRPr="00C33C28">
        <w:rPr>
          <w:rFonts w:cstheme="minorHAnsi"/>
        </w:rPr>
        <w:t xml:space="preserve">for </w:t>
      </w:r>
      <w:r>
        <w:rPr>
          <w:rFonts w:cstheme="minorHAnsi"/>
        </w:rPr>
        <w:t>different genders</w:t>
      </w:r>
      <w:r w:rsidRPr="00C33C28">
        <w:rPr>
          <w:rFonts w:cstheme="minorHAnsi"/>
        </w:rPr>
        <w:t xml:space="preserve">, </w:t>
      </w:r>
      <w:r>
        <w:rPr>
          <w:rFonts w:cstheme="minorHAnsi"/>
        </w:rPr>
        <w:t>ages</w:t>
      </w:r>
      <w:r w:rsidRPr="00C33C28">
        <w:rPr>
          <w:rFonts w:cstheme="minorHAnsi"/>
        </w:rPr>
        <w:t xml:space="preserve">, </w:t>
      </w:r>
      <w:r>
        <w:rPr>
          <w:rFonts w:cstheme="minorHAnsi"/>
        </w:rPr>
        <w:t>or</w:t>
      </w:r>
      <w:r w:rsidRPr="00C33C28">
        <w:rPr>
          <w:rFonts w:cstheme="minorHAnsi"/>
        </w:rPr>
        <w:t xml:space="preserve"> </w:t>
      </w:r>
      <w:r>
        <w:rPr>
          <w:rFonts w:cstheme="minorHAnsi"/>
        </w:rPr>
        <w:t>identities</w:t>
      </w:r>
      <w:r w:rsidRPr="00C33C28">
        <w:rPr>
          <w:rFonts w:cstheme="minorHAnsi"/>
        </w:rPr>
        <w:t xml:space="preserve">. Experience in designing </w:t>
      </w:r>
      <w:r>
        <w:rPr>
          <w:rFonts w:cstheme="minorHAnsi"/>
        </w:rPr>
        <w:t>inclusive</w:t>
      </w:r>
      <w:r w:rsidRPr="00C33C28">
        <w:rPr>
          <w:rFonts w:cstheme="minorHAnsi"/>
        </w:rPr>
        <w:t xml:space="preserve"> water </w:t>
      </w:r>
      <w:r>
        <w:rPr>
          <w:rFonts w:cstheme="minorHAnsi"/>
        </w:rPr>
        <w:t xml:space="preserve">and sanitation services, including facilities for menstrual hygiene management – not least in schools – and toilets amenable for use for persons with disability or functional impairment. </w:t>
      </w:r>
      <w:r w:rsidRPr="005E1A06">
        <w:rPr>
          <w:rFonts w:cstheme="minorHAnsi"/>
        </w:rPr>
        <w:t>At least 1</w:t>
      </w:r>
      <w:r>
        <w:rPr>
          <w:rFonts w:cstheme="minorHAnsi"/>
        </w:rPr>
        <w:t>0</w:t>
      </w:r>
      <w:r w:rsidRPr="005E1A06">
        <w:rPr>
          <w:rFonts w:cstheme="minorHAnsi"/>
        </w:rPr>
        <w:t xml:space="preserve"> years of experience </w:t>
      </w:r>
      <w:r w:rsidRPr="00C33C28">
        <w:rPr>
          <w:rFonts w:cstheme="minorHAnsi"/>
        </w:rPr>
        <w:t xml:space="preserve">institutional arrangements and communication with communities in </w:t>
      </w:r>
      <w:r>
        <w:rPr>
          <w:rFonts w:cstheme="minorHAnsi"/>
        </w:rPr>
        <w:t xml:space="preserve">peri-urban Africa. </w:t>
      </w:r>
      <w:r w:rsidRPr="005E1A06">
        <w:rPr>
          <w:rFonts w:cstheme="minorHAnsi"/>
        </w:rPr>
        <w:t>At least 5 years’ experience of working with water projects in urban East Africa, including 2 years in Somalia or Somaliland. Proven ability of report writing</w:t>
      </w:r>
    </w:p>
    <w:p w14:paraId="5C225F3A" w14:textId="2E8D80F7" w:rsidR="00247B03" w:rsidRPr="006D60B0" w:rsidRDefault="00247B03" w:rsidP="00247B03">
      <w:pPr>
        <w:pStyle w:val="ListParagraph"/>
        <w:numPr>
          <w:ilvl w:val="0"/>
          <w:numId w:val="14"/>
        </w:numPr>
        <w:spacing w:after="120" w:line="274" w:lineRule="auto"/>
        <w:jc w:val="both"/>
        <w:rPr>
          <w:rFonts w:cstheme="minorHAnsi"/>
        </w:rPr>
      </w:pPr>
      <w:r w:rsidRPr="006D60B0">
        <w:rPr>
          <w:rFonts w:cstheme="minorHAnsi"/>
          <w:b/>
          <w:bCs/>
          <w:i/>
          <w:iCs/>
        </w:rPr>
        <w:t xml:space="preserve">Water Utility </w:t>
      </w:r>
      <w:r>
        <w:rPr>
          <w:rFonts w:cstheme="minorHAnsi"/>
          <w:b/>
          <w:bCs/>
          <w:i/>
          <w:iCs/>
        </w:rPr>
        <w:t>Specialist</w:t>
      </w:r>
      <w:r w:rsidRPr="006D60B0">
        <w:rPr>
          <w:rFonts w:cstheme="minorHAnsi"/>
          <w:b/>
          <w:bCs/>
          <w:i/>
          <w:iCs/>
        </w:rPr>
        <w:t xml:space="preserve"> Somalia/Somaliland</w:t>
      </w:r>
      <w:r w:rsidRPr="006D60B0">
        <w:rPr>
          <w:rFonts w:cstheme="minorHAnsi"/>
        </w:rPr>
        <w:t xml:space="preserve">: A Bachelor’s degree or higher in engineering, water resources management, economics, business administration, or equivalent, with a strong focus on urban water service providers, including their governance, institutional arrangements, </w:t>
      </w:r>
      <w:proofErr w:type="gramStart"/>
      <w:r w:rsidRPr="006D60B0">
        <w:rPr>
          <w:rFonts w:cstheme="minorHAnsi"/>
        </w:rPr>
        <w:t>finance</w:t>
      </w:r>
      <w:proofErr w:type="gramEnd"/>
      <w:r w:rsidRPr="006D60B0">
        <w:rPr>
          <w:rFonts w:cstheme="minorHAnsi"/>
        </w:rPr>
        <w:t xml:space="preserve"> and regulation. </w:t>
      </w:r>
      <w:r w:rsidR="00EE4CAF">
        <w:rPr>
          <w:rFonts w:cstheme="minorHAnsi"/>
        </w:rPr>
        <w:t>Experience of sanitation work</w:t>
      </w:r>
      <w:r w:rsidR="00E66570">
        <w:rPr>
          <w:rFonts w:cstheme="minorHAnsi"/>
        </w:rPr>
        <w:t xml:space="preserve">. </w:t>
      </w:r>
      <w:r w:rsidRPr="006D60B0">
        <w:rPr>
          <w:rFonts w:cstheme="minorHAnsi"/>
        </w:rPr>
        <w:t xml:space="preserve">At least </w:t>
      </w:r>
      <w:r>
        <w:rPr>
          <w:rFonts w:cstheme="minorHAnsi"/>
        </w:rPr>
        <w:t>5</w:t>
      </w:r>
      <w:r w:rsidRPr="006D60B0">
        <w:rPr>
          <w:rFonts w:cstheme="minorHAnsi"/>
        </w:rPr>
        <w:t xml:space="preserve"> years of professional experience in urban water service delivery</w:t>
      </w:r>
      <w:r>
        <w:rPr>
          <w:rFonts w:cstheme="minorHAnsi"/>
        </w:rPr>
        <w:t xml:space="preserve"> in Somalia or Somaliland</w:t>
      </w:r>
      <w:r w:rsidRPr="006D60B0">
        <w:rPr>
          <w:rFonts w:cstheme="minorHAnsi"/>
        </w:rPr>
        <w:t xml:space="preserve">, private-public cooperation, and development work funded by international funding agencies. Fluency in English, high proficiency in report writing. Depending on the Team Leader’s location and Somalia background, this person can add the very specific and needed experience of urban water ser vice delivery found in Somalia and Somaliland.  </w:t>
      </w:r>
    </w:p>
    <w:p w14:paraId="708A7CE9" w14:textId="22C5EE7F" w:rsidR="00F67CAB" w:rsidRPr="00384ACF" w:rsidRDefault="00F67CAB" w:rsidP="00DC1D0A">
      <w:pPr>
        <w:jc w:val="both"/>
        <w:rPr>
          <w:b/>
          <w:bCs/>
        </w:rPr>
      </w:pPr>
      <w:r w:rsidRPr="00384ACF">
        <w:rPr>
          <w:b/>
          <w:bCs/>
        </w:rPr>
        <w:t>Counter-part Government Staff Capacity Building</w:t>
      </w:r>
    </w:p>
    <w:p w14:paraId="7BFD2322" w14:textId="3AFC3F0B" w:rsidR="00755290" w:rsidRDefault="00755290" w:rsidP="00DC1D0A">
      <w:pPr>
        <w:jc w:val="both"/>
      </w:pPr>
      <w:r>
        <w:lastRenderedPageBreak/>
        <w:t xml:space="preserve">In addition to the </w:t>
      </w:r>
      <w:r w:rsidR="00AB73A9">
        <w:t>professional staff</w:t>
      </w:r>
      <w:r w:rsidR="00AA7F0F">
        <w:t xml:space="preserve"> provided by the Consultant</w:t>
      </w:r>
      <w:r w:rsidR="00AB73A9">
        <w:t xml:space="preserve">, the </w:t>
      </w:r>
      <w:r w:rsidR="00AA7F0F">
        <w:t>C</w:t>
      </w:r>
      <w:r w:rsidR="00AB73A9">
        <w:t xml:space="preserve">onsultant shall </w:t>
      </w:r>
      <w:r w:rsidR="00AA7F0F">
        <w:t xml:space="preserve">also </w:t>
      </w:r>
      <w:r w:rsidR="00AB73A9">
        <w:t xml:space="preserve">arrange </w:t>
      </w:r>
      <w:r w:rsidR="00AA7F0F">
        <w:t xml:space="preserve">for </w:t>
      </w:r>
      <w:r w:rsidR="00D21973">
        <w:t xml:space="preserve">and coordinate with </w:t>
      </w:r>
      <w:r w:rsidR="00AB73A9">
        <w:t>junior staff</w:t>
      </w:r>
      <w:r w:rsidR="00536742">
        <w:t xml:space="preserve"> trainees</w:t>
      </w:r>
      <w:r w:rsidR="004F7A21">
        <w:t xml:space="preserve"> and representatives from the PIUs to participate and contribute to the work</w:t>
      </w:r>
      <w:r w:rsidR="00F67CAB">
        <w:t xml:space="preserve"> with the target of relevant skills transfers between the consultancy team and the PIU </w:t>
      </w:r>
      <w:r w:rsidR="005236FA">
        <w:t>teams</w:t>
      </w:r>
      <w:r w:rsidR="00F67CAB">
        <w:t xml:space="preserve"> </w:t>
      </w:r>
    </w:p>
    <w:p w14:paraId="6A60C476" w14:textId="0903F54E" w:rsidR="00AD5CEE" w:rsidRPr="00CA5E16" w:rsidRDefault="00E81F2F" w:rsidP="00582FFE">
      <w:pPr>
        <w:pStyle w:val="Heading1"/>
      </w:pPr>
      <w:bookmarkStart w:id="44" w:name="_Toc150163314"/>
      <w:r>
        <w:t>Selection</w:t>
      </w:r>
      <w:r w:rsidR="00AD5CEE" w:rsidRPr="00CA5E16">
        <w:t xml:space="preserve"> Guidelines</w:t>
      </w:r>
      <w:bookmarkEnd w:id="44"/>
    </w:p>
    <w:p w14:paraId="05BDAEF9" w14:textId="4C32C87E" w:rsidR="004620B6" w:rsidRDefault="00AF0CB8" w:rsidP="00BA0D13">
      <w:pPr>
        <w:spacing w:after="0"/>
        <w:jc w:val="both"/>
        <w:rPr>
          <w:rFonts w:ascii="Calibri" w:hAnsi="Calibri" w:cs="Calibri"/>
        </w:rPr>
      </w:pPr>
      <w:r w:rsidRPr="00AF0CB8">
        <w:rPr>
          <w:rFonts w:ascii="Calibri" w:hAnsi="Calibri" w:cs="Calibri"/>
        </w:rPr>
        <w:t>The Consultants will be selected in accordance with the Consultants’ Quality and Cost Based (QCBS) selection method as set out in the World Bank’s “Procurement Regulations for IPF Borrowers, dated July 2016, and revised in November 2017, August 2018, and November 2020”.</w:t>
      </w:r>
    </w:p>
    <w:p w14:paraId="10771416" w14:textId="77777777" w:rsidR="001B6564" w:rsidRPr="008653F8" w:rsidRDefault="001B6564" w:rsidP="001B6564">
      <w:pPr>
        <w:pStyle w:val="Heading2"/>
        <w:rPr>
          <w:rFonts w:eastAsia="Times New Roman"/>
        </w:rPr>
      </w:pPr>
      <w:bookmarkStart w:id="45" w:name="_Toc65235790"/>
      <w:bookmarkStart w:id="46" w:name="_Toc106220372"/>
      <w:bookmarkStart w:id="47" w:name="_Toc118108476"/>
      <w:bookmarkStart w:id="48" w:name="_Toc150163315"/>
      <w:r w:rsidRPr="008653F8">
        <w:rPr>
          <w:rFonts w:eastAsia="Times New Roman"/>
        </w:rPr>
        <w:t>Contract Management</w:t>
      </w:r>
      <w:bookmarkEnd w:id="45"/>
      <w:bookmarkEnd w:id="46"/>
      <w:bookmarkEnd w:id="47"/>
      <w:bookmarkEnd w:id="48"/>
    </w:p>
    <w:p w14:paraId="434A3F92" w14:textId="7BD94761" w:rsidR="001B6564" w:rsidRDefault="001B6564" w:rsidP="001B6564">
      <w:pPr>
        <w:jc w:val="both"/>
        <w:rPr>
          <w:rFonts w:ascii="Calibri" w:hAnsi="Calibri" w:cs="Calibri"/>
        </w:rPr>
      </w:pPr>
      <w:r w:rsidRPr="008653F8">
        <w:rPr>
          <w:rFonts w:ascii="Calibri" w:hAnsi="Calibri" w:cs="Calibri"/>
        </w:rPr>
        <w:t xml:space="preserve">The </w:t>
      </w:r>
      <w:r w:rsidR="00C94958">
        <w:rPr>
          <w:rFonts w:ascii="Calibri" w:hAnsi="Calibri" w:cs="Calibri"/>
        </w:rPr>
        <w:t xml:space="preserve">Consultant will be </w:t>
      </w:r>
      <w:r w:rsidR="001A31B0">
        <w:rPr>
          <w:rFonts w:ascii="Calibri" w:hAnsi="Calibri" w:cs="Calibri"/>
        </w:rPr>
        <w:t xml:space="preserve">contracted and managed </w:t>
      </w:r>
      <w:r w:rsidR="00C94958">
        <w:rPr>
          <w:rFonts w:ascii="Calibri" w:hAnsi="Calibri" w:cs="Calibri"/>
        </w:rPr>
        <w:t xml:space="preserve">by the </w:t>
      </w:r>
      <w:r w:rsidRPr="008653F8">
        <w:rPr>
          <w:rFonts w:ascii="Calibri" w:hAnsi="Calibri" w:cs="Calibri"/>
        </w:rPr>
        <w:t>Federal Government of Somalia</w:t>
      </w:r>
      <w:r w:rsidR="00C94958">
        <w:rPr>
          <w:rFonts w:ascii="Calibri" w:hAnsi="Calibri" w:cs="Calibri"/>
        </w:rPr>
        <w:t xml:space="preserve">. The Government, </w:t>
      </w:r>
      <w:r w:rsidR="00833A58">
        <w:rPr>
          <w:rFonts w:ascii="Calibri" w:hAnsi="Calibri" w:cs="Calibri"/>
        </w:rPr>
        <w:t xml:space="preserve">through its </w:t>
      </w:r>
      <w:r w:rsidR="00D8050C">
        <w:rPr>
          <w:rFonts w:ascii="Calibri" w:hAnsi="Calibri" w:cs="Calibri"/>
        </w:rPr>
        <w:t xml:space="preserve">Ministry of Energy </w:t>
      </w:r>
      <w:r w:rsidR="007C2EFB">
        <w:rPr>
          <w:rFonts w:ascii="Calibri" w:hAnsi="Calibri" w:cs="Calibri"/>
        </w:rPr>
        <w:t xml:space="preserve">and Water </w:t>
      </w:r>
      <w:r w:rsidR="00D8050C">
        <w:rPr>
          <w:rFonts w:ascii="Calibri" w:hAnsi="Calibri" w:cs="Calibri"/>
        </w:rPr>
        <w:t>Resources</w:t>
      </w:r>
      <w:r w:rsidR="00833A58">
        <w:rPr>
          <w:rFonts w:ascii="Calibri" w:hAnsi="Calibri" w:cs="Calibri"/>
        </w:rPr>
        <w:t xml:space="preserve"> </w:t>
      </w:r>
      <w:r w:rsidR="00833A58" w:rsidRPr="008653F8">
        <w:rPr>
          <w:rFonts w:ascii="Calibri" w:hAnsi="Calibri" w:cs="Calibri"/>
        </w:rPr>
        <w:t>(MoEWR)</w:t>
      </w:r>
      <w:r w:rsidR="00D8050C">
        <w:rPr>
          <w:rFonts w:ascii="Calibri" w:hAnsi="Calibri" w:cs="Calibri"/>
        </w:rPr>
        <w:t xml:space="preserve"> – GW4R</w:t>
      </w:r>
      <w:r w:rsidR="007C2EFB">
        <w:rPr>
          <w:rFonts w:ascii="Calibri" w:hAnsi="Calibri" w:cs="Calibri"/>
        </w:rPr>
        <w:t>’s Project Coordination Unit (PCU)</w:t>
      </w:r>
      <w:r w:rsidR="00833A58">
        <w:rPr>
          <w:rFonts w:ascii="Calibri" w:hAnsi="Calibri" w:cs="Calibri"/>
        </w:rPr>
        <w:t>,</w:t>
      </w:r>
      <w:r w:rsidR="007C2EFB">
        <w:rPr>
          <w:rFonts w:ascii="Calibri" w:hAnsi="Calibri" w:cs="Calibri"/>
        </w:rPr>
        <w:t xml:space="preserve"> </w:t>
      </w:r>
      <w:r w:rsidRPr="008653F8">
        <w:rPr>
          <w:rFonts w:ascii="Calibri" w:hAnsi="Calibri" w:cs="Calibri"/>
        </w:rPr>
        <w:t>will supervise project implementation and ensure quality control</w:t>
      </w:r>
      <w:r w:rsidR="003A6D1C">
        <w:rPr>
          <w:rFonts w:ascii="Calibri" w:hAnsi="Calibri" w:cs="Calibri"/>
        </w:rPr>
        <w:t xml:space="preserve"> by way of approving</w:t>
      </w:r>
      <w:r w:rsidR="005A05FE">
        <w:rPr>
          <w:rFonts w:ascii="Calibri" w:hAnsi="Calibri" w:cs="Calibri"/>
        </w:rPr>
        <w:t xml:space="preserve"> </w:t>
      </w:r>
      <w:r w:rsidR="003A6D1C">
        <w:rPr>
          <w:rFonts w:ascii="Calibri" w:hAnsi="Calibri" w:cs="Calibri"/>
        </w:rPr>
        <w:t>deliverables from the Consultant</w:t>
      </w:r>
      <w:r w:rsidRPr="008653F8">
        <w:rPr>
          <w:rFonts w:ascii="Calibri" w:hAnsi="Calibri" w:cs="Calibri"/>
        </w:rPr>
        <w:t xml:space="preserve">. The Consultant’s primary </w:t>
      </w:r>
      <w:r w:rsidR="003A6D1C">
        <w:rPr>
          <w:rFonts w:ascii="Calibri" w:hAnsi="Calibri" w:cs="Calibri"/>
        </w:rPr>
        <w:t>contact</w:t>
      </w:r>
      <w:r w:rsidR="003A6D1C" w:rsidRPr="008653F8">
        <w:rPr>
          <w:rFonts w:ascii="Calibri" w:hAnsi="Calibri" w:cs="Calibri"/>
        </w:rPr>
        <w:t xml:space="preserve"> </w:t>
      </w:r>
      <w:r w:rsidRPr="008653F8">
        <w:rPr>
          <w:rFonts w:ascii="Calibri" w:hAnsi="Calibri" w:cs="Calibri"/>
        </w:rPr>
        <w:t xml:space="preserve">and reporting links will be with </w:t>
      </w:r>
      <w:r w:rsidR="005A05FE">
        <w:rPr>
          <w:rFonts w:ascii="Calibri" w:hAnsi="Calibri" w:cs="Calibri"/>
        </w:rPr>
        <w:t xml:space="preserve">a designated member of the </w:t>
      </w:r>
      <w:r w:rsidR="009D6C0C">
        <w:rPr>
          <w:rFonts w:ascii="Calibri" w:hAnsi="Calibri" w:cs="Calibri"/>
        </w:rPr>
        <w:t>GW4R</w:t>
      </w:r>
      <w:r w:rsidR="003A6D1C">
        <w:rPr>
          <w:rFonts w:ascii="Calibri" w:hAnsi="Calibri" w:cs="Calibri"/>
        </w:rPr>
        <w:t xml:space="preserve"> PCU</w:t>
      </w:r>
      <w:r w:rsidRPr="008653F8">
        <w:rPr>
          <w:rFonts w:ascii="Calibri" w:hAnsi="Calibri" w:cs="Calibri"/>
        </w:rPr>
        <w:t>. The Consultant will also work closely with the World Bank task team</w:t>
      </w:r>
      <w:r w:rsidR="001E63E4">
        <w:rPr>
          <w:rFonts w:ascii="Calibri" w:hAnsi="Calibri" w:cs="Calibri"/>
        </w:rPr>
        <w:t xml:space="preserve"> in the region</w:t>
      </w:r>
      <w:r w:rsidRPr="008653F8">
        <w:rPr>
          <w:rFonts w:ascii="Calibri" w:hAnsi="Calibri" w:cs="Calibri"/>
        </w:rPr>
        <w:t xml:space="preserve">. </w:t>
      </w:r>
    </w:p>
    <w:p w14:paraId="053A5D46" w14:textId="3B6E25C9" w:rsidR="0033261A" w:rsidRDefault="0033261A" w:rsidP="0033261A">
      <w:pPr>
        <w:pStyle w:val="Heading2"/>
        <w:rPr>
          <w:rFonts w:cs="Calibri"/>
        </w:rPr>
      </w:pPr>
      <w:bookmarkStart w:id="49" w:name="_Toc150163316"/>
      <w:r>
        <w:rPr>
          <w:rFonts w:cs="Calibri"/>
        </w:rPr>
        <w:t>Relevant Resources</w:t>
      </w:r>
      <w:bookmarkEnd w:id="49"/>
    </w:p>
    <w:p w14:paraId="04E5704B" w14:textId="129229A1" w:rsidR="00426F96" w:rsidRDefault="000C00C2" w:rsidP="0091751C">
      <w:pPr>
        <w:jc w:val="both"/>
      </w:pPr>
      <w:r>
        <w:t>Somalia National Water Resources Strategy and Roadmap – F</w:t>
      </w:r>
      <w:r w:rsidR="00E15540">
        <w:t xml:space="preserve">ederal </w:t>
      </w:r>
      <w:r>
        <w:t>G</w:t>
      </w:r>
      <w:r w:rsidR="00E15540">
        <w:t xml:space="preserve">overnment of </w:t>
      </w:r>
      <w:r>
        <w:t>S</w:t>
      </w:r>
      <w:r w:rsidR="00E15540">
        <w:t>omalia, 2021</w:t>
      </w:r>
      <w:r w:rsidR="00F540DD">
        <w:t xml:space="preserve">; </w:t>
      </w:r>
      <w:r w:rsidR="00E33863">
        <w:t xml:space="preserve">Somalia Economics of Water, Summary Report, Full Report and </w:t>
      </w:r>
      <w:r w:rsidR="0040702C">
        <w:t>Full suite of technical studies, World Bank, 2021</w:t>
      </w:r>
      <w:r w:rsidR="00F540DD">
        <w:t xml:space="preserve">; and </w:t>
      </w:r>
      <w:r w:rsidR="0040702C">
        <w:t xml:space="preserve">Somalia </w:t>
      </w:r>
      <w:r w:rsidR="00F34232">
        <w:t>Urbanization</w:t>
      </w:r>
      <w:r w:rsidR="001E2ACB">
        <w:t xml:space="preserve"> R</w:t>
      </w:r>
      <w:r w:rsidR="0040702C">
        <w:t>eview, World Bank</w:t>
      </w:r>
      <w:r w:rsidR="001E2ACB">
        <w:t>, 2020</w:t>
      </w:r>
      <w:r w:rsidR="00CC6EFC">
        <w:t>.</w:t>
      </w:r>
      <w:r w:rsidR="00426F96">
        <w:br w:type="page"/>
      </w:r>
    </w:p>
    <w:p w14:paraId="245D554E" w14:textId="2F1A654F" w:rsidR="00AD5CEE" w:rsidRDefault="00426F96" w:rsidP="00DC1D0A">
      <w:pPr>
        <w:pStyle w:val="Heading1"/>
        <w:numPr>
          <w:ilvl w:val="0"/>
          <w:numId w:val="0"/>
        </w:numPr>
      </w:pPr>
      <w:bookmarkStart w:id="50" w:name="_Toc150163317"/>
      <w:r>
        <w:lastRenderedPageBreak/>
        <w:t xml:space="preserve">Annex 1 – </w:t>
      </w:r>
      <w:r w:rsidR="00E408C7">
        <w:t xml:space="preserve">Issues and questions to be </w:t>
      </w:r>
      <w:r w:rsidR="00CF14A8">
        <w:t xml:space="preserve">addressed </w:t>
      </w:r>
      <w:r w:rsidR="00E408C7">
        <w:t xml:space="preserve">upon in the elaboration of standardized </w:t>
      </w:r>
      <w:r w:rsidR="00A42173">
        <w:t xml:space="preserve">water services delivery </w:t>
      </w:r>
      <w:r w:rsidR="00E408C7">
        <w:t>models for</w:t>
      </w:r>
      <w:r w:rsidR="00A42173">
        <w:t xml:space="preserve"> secondary cities in </w:t>
      </w:r>
      <w:r w:rsidR="00F035B0">
        <w:t>Somalia.</w:t>
      </w:r>
      <w:bookmarkEnd w:id="50"/>
      <w:r w:rsidR="00E408C7">
        <w:t xml:space="preserve"> </w:t>
      </w:r>
    </w:p>
    <w:p w14:paraId="5CD32CC7" w14:textId="77777777" w:rsidR="001E63E4" w:rsidRPr="001E63E4" w:rsidRDefault="001E63E4" w:rsidP="001E63E4"/>
    <w:p w14:paraId="5F09318A" w14:textId="5ED56DA1" w:rsidR="00426F96" w:rsidRDefault="001E63E4" w:rsidP="00426F96">
      <w:pPr>
        <w:pStyle w:val="ListBullet"/>
        <w:numPr>
          <w:ilvl w:val="0"/>
          <w:numId w:val="0"/>
        </w:numPr>
        <w:jc w:val="both"/>
      </w:pPr>
      <w:r>
        <w:t>The p</w:t>
      </w:r>
      <w:r w:rsidR="00426F96">
        <w:t xml:space="preserve">roposed </w:t>
      </w:r>
      <w:r>
        <w:t xml:space="preserve">standardized </w:t>
      </w:r>
      <w:r w:rsidR="00426F96">
        <w:t xml:space="preserve">models are </w:t>
      </w:r>
      <w:r>
        <w:t xml:space="preserve">expected </w:t>
      </w:r>
      <w:r w:rsidR="00426F96">
        <w:t xml:space="preserve">to address the following </w:t>
      </w:r>
      <w:r w:rsidR="00CE1FFF">
        <w:t>issues and</w:t>
      </w:r>
      <w:r w:rsidR="00426F96">
        <w:t xml:space="preserve"> criteria:</w:t>
      </w:r>
    </w:p>
    <w:p w14:paraId="7EBE6993" w14:textId="77777777" w:rsidR="00426F96" w:rsidRDefault="00426F96" w:rsidP="00426F96">
      <w:pPr>
        <w:pStyle w:val="ListBullet"/>
        <w:numPr>
          <w:ilvl w:val="0"/>
          <w:numId w:val="0"/>
        </w:numPr>
        <w:jc w:val="both"/>
      </w:pPr>
    </w:p>
    <w:p w14:paraId="5F0225B1" w14:textId="3798ABE8" w:rsidR="000B049B" w:rsidRPr="00582FFE" w:rsidRDefault="000B049B" w:rsidP="000B049B">
      <w:pPr>
        <w:pStyle w:val="ListBullet"/>
        <w:numPr>
          <w:ilvl w:val="0"/>
          <w:numId w:val="39"/>
        </w:numPr>
        <w:jc w:val="both"/>
      </w:pPr>
      <w:r>
        <w:rPr>
          <w:b/>
          <w:bCs/>
        </w:rPr>
        <w:t>Governance</w:t>
      </w:r>
    </w:p>
    <w:p w14:paraId="69E52290" w14:textId="09327326" w:rsidR="00426F96" w:rsidRDefault="00F56ED0" w:rsidP="00582FFE">
      <w:pPr>
        <w:pStyle w:val="ListBullet"/>
        <w:numPr>
          <w:ilvl w:val="1"/>
          <w:numId w:val="39"/>
        </w:numPr>
        <w:jc w:val="both"/>
      </w:pPr>
      <w:r>
        <w:rPr>
          <w:b/>
          <w:bCs/>
        </w:rPr>
        <w:t xml:space="preserve">Purpose, </w:t>
      </w:r>
      <w:r w:rsidR="00426F96" w:rsidRPr="00EC5CCE">
        <w:rPr>
          <w:b/>
          <w:bCs/>
        </w:rPr>
        <w:t>Ownership</w:t>
      </w:r>
      <w:r w:rsidR="00426F96">
        <w:rPr>
          <w:b/>
          <w:bCs/>
        </w:rPr>
        <w:t xml:space="preserve"> and Control</w:t>
      </w:r>
      <w:r w:rsidR="00426F96" w:rsidRPr="00EC5CCE">
        <w:rPr>
          <w:b/>
          <w:bCs/>
        </w:rPr>
        <w:t>:</w:t>
      </w:r>
      <w:r w:rsidR="00426F96" w:rsidRPr="00EC5CCE">
        <w:t xml:space="preserve"> </w:t>
      </w:r>
      <w:r w:rsidR="00A22915">
        <w:t>There are m</w:t>
      </w:r>
      <w:r w:rsidR="00426F96">
        <w:t xml:space="preserve">any forms of </w:t>
      </w:r>
      <w:r w:rsidR="00A22915">
        <w:t xml:space="preserve">system </w:t>
      </w:r>
      <w:r w:rsidR="00426F96">
        <w:t>ownership</w:t>
      </w:r>
      <w:r w:rsidR="00696C1E">
        <w:t>;</w:t>
      </w:r>
      <w:r w:rsidR="00426F96">
        <w:t xml:space="preserve"> public, private, community and</w:t>
      </w:r>
      <w:r w:rsidR="00696C1E">
        <w:t xml:space="preserve"> combinations</w:t>
      </w:r>
      <w:r w:rsidR="0032070F">
        <w:t xml:space="preserve"> or hybrids</w:t>
      </w:r>
      <w:r w:rsidR="00696C1E">
        <w:t xml:space="preserve"> like public-private partnerships</w:t>
      </w:r>
      <w:r w:rsidR="00426F96">
        <w:t xml:space="preserve"> </w:t>
      </w:r>
      <w:r w:rsidR="00696C1E">
        <w:t>(</w:t>
      </w:r>
      <w:r w:rsidR="00426F96">
        <w:t>PPP</w:t>
      </w:r>
      <w:r w:rsidR="00696C1E">
        <w:t xml:space="preserve">s). </w:t>
      </w:r>
      <w:r w:rsidR="0032070F">
        <w:t>There are also differen</w:t>
      </w:r>
      <w:r>
        <w:t>t drivers or purposes for the operations</w:t>
      </w:r>
      <w:r w:rsidR="007E32ED">
        <w:t xml:space="preserve">, </w:t>
      </w:r>
      <w:r w:rsidR="00426F96">
        <w:t xml:space="preserve">including </w:t>
      </w:r>
      <w:r w:rsidR="00426F96" w:rsidRPr="00EC5CCE">
        <w:t>for-profit or nonprofit</w:t>
      </w:r>
      <w:r w:rsidR="007E32ED">
        <w:t xml:space="preserve"> community well-</w:t>
      </w:r>
      <w:r w:rsidR="00E77028">
        <w:t>fare.</w:t>
      </w:r>
      <w:r w:rsidR="00426F96">
        <w:t xml:space="preserve"> </w:t>
      </w:r>
    </w:p>
    <w:p w14:paraId="458A0E72" w14:textId="7C31A47C" w:rsidR="00E77028" w:rsidRPr="00EC5CCE" w:rsidRDefault="00EA6C6C" w:rsidP="00E77028">
      <w:pPr>
        <w:pStyle w:val="ListBullet"/>
        <w:numPr>
          <w:ilvl w:val="1"/>
          <w:numId w:val="39"/>
        </w:numPr>
        <w:jc w:val="both"/>
      </w:pPr>
      <w:r>
        <w:rPr>
          <w:b/>
          <w:bCs/>
        </w:rPr>
        <w:t xml:space="preserve">Information, </w:t>
      </w:r>
      <w:r w:rsidR="00E77028" w:rsidRPr="00EC5CCE">
        <w:rPr>
          <w:b/>
          <w:bCs/>
        </w:rPr>
        <w:t>Regulation</w:t>
      </w:r>
      <w:r>
        <w:rPr>
          <w:b/>
          <w:bCs/>
        </w:rPr>
        <w:t>,</w:t>
      </w:r>
      <w:r w:rsidR="00E77028" w:rsidRPr="00EC5CCE">
        <w:rPr>
          <w:b/>
          <w:bCs/>
        </w:rPr>
        <w:t xml:space="preserve"> Compliance</w:t>
      </w:r>
      <w:r w:rsidRPr="00EA6C6C">
        <w:rPr>
          <w:b/>
          <w:bCs/>
        </w:rPr>
        <w:t xml:space="preserve"> </w:t>
      </w:r>
      <w:r w:rsidRPr="00EC5CCE">
        <w:rPr>
          <w:b/>
          <w:bCs/>
        </w:rPr>
        <w:t>and</w:t>
      </w:r>
      <w:r>
        <w:rPr>
          <w:b/>
          <w:bCs/>
        </w:rPr>
        <w:t xml:space="preserve"> Enforcement</w:t>
      </w:r>
      <w:r w:rsidR="00E77028" w:rsidRPr="00EC5CCE">
        <w:rPr>
          <w:b/>
          <w:bCs/>
        </w:rPr>
        <w:t>:</w:t>
      </w:r>
      <w:r w:rsidR="00E77028" w:rsidRPr="00EC5CCE">
        <w:t xml:space="preserve"> </w:t>
      </w:r>
      <w:r w:rsidR="00E77028">
        <w:t xml:space="preserve">In a </w:t>
      </w:r>
      <w:r w:rsidR="00F51853">
        <w:t xml:space="preserve">presently </w:t>
      </w:r>
      <w:r w:rsidR="00E77028">
        <w:t xml:space="preserve">largely unregulated context, how can an acceptable level of services be upheld? In a future context, </w:t>
      </w:r>
      <w:r w:rsidR="00F51853">
        <w:t xml:space="preserve">how could </w:t>
      </w:r>
      <w:r w:rsidR="00E77028">
        <w:t>standards</w:t>
      </w:r>
      <w:r w:rsidR="007D2431">
        <w:t xml:space="preserve"> of</w:t>
      </w:r>
      <w:r w:rsidR="00E77028">
        <w:t xml:space="preserve"> </w:t>
      </w:r>
      <w:r w:rsidR="00E77028" w:rsidRPr="00EC5CCE">
        <w:t>safety and quality</w:t>
      </w:r>
      <w:r w:rsidR="00273CBF" w:rsidRPr="00273CBF">
        <w:t xml:space="preserve"> </w:t>
      </w:r>
      <w:r w:rsidR="00273CBF">
        <w:t>be improved</w:t>
      </w:r>
      <w:r w:rsidR="00522B49">
        <w:t>?</w:t>
      </w:r>
      <w:r w:rsidR="009F6353">
        <w:t xml:space="preserve"> </w:t>
      </w:r>
      <w:r w:rsidR="00273CBF">
        <w:t xml:space="preserve">and universal </w:t>
      </w:r>
      <w:r w:rsidR="00522B49">
        <w:t>access to services</w:t>
      </w:r>
      <w:r w:rsidR="00273CBF">
        <w:t xml:space="preserve"> be promoted?</w:t>
      </w:r>
    </w:p>
    <w:p w14:paraId="43EBA5C2" w14:textId="2D8A41C2" w:rsidR="006A1F18" w:rsidRPr="00EC5CCE" w:rsidRDefault="006A1F18" w:rsidP="006A1F18">
      <w:pPr>
        <w:pStyle w:val="ListBullet"/>
        <w:numPr>
          <w:ilvl w:val="1"/>
          <w:numId w:val="39"/>
        </w:numPr>
        <w:jc w:val="both"/>
      </w:pPr>
      <w:r w:rsidRPr="00EC5CCE">
        <w:rPr>
          <w:b/>
          <w:bCs/>
        </w:rPr>
        <w:t>Community Engagement:</w:t>
      </w:r>
      <w:r w:rsidRPr="00EC5CCE">
        <w:t xml:space="preserve"> Engaging with the community</w:t>
      </w:r>
      <w:r>
        <w:t>,</w:t>
      </w:r>
      <w:r w:rsidRPr="00EC5CCE">
        <w:t xml:space="preserve"> stakeholders</w:t>
      </w:r>
      <w:r>
        <w:t>, and the broader public</w:t>
      </w:r>
      <w:r w:rsidRPr="00EC5CCE">
        <w:t xml:space="preserve"> is essential. W</w:t>
      </w:r>
      <w:r w:rsidR="00A62167">
        <w:t>hat modalities are there to foster engagement</w:t>
      </w:r>
      <w:r w:rsidR="005F6CA1">
        <w:t>, e.g.</w:t>
      </w:r>
      <w:r w:rsidR="00496B2A">
        <w:t>,</w:t>
      </w:r>
      <w:r w:rsidR="005F6CA1">
        <w:t xml:space="preserve"> in the collective protection of services infrastructures? Or the prudent use of water</w:t>
      </w:r>
      <w:r w:rsidR="00CE6F93">
        <w:t xml:space="preserve"> and/or </w:t>
      </w:r>
      <w:r>
        <w:t>engage</w:t>
      </w:r>
      <w:r w:rsidR="00CE6F93">
        <w:t>ment</w:t>
      </w:r>
      <w:r>
        <w:t xml:space="preserve"> in water conservation</w:t>
      </w:r>
      <w:r w:rsidR="00CE6F93">
        <w:t>?</w:t>
      </w:r>
      <w:r>
        <w:t xml:space="preserve"> </w:t>
      </w:r>
    </w:p>
    <w:p w14:paraId="20B5351A" w14:textId="69E536A7" w:rsidR="006D211C" w:rsidRPr="00EC5CCE" w:rsidRDefault="006D211C" w:rsidP="006D211C">
      <w:pPr>
        <w:pStyle w:val="ListBullet"/>
        <w:numPr>
          <w:ilvl w:val="1"/>
          <w:numId w:val="39"/>
        </w:numPr>
        <w:jc w:val="both"/>
      </w:pPr>
      <w:r w:rsidRPr="00EC5CCE">
        <w:rPr>
          <w:b/>
          <w:bCs/>
        </w:rPr>
        <w:t>Environmental Stewardship:</w:t>
      </w:r>
      <w:r w:rsidRPr="00EC5CCE">
        <w:t xml:space="preserve"> Responsible water </w:t>
      </w:r>
      <w:r w:rsidR="000705BC">
        <w:t>providers</w:t>
      </w:r>
      <w:r w:rsidRPr="00EC5CCE">
        <w:t xml:space="preserve"> prioritize sustainability and environmental protection. They may implement practices to reduce water wastage, energy consumption, </w:t>
      </w:r>
      <w:proofErr w:type="gramStart"/>
      <w:r w:rsidR="00F07F6F">
        <w:t>pollution</w:t>
      </w:r>
      <w:proofErr w:type="gramEnd"/>
      <w:r w:rsidR="00F07F6F">
        <w:t xml:space="preserve"> </w:t>
      </w:r>
      <w:r w:rsidRPr="00EC5CCE">
        <w:t xml:space="preserve">and </w:t>
      </w:r>
      <w:r w:rsidR="00F07F6F">
        <w:t xml:space="preserve">other </w:t>
      </w:r>
      <w:r w:rsidRPr="00EC5CCE">
        <w:t>environmental impact</w:t>
      </w:r>
      <w:r w:rsidR="00496B2A">
        <w:t>s</w:t>
      </w:r>
      <w:r w:rsidRPr="00EC5CCE">
        <w:t>.</w:t>
      </w:r>
    </w:p>
    <w:p w14:paraId="57E2107D" w14:textId="21E421C8" w:rsidR="009B4B17" w:rsidRPr="00EC5CCE" w:rsidRDefault="00E14FE1" w:rsidP="00582FFE">
      <w:pPr>
        <w:pStyle w:val="ListBullet"/>
        <w:numPr>
          <w:ilvl w:val="0"/>
          <w:numId w:val="39"/>
        </w:numPr>
        <w:jc w:val="both"/>
      </w:pPr>
      <w:r>
        <w:rPr>
          <w:b/>
          <w:bCs/>
        </w:rPr>
        <w:t xml:space="preserve">Infrastructure and </w:t>
      </w:r>
      <w:r w:rsidR="009B4B17">
        <w:rPr>
          <w:b/>
          <w:bCs/>
        </w:rPr>
        <w:t>Technology</w:t>
      </w:r>
    </w:p>
    <w:p w14:paraId="166BD963" w14:textId="73C30C58" w:rsidR="00426F96" w:rsidRPr="00EC5CCE" w:rsidRDefault="00426F96" w:rsidP="00582FFE">
      <w:pPr>
        <w:pStyle w:val="ListBullet"/>
        <w:numPr>
          <w:ilvl w:val="1"/>
          <w:numId w:val="39"/>
        </w:numPr>
        <w:jc w:val="both"/>
      </w:pPr>
      <w:r w:rsidRPr="00EC5CCE">
        <w:rPr>
          <w:b/>
          <w:bCs/>
        </w:rPr>
        <w:t>Water Source</w:t>
      </w:r>
      <w:r w:rsidR="00863D8E">
        <w:rPr>
          <w:b/>
          <w:bCs/>
        </w:rPr>
        <w:t>s</w:t>
      </w:r>
      <w:r w:rsidRPr="00EC5CCE">
        <w:rPr>
          <w:b/>
          <w:bCs/>
        </w:rPr>
        <w:t>:</w:t>
      </w:r>
      <w:r w:rsidRPr="00EC5CCE">
        <w:t xml:space="preserve"> </w:t>
      </w:r>
      <w:r w:rsidR="002A2C35">
        <w:t>These</w:t>
      </w:r>
      <w:r>
        <w:t xml:space="preserve"> include surface water, shallow and deep groundwater, rainfall</w:t>
      </w:r>
      <w:r w:rsidR="00A83759">
        <w:t>/runoff</w:t>
      </w:r>
      <w:r>
        <w:t xml:space="preserve"> harvesting/dams, </w:t>
      </w:r>
      <w:r w:rsidR="00E1653B">
        <w:t xml:space="preserve">(treatment and) </w:t>
      </w:r>
      <w:r>
        <w:t xml:space="preserve">reuse of </w:t>
      </w:r>
      <w:r w:rsidR="00A83759">
        <w:t>waste</w:t>
      </w:r>
      <w:r>
        <w:t>water, o</w:t>
      </w:r>
      <w:r w:rsidRPr="00EC5CCE">
        <w:t xml:space="preserve">r desalination </w:t>
      </w:r>
      <w:r w:rsidR="00E1653B">
        <w:t>of saline groundwater or seawater</w:t>
      </w:r>
      <w:r w:rsidRPr="00EC5CCE">
        <w:t xml:space="preserve">. </w:t>
      </w:r>
      <w:r w:rsidR="00013D06">
        <w:t>D</w:t>
      </w:r>
      <w:r>
        <w:t>istance</w:t>
      </w:r>
      <w:r w:rsidR="008A63BA">
        <w:t xml:space="preserve">s to abstraction </w:t>
      </w:r>
      <w:r w:rsidR="00013D06">
        <w:t>and technol</w:t>
      </w:r>
      <w:r w:rsidR="008A63BA">
        <w:t>o</w:t>
      </w:r>
      <w:r w:rsidR="00013D06">
        <w:t>g</w:t>
      </w:r>
      <w:r w:rsidR="008A63BA">
        <w:t xml:space="preserve">ies for production </w:t>
      </w:r>
      <w:r>
        <w:t>can vary greatly.</w:t>
      </w:r>
    </w:p>
    <w:p w14:paraId="427F7418" w14:textId="1CBD8402" w:rsidR="00426F96" w:rsidRPr="00EC5CCE" w:rsidRDefault="00426F96" w:rsidP="00582FFE">
      <w:pPr>
        <w:pStyle w:val="ListBullet"/>
        <w:numPr>
          <w:ilvl w:val="1"/>
          <w:numId w:val="39"/>
        </w:numPr>
        <w:jc w:val="both"/>
      </w:pPr>
      <w:r w:rsidRPr="00EC5CCE">
        <w:rPr>
          <w:b/>
          <w:bCs/>
        </w:rPr>
        <w:t>Treatment:</w:t>
      </w:r>
      <w:r w:rsidRPr="00EC5CCE">
        <w:t xml:space="preserve"> </w:t>
      </w:r>
      <w:r w:rsidR="00277A0E">
        <w:t xml:space="preserve">Most urban water services today are delivered without treatment. </w:t>
      </w:r>
      <w:r>
        <w:t>Will the water be treated before distribution? If so, how and to what standard?</w:t>
      </w:r>
      <w:r w:rsidR="00277A0E">
        <w:t xml:space="preserve"> And what can be requested in terms of information</w:t>
      </w:r>
      <w:r w:rsidR="004A6DAB">
        <w:t xml:space="preserve"> and transparency</w:t>
      </w:r>
      <w:r w:rsidR="00277A0E">
        <w:t xml:space="preserve"> about water quality</w:t>
      </w:r>
      <w:r w:rsidR="004A6DAB">
        <w:t>?</w:t>
      </w:r>
    </w:p>
    <w:p w14:paraId="2E95A159" w14:textId="1D3D759A" w:rsidR="00426F96" w:rsidRPr="00D25A0C" w:rsidRDefault="00426F96" w:rsidP="00582FFE">
      <w:pPr>
        <w:pStyle w:val="ListBullet"/>
        <w:numPr>
          <w:ilvl w:val="1"/>
          <w:numId w:val="39"/>
        </w:numPr>
        <w:jc w:val="both"/>
      </w:pPr>
      <w:r w:rsidRPr="00EC5CCE">
        <w:rPr>
          <w:b/>
          <w:bCs/>
        </w:rPr>
        <w:t>Distribution:</w:t>
      </w:r>
      <w:r>
        <w:t xml:space="preserve"> </w:t>
      </w:r>
      <w:r w:rsidR="00591C46">
        <w:t xml:space="preserve">Water inequalities are typically produced </w:t>
      </w:r>
      <w:r w:rsidR="00186C2A">
        <w:t xml:space="preserve">at the stage of distribution, where different technologies and price levels are differently available to different social groups. </w:t>
      </w:r>
      <w:r w:rsidR="00B1509C">
        <w:t>How can the important services provided by</w:t>
      </w:r>
      <w:r>
        <w:t xml:space="preserve"> </w:t>
      </w:r>
      <w:r w:rsidR="00DE29E8">
        <w:t xml:space="preserve">trucks </w:t>
      </w:r>
      <w:r w:rsidR="00B1509C">
        <w:t>and</w:t>
      </w:r>
      <w:r>
        <w:t xml:space="preserve"> donkey carts</w:t>
      </w:r>
      <w:r w:rsidR="00DE29E8">
        <w:t>, beyond the reach of piped networks, be made into equally reliable</w:t>
      </w:r>
      <w:r w:rsidR="008D07A2">
        <w:t>,</w:t>
      </w:r>
      <w:r w:rsidR="00DE29E8">
        <w:t xml:space="preserve"> </w:t>
      </w:r>
      <w:proofErr w:type="gramStart"/>
      <w:r w:rsidR="008D07A2">
        <w:t>attractive</w:t>
      </w:r>
      <w:proofErr w:type="gramEnd"/>
      <w:r w:rsidR="008D07A2">
        <w:t xml:space="preserve"> and inexpensive services?</w:t>
      </w:r>
      <w:r>
        <w:t xml:space="preserve"> </w:t>
      </w:r>
      <w:r w:rsidR="008D07A2">
        <w:t xml:space="preserve">What role is there for </w:t>
      </w:r>
      <w:r>
        <w:t>bottled</w:t>
      </w:r>
      <w:r w:rsidR="008D07A2">
        <w:t xml:space="preserve"> water? </w:t>
      </w:r>
      <w:r w:rsidR="000B486D">
        <w:t>Shall there be any compensation</w:t>
      </w:r>
      <w:r w:rsidR="00505EE2">
        <w:t xml:space="preserve"> or assistance</w:t>
      </w:r>
      <w:r w:rsidR="000B486D">
        <w:t xml:space="preserve"> to households (women) </w:t>
      </w:r>
      <w:r w:rsidR="00505EE2">
        <w:t xml:space="preserve">currently </w:t>
      </w:r>
      <w:r w:rsidR="000B486D">
        <w:t xml:space="preserve">having to carry their water </w:t>
      </w:r>
      <w:r w:rsidR="00505EE2">
        <w:t xml:space="preserve">from </w:t>
      </w:r>
      <w:r w:rsidR="009F7E69">
        <w:t xml:space="preserve">sources/collection pointes </w:t>
      </w:r>
      <w:r w:rsidR="000B486D">
        <w:t>themselves</w:t>
      </w:r>
      <w:r w:rsidR="00505EE2">
        <w:t>?</w:t>
      </w:r>
      <w:r>
        <w:t xml:space="preserve"> How </w:t>
      </w:r>
      <w:r w:rsidR="009F7E69">
        <w:t xml:space="preserve">can </w:t>
      </w:r>
      <w:r>
        <w:t xml:space="preserve">water </w:t>
      </w:r>
      <w:r w:rsidRPr="00EC5CCE">
        <w:t xml:space="preserve">quality </w:t>
      </w:r>
      <w:r>
        <w:t xml:space="preserve">be maintained </w:t>
      </w:r>
      <w:r w:rsidRPr="00EC5CCE">
        <w:t>throughout the service area</w:t>
      </w:r>
      <w:r>
        <w:t>?</w:t>
      </w:r>
      <w:r w:rsidRPr="00D25A0C">
        <w:rPr>
          <w:b/>
          <w:bCs/>
        </w:rPr>
        <w:t xml:space="preserve"> </w:t>
      </w:r>
    </w:p>
    <w:p w14:paraId="3D5BAB00" w14:textId="2193FD17" w:rsidR="00426F96" w:rsidRPr="00EC5CCE" w:rsidRDefault="00426F96" w:rsidP="00582FFE">
      <w:pPr>
        <w:pStyle w:val="ListBullet"/>
        <w:numPr>
          <w:ilvl w:val="1"/>
          <w:numId w:val="39"/>
        </w:numPr>
        <w:jc w:val="both"/>
      </w:pPr>
      <w:r w:rsidRPr="00EC5CCE">
        <w:rPr>
          <w:b/>
          <w:bCs/>
        </w:rPr>
        <w:t xml:space="preserve">Service </w:t>
      </w:r>
      <w:r w:rsidR="00246A8C">
        <w:rPr>
          <w:b/>
          <w:bCs/>
        </w:rPr>
        <w:t>Coverage</w:t>
      </w:r>
      <w:r w:rsidRPr="00EC5CCE">
        <w:rPr>
          <w:b/>
          <w:bCs/>
        </w:rPr>
        <w:t>:</w:t>
      </w:r>
      <w:r w:rsidRPr="00EC5CCE">
        <w:t xml:space="preserve"> </w:t>
      </w:r>
      <w:r w:rsidR="00246A8C">
        <w:t>Are</w:t>
      </w:r>
      <w:r>
        <w:t xml:space="preserve"> model</w:t>
      </w:r>
      <w:r w:rsidR="00246A8C">
        <w:t>s</w:t>
      </w:r>
      <w:r w:rsidR="006A78BC">
        <w:t xml:space="preserve"> that</w:t>
      </w:r>
      <w:r>
        <w:t xml:space="preserve"> serve</w:t>
      </w:r>
      <w:r w:rsidR="006A78BC">
        <w:t xml:space="preserve"> different users differently acceptable? How can the human right to water – universal access – be </w:t>
      </w:r>
      <w:r w:rsidR="00934D2F">
        <w:t xml:space="preserve">(incrementally) </w:t>
      </w:r>
      <w:r w:rsidR="006A78BC">
        <w:t>achieved</w:t>
      </w:r>
      <w:r>
        <w:t xml:space="preserve">? </w:t>
      </w:r>
      <w:r w:rsidR="0081643D">
        <w:t>What role is there to play for</w:t>
      </w:r>
      <w:r w:rsidR="00CD41C8">
        <w:t xml:space="preserve"> different</w:t>
      </w:r>
      <w:r w:rsidR="0081643D">
        <w:t xml:space="preserve"> authorities and (multiple</w:t>
      </w:r>
      <w:r w:rsidR="00CD41C8">
        <w:t xml:space="preserve"> or single</w:t>
      </w:r>
      <w:r w:rsidR="0081643D">
        <w:t xml:space="preserve">) providers? </w:t>
      </w:r>
      <w:r w:rsidR="00461E16">
        <w:t>How can discrimination against women</w:t>
      </w:r>
      <w:r w:rsidR="0078154F">
        <w:t xml:space="preserve"> or internally displaced persons be avoided? What means are there to overcome exclusion of the poorest?</w:t>
      </w:r>
      <w:r w:rsidR="001C4D93">
        <w:t xml:space="preserve"> How can services be balanced between urban </w:t>
      </w:r>
      <w:r w:rsidR="00496B2A">
        <w:t>centers</w:t>
      </w:r>
      <w:r w:rsidR="001C4D93">
        <w:t xml:space="preserve"> and peripheries?</w:t>
      </w:r>
    </w:p>
    <w:p w14:paraId="6BC41FE1" w14:textId="4F850B8A" w:rsidR="00CD03DD" w:rsidRPr="00EC5CCE" w:rsidRDefault="00426F96" w:rsidP="00CD03DD">
      <w:pPr>
        <w:pStyle w:val="ListBullet"/>
        <w:numPr>
          <w:ilvl w:val="1"/>
          <w:numId w:val="39"/>
        </w:numPr>
        <w:jc w:val="both"/>
      </w:pPr>
      <w:r w:rsidRPr="00EC5CCE">
        <w:rPr>
          <w:b/>
          <w:bCs/>
        </w:rPr>
        <w:t>Monitoring:</w:t>
      </w:r>
      <w:r w:rsidRPr="00EC5CCE">
        <w:t xml:space="preserve"> Continuous monitoring of water </w:t>
      </w:r>
      <w:r w:rsidR="00B6669A">
        <w:t xml:space="preserve">services coverage, </w:t>
      </w:r>
      <w:r>
        <w:t xml:space="preserve">distribution, </w:t>
      </w:r>
      <w:proofErr w:type="gramStart"/>
      <w:r>
        <w:t>use</w:t>
      </w:r>
      <w:proofErr w:type="gramEnd"/>
      <w:r>
        <w:t xml:space="preserve"> and </w:t>
      </w:r>
      <w:r w:rsidRPr="00EC5CCE">
        <w:t xml:space="preserve">quality is </w:t>
      </w:r>
      <w:r>
        <w:t xml:space="preserve">important. How can </w:t>
      </w:r>
      <w:r w:rsidR="00B6669A">
        <w:t xml:space="preserve">monitoring </w:t>
      </w:r>
      <w:r>
        <w:t xml:space="preserve">be arranged in a transparent, </w:t>
      </w:r>
      <w:proofErr w:type="gramStart"/>
      <w:r>
        <w:t>reliable</w:t>
      </w:r>
      <w:proofErr w:type="gramEnd"/>
      <w:r>
        <w:t xml:space="preserve"> and trust</w:t>
      </w:r>
      <w:r w:rsidR="00B6669A">
        <w:t>worthy</w:t>
      </w:r>
      <w:r>
        <w:t xml:space="preserve"> way? </w:t>
      </w:r>
      <w:r w:rsidR="00CD03DD">
        <w:t>H</w:t>
      </w:r>
      <w:r w:rsidR="00D85826">
        <w:t>ow is information made available to be acted upon?</w:t>
      </w:r>
    </w:p>
    <w:p w14:paraId="00BBE669" w14:textId="6257ED82" w:rsidR="00426F96" w:rsidRPr="00EC5CCE" w:rsidRDefault="00CD03DD" w:rsidP="00582FFE">
      <w:pPr>
        <w:pStyle w:val="ListBullet"/>
        <w:numPr>
          <w:ilvl w:val="1"/>
          <w:numId w:val="39"/>
        </w:numPr>
        <w:jc w:val="both"/>
      </w:pPr>
      <w:r w:rsidRPr="003C3799">
        <w:rPr>
          <w:b/>
          <w:bCs/>
        </w:rPr>
        <w:lastRenderedPageBreak/>
        <w:t>Maintenance, Investment, Upgrading and Contingency Planning:</w:t>
      </w:r>
      <w:r w:rsidRPr="003C3799">
        <w:t xml:space="preserve"> Maintenance and upgrading of infrastructure, including pipes, pumps, and treatment </w:t>
      </w:r>
      <w:r>
        <w:t>facilities</w:t>
      </w:r>
      <w:r w:rsidRPr="003C3799">
        <w:t>, are ongoing responsibilities. This requires incentives, capacity, and capital to invest. It also requires guidance to direct upgrading towards greater equality of services, greater resource efficiency and system resilience. Utilities must have contingency plans to respond to emergencies such as floods and droughts, infrastructure failures, or contamination events</w:t>
      </w:r>
      <w:r w:rsidR="00D92461">
        <w:t>.</w:t>
      </w:r>
    </w:p>
    <w:p w14:paraId="0036A024" w14:textId="77777777" w:rsidR="00547FEB" w:rsidRDefault="00547FEB" w:rsidP="00547FEB">
      <w:pPr>
        <w:pStyle w:val="ListBullet"/>
        <w:numPr>
          <w:ilvl w:val="1"/>
          <w:numId w:val="39"/>
        </w:numPr>
        <w:jc w:val="both"/>
      </w:pPr>
      <w:r>
        <w:rPr>
          <w:b/>
          <w:bCs/>
        </w:rPr>
        <w:t xml:space="preserve">Future Planning and </w:t>
      </w:r>
      <w:r w:rsidRPr="00EC5CCE">
        <w:rPr>
          <w:b/>
          <w:bCs/>
        </w:rPr>
        <w:t>Innovation:</w:t>
      </w:r>
      <w:r w:rsidRPr="00EC5CCE">
        <w:t xml:space="preserve"> Water </w:t>
      </w:r>
      <w:r>
        <w:t>providers</w:t>
      </w:r>
      <w:r w:rsidRPr="00EC5CCE">
        <w:t xml:space="preserve"> are increasingly adopting technology and data-driven solutions to improve operations, monitor water </w:t>
      </w:r>
      <w:r>
        <w:t xml:space="preserve">distribution and </w:t>
      </w:r>
      <w:r w:rsidRPr="00EC5CCE">
        <w:t xml:space="preserve">quality, and </w:t>
      </w:r>
      <w:r>
        <w:t>reduce waste and water loss. What is feasible and useful in Somalia and Somaliland?</w:t>
      </w:r>
      <w:r w:rsidRPr="00343BFD">
        <w:t xml:space="preserve"> </w:t>
      </w:r>
      <w:r>
        <w:t xml:space="preserve">Providers may </w:t>
      </w:r>
      <w:r w:rsidRPr="00EC5CCE">
        <w:t xml:space="preserve">engage in long-term planning to address future water supply and infrastructure needs, taking population </w:t>
      </w:r>
      <w:r>
        <w:t>dynamics</w:t>
      </w:r>
      <w:r w:rsidRPr="00EC5CCE">
        <w:t>, economic change, and environmental factors</w:t>
      </w:r>
      <w:r>
        <w:t xml:space="preserve"> </w:t>
      </w:r>
      <w:r w:rsidRPr="00EC5CCE">
        <w:t>into account</w:t>
      </w:r>
      <w:r>
        <w:t>.</w:t>
      </w:r>
    </w:p>
    <w:p w14:paraId="08255974" w14:textId="6D2050F7" w:rsidR="00C321D4" w:rsidRPr="00582FFE" w:rsidRDefault="00C321D4" w:rsidP="000B049B">
      <w:pPr>
        <w:pStyle w:val="ListBullet"/>
        <w:numPr>
          <w:ilvl w:val="0"/>
          <w:numId w:val="39"/>
        </w:numPr>
        <w:jc w:val="both"/>
      </w:pPr>
      <w:r>
        <w:rPr>
          <w:b/>
          <w:bCs/>
        </w:rPr>
        <w:t>Economics</w:t>
      </w:r>
      <w:r w:rsidR="00D92461">
        <w:rPr>
          <w:b/>
          <w:bCs/>
        </w:rPr>
        <w:t xml:space="preserve">, </w:t>
      </w:r>
      <w:r w:rsidR="00896D30">
        <w:rPr>
          <w:b/>
          <w:bCs/>
        </w:rPr>
        <w:t>Financial Viability and Social Relevance</w:t>
      </w:r>
    </w:p>
    <w:p w14:paraId="43830197" w14:textId="5A388111" w:rsidR="00426F96" w:rsidRPr="00EC5CCE" w:rsidRDefault="00426F96" w:rsidP="00582FFE">
      <w:pPr>
        <w:pStyle w:val="ListBullet"/>
        <w:numPr>
          <w:ilvl w:val="1"/>
          <w:numId w:val="39"/>
        </w:numPr>
        <w:jc w:val="both"/>
      </w:pPr>
      <w:r w:rsidRPr="00EC5CCE">
        <w:rPr>
          <w:b/>
          <w:bCs/>
        </w:rPr>
        <w:t>Financial Viability:</w:t>
      </w:r>
      <w:r w:rsidRPr="00EC5CCE">
        <w:t xml:space="preserve"> Ensuring the financial sustainability of </w:t>
      </w:r>
      <w:r w:rsidR="00C321D4">
        <w:t>water services</w:t>
      </w:r>
      <w:r w:rsidRPr="00EC5CCE">
        <w:t xml:space="preserve"> is crucial.</w:t>
      </w:r>
      <w:r w:rsidR="00BA4278">
        <w:t xml:space="preserve"> Are existing financial models socially acceptable? Are they </w:t>
      </w:r>
      <w:r w:rsidR="009156B2">
        <w:t xml:space="preserve">supportive of continued operations, </w:t>
      </w:r>
      <w:proofErr w:type="gramStart"/>
      <w:r w:rsidR="009156B2">
        <w:t>maintenance</w:t>
      </w:r>
      <w:proofErr w:type="gramEnd"/>
      <w:r w:rsidR="009156B2">
        <w:t xml:space="preserve"> and expansion of systems</w:t>
      </w:r>
      <w:r w:rsidR="00466B9D">
        <w:t>? How will new users be connected</w:t>
      </w:r>
      <w:r w:rsidR="006A06B7">
        <w:t xml:space="preserve">? How can it be attractive for providers to consistently deliver high-quality water to households, </w:t>
      </w:r>
      <w:proofErr w:type="gramStart"/>
      <w:r w:rsidR="006A06B7">
        <w:t>businesses</w:t>
      </w:r>
      <w:proofErr w:type="gramEnd"/>
      <w:r w:rsidR="006A06B7">
        <w:t xml:space="preserve"> and institutions</w:t>
      </w:r>
      <w:r w:rsidR="006F307D">
        <w:t>?</w:t>
      </w:r>
      <w:r>
        <w:t xml:space="preserve"> </w:t>
      </w:r>
      <w:r w:rsidR="00C923AA">
        <w:t>Are water prices sufficient to make it profitable for providers to deliver services?</w:t>
      </w:r>
    </w:p>
    <w:p w14:paraId="7E5D2D98" w14:textId="09F0C8A9" w:rsidR="007D7FA4" w:rsidRDefault="007D7FA4" w:rsidP="007D7FA4">
      <w:pPr>
        <w:pStyle w:val="ListBullet"/>
        <w:numPr>
          <w:ilvl w:val="1"/>
          <w:numId w:val="39"/>
        </w:numPr>
        <w:jc w:val="both"/>
      </w:pPr>
      <w:r>
        <w:rPr>
          <w:b/>
          <w:bCs/>
        </w:rPr>
        <w:t xml:space="preserve">Tariff Structures and </w:t>
      </w:r>
      <w:r w:rsidR="008F708D">
        <w:rPr>
          <w:b/>
          <w:bCs/>
        </w:rPr>
        <w:t>Payments</w:t>
      </w:r>
      <w:r w:rsidRPr="00EC5CCE">
        <w:rPr>
          <w:b/>
          <w:bCs/>
        </w:rPr>
        <w:t>:</w:t>
      </w:r>
      <w:r w:rsidRPr="00EC5CCE">
        <w:t xml:space="preserve"> </w:t>
      </w:r>
      <w:r>
        <w:t xml:space="preserve">Are water prices public information or negotiated on the spot? What factors are </w:t>
      </w:r>
      <w:proofErr w:type="gramStart"/>
      <w:r>
        <w:t>taken into account</w:t>
      </w:r>
      <w:proofErr w:type="gramEnd"/>
      <w:r>
        <w:t xml:space="preserve"> in (explicit or implicit) pricing models? How is (chronic or seasonal) water scarcity reflected in water pricing? How are fixed costs of e.g.</w:t>
      </w:r>
      <w:r w:rsidR="00496B2A">
        <w:t>,</w:t>
      </w:r>
      <w:r>
        <w:t xml:space="preserve"> network development </w:t>
      </w:r>
      <w:r w:rsidR="00226D9B">
        <w:t xml:space="preserve">amortized (or not)? </w:t>
      </w:r>
      <w:r>
        <w:t>Do piped systems charge users for connections? Are fees and related costs of connection excluding poorer households and businesses</w:t>
      </w:r>
      <w:r w:rsidR="007063ED">
        <w:t xml:space="preserve"> – or whole areas –</w:t>
      </w:r>
      <w:r>
        <w:t xml:space="preserve"> from</w:t>
      </w:r>
      <w:r w:rsidR="007063ED">
        <w:t xml:space="preserve"> </w:t>
      </w:r>
      <w:r>
        <w:t xml:space="preserve">piped water services? </w:t>
      </w:r>
      <w:r w:rsidR="00B55F7D">
        <w:t xml:space="preserve">Are </w:t>
      </w:r>
      <w:r>
        <w:t xml:space="preserve">water charges (volumetric, by delivery, by </w:t>
      </w:r>
      <w:proofErr w:type="gramStart"/>
      <w:r>
        <w:t>time period</w:t>
      </w:r>
      <w:proofErr w:type="gramEnd"/>
      <w:r>
        <w:t>)</w:t>
      </w:r>
      <w:r w:rsidR="00B55F7D">
        <w:t xml:space="preserve"> </w:t>
      </w:r>
      <w:r w:rsidR="007063ED">
        <w:t>constraining</w:t>
      </w:r>
      <w:r w:rsidR="00B55F7D">
        <w:t xml:space="preserve"> water </w:t>
      </w:r>
      <w:r w:rsidR="007063ED">
        <w:t>use</w:t>
      </w:r>
      <w:r>
        <w:t xml:space="preserve">? </w:t>
      </w:r>
      <w:r w:rsidR="008F708D">
        <w:t xml:space="preserve">Too much/little? </w:t>
      </w:r>
      <w:r w:rsidR="00A464A5">
        <w:t>Are there discounts for vulnerable communities or households?</w:t>
      </w:r>
      <w:r w:rsidR="00BD4E48">
        <w:t xml:space="preserve"> </w:t>
      </w:r>
      <w:r>
        <w:t>What systems are there for billing and collection/payment?</w:t>
      </w:r>
    </w:p>
    <w:p w14:paraId="6A80BBB5" w14:textId="4D2249B0" w:rsidR="00BD4E48" w:rsidRDefault="00BD4E48" w:rsidP="00BD4E48">
      <w:pPr>
        <w:pStyle w:val="ListBullet"/>
        <w:numPr>
          <w:ilvl w:val="1"/>
          <w:numId w:val="39"/>
        </w:numPr>
        <w:jc w:val="both"/>
      </w:pPr>
      <w:r w:rsidRPr="00EC5CCE">
        <w:rPr>
          <w:b/>
          <w:bCs/>
        </w:rPr>
        <w:t xml:space="preserve">Customer </w:t>
      </w:r>
      <w:r>
        <w:rPr>
          <w:b/>
          <w:bCs/>
        </w:rPr>
        <w:t>Relations</w:t>
      </w:r>
      <w:r w:rsidRPr="00EC5CCE">
        <w:rPr>
          <w:b/>
          <w:bCs/>
        </w:rPr>
        <w:t>:</w:t>
      </w:r>
      <w:r w:rsidRPr="00EC5CCE">
        <w:t xml:space="preserve"> Providing customer service, including responding to inquiries, resolving complaints, and addressing service interruptions promptly</w:t>
      </w:r>
      <w:r>
        <w:t xml:space="preserve"> is important. Generally, making information available to the public – including information about any planned supply interruption or issue – makes a difference for the perceived quality of service. </w:t>
      </w:r>
      <w:r w:rsidR="008B5147">
        <w:t xml:space="preserve">Could service provision </w:t>
      </w:r>
      <w:r w:rsidR="000B7FE1">
        <w:t>be improved by way of instituting customer service contracts</w:t>
      </w:r>
      <w:r w:rsidR="006E3CBC">
        <w:t xml:space="preserve">, (formally/transparently) explaining the rights, </w:t>
      </w:r>
      <w:proofErr w:type="gramStart"/>
      <w:r w:rsidR="006E3CBC">
        <w:t>expectations</w:t>
      </w:r>
      <w:proofErr w:type="gramEnd"/>
      <w:r w:rsidR="006E3CBC">
        <w:t xml:space="preserve"> and obligations of the parties?</w:t>
      </w:r>
      <w:r w:rsidR="00C00FF8">
        <w:t xml:space="preserve"> What particular attention would need to be paid to poorer members of society and internally displaced persons?</w:t>
      </w:r>
    </w:p>
    <w:p w14:paraId="13E0E795" w14:textId="02B99DF6" w:rsidR="00426F96" w:rsidRDefault="00BD4E48" w:rsidP="0096507A">
      <w:pPr>
        <w:pStyle w:val="ListBullet"/>
        <w:numPr>
          <w:ilvl w:val="1"/>
          <w:numId w:val="39"/>
        </w:numPr>
        <w:jc w:val="both"/>
      </w:pPr>
      <w:r>
        <w:rPr>
          <w:b/>
          <w:bCs/>
        </w:rPr>
        <w:t>Water</w:t>
      </w:r>
      <w:r w:rsidR="00003507">
        <w:rPr>
          <w:b/>
          <w:bCs/>
        </w:rPr>
        <w:t xml:space="preserve"> Subsidies</w:t>
      </w:r>
      <w:r>
        <w:rPr>
          <w:rStyle w:val="FootnoteReference"/>
          <w:b/>
          <w:bCs/>
        </w:rPr>
        <w:footnoteReference w:id="25"/>
      </w:r>
      <w:r>
        <w:rPr>
          <w:b/>
          <w:bCs/>
        </w:rPr>
        <w:t xml:space="preserve"> and Sector </w:t>
      </w:r>
      <w:r w:rsidR="00BA35DD">
        <w:rPr>
          <w:b/>
          <w:bCs/>
        </w:rPr>
        <w:t>Regulation/</w:t>
      </w:r>
      <w:r>
        <w:rPr>
          <w:b/>
          <w:bCs/>
        </w:rPr>
        <w:t>Support</w:t>
      </w:r>
      <w:r w:rsidR="00003507" w:rsidRPr="00EC5CCE">
        <w:rPr>
          <w:b/>
          <w:bCs/>
        </w:rPr>
        <w:t>:</w:t>
      </w:r>
      <w:r w:rsidR="00003507" w:rsidRPr="00EC5CCE">
        <w:t xml:space="preserve"> </w:t>
      </w:r>
      <w:r w:rsidR="00003507">
        <w:t xml:space="preserve">How </w:t>
      </w:r>
      <w:r w:rsidR="00E50893">
        <w:t>are donor or government subsidies paid</w:t>
      </w:r>
      <w:r w:rsidR="00AB627E">
        <w:t xml:space="preserve"> and </w:t>
      </w:r>
      <w:r w:rsidR="00E50893">
        <w:t>to whom</w:t>
      </w:r>
      <w:r w:rsidR="00260C71">
        <w:t xml:space="preserve">, </w:t>
      </w:r>
      <w:r w:rsidR="00FB244B">
        <w:t xml:space="preserve">to </w:t>
      </w:r>
      <w:r w:rsidR="00E50893">
        <w:t xml:space="preserve">the supplier or </w:t>
      </w:r>
      <w:r w:rsidR="00FB244B">
        <w:t xml:space="preserve">to </w:t>
      </w:r>
      <w:r w:rsidR="00E50893">
        <w:t>the user</w:t>
      </w:r>
      <w:r w:rsidR="00260C71">
        <w:t>?</w:t>
      </w:r>
      <w:r w:rsidR="00467014">
        <w:t xml:space="preserve"> </w:t>
      </w:r>
      <w:r w:rsidR="00FB244B">
        <w:t>I.e.</w:t>
      </w:r>
      <w:r w:rsidR="00496B2A">
        <w:t>,</w:t>
      </w:r>
      <w:r w:rsidR="00FB244B">
        <w:t xml:space="preserve"> as</w:t>
      </w:r>
      <w:r w:rsidR="00467014">
        <w:t xml:space="preserve"> donated equipment</w:t>
      </w:r>
      <w:r w:rsidR="00FB244B">
        <w:t xml:space="preserve"> and infrastructure projects</w:t>
      </w:r>
      <w:r w:rsidR="00260C71">
        <w:t>,</w:t>
      </w:r>
      <w:r w:rsidR="00467014">
        <w:t xml:space="preserve"> or </w:t>
      </w:r>
      <w:r w:rsidR="00260C71">
        <w:t xml:space="preserve">as </w:t>
      </w:r>
      <w:r w:rsidR="00467014">
        <w:t>cash transfers/consumption subsidies</w:t>
      </w:r>
      <w:r w:rsidR="00260C71">
        <w:t xml:space="preserve"> to households in need</w:t>
      </w:r>
      <w:r w:rsidR="00E50893">
        <w:t>?</w:t>
      </w:r>
      <w:r w:rsidR="00B70414">
        <w:t xml:space="preserve"> </w:t>
      </w:r>
      <w:r w:rsidR="00247F2D">
        <w:t xml:space="preserve">Are subsidies </w:t>
      </w:r>
      <w:r w:rsidR="00004667">
        <w:t xml:space="preserve">mistaken for price controls? </w:t>
      </w:r>
      <w:r w:rsidR="00CE5620">
        <w:t xml:space="preserve">What support is there from government authorities to foster efficient and equitable services? </w:t>
      </w:r>
      <w:r w:rsidR="00004667">
        <w:t xml:space="preserve">What </w:t>
      </w:r>
      <w:r w:rsidR="00496B2A">
        <w:t>do</w:t>
      </w:r>
      <w:r w:rsidR="00004667">
        <w:t xml:space="preserve"> providers gain from being </w:t>
      </w:r>
      <w:r w:rsidR="00BA35DD">
        <w:t>licensed</w:t>
      </w:r>
      <w:r w:rsidR="00004667">
        <w:t xml:space="preserve">? </w:t>
      </w:r>
      <w:r w:rsidR="00351D95">
        <w:t>Are there conditions</w:t>
      </w:r>
      <w:r w:rsidR="00BA35DD">
        <w:t xml:space="preserve"> of incremental improvement</w:t>
      </w:r>
      <w:r w:rsidR="00351D95">
        <w:t xml:space="preserve"> that can be put on providers </w:t>
      </w:r>
      <w:proofErr w:type="gramStart"/>
      <w:r w:rsidR="00BA35DD">
        <w:lastRenderedPageBreak/>
        <w:t xml:space="preserve">in order </w:t>
      </w:r>
      <w:r w:rsidR="00351D95">
        <w:t>to</w:t>
      </w:r>
      <w:proofErr w:type="gramEnd"/>
      <w:r w:rsidR="00351D95">
        <w:t xml:space="preserve"> </w:t>
      </w:r>
      <w:r w:rsidR="00BA35DD">
        <w:t xml:space="preserve">have their licenses renewed? </w:t>
      </w:r>
      <w:r w:rsidR="00CE5620">
        <w:t xml:space="preserve">Are trained people/personnel available for water providers? </w:t>
      </w:r>
      <w:r w:rsidR="00DE1554">
        <w:t>Can a regulator be involved in ‘capacitating’ water services providers?</w:t>
      </w:r>
    </w:p>
    <w:p w14:paraId="33B7C5CF" w14:textId="0CD5F3AC" w:rsidR="0020515F" w:rsidRPr="00EC5CCE" w:rsidRDefault="0020515F" w:rsidP="0020515F">
      <w:pPr>
        <w:pStyle w:val="ListBullet"/>
        <w:numPr>
          <w:ilvl w:val="0"/>
          <w:numId w:val="39"/>
        </w:numPr>
        <w:jc w:val="both"/>
      </w:pPr>
      <w:r>
        <w:rPr>
          <w:b/>
          <w:bCs/>
        </w:rPr>
        <w:t>Conflict Sensitivity</w:t>
      </w:r>
      <w:r w:rsidRPr="00B43B35">
        <w:t xml:space="preserve">: </w:t>
      </w:r>
      <w:r w:rsidR="006D12A9" w:rsidRPr="00B43B35">
        <w:t>Present urban water services are embedded in a system based on clan and special interests</w:t>
      </w:r>
      <w:r w:rsidR="006D12A9">
        <w:t xml:space="preserve">, skewing market opportunities and different peoples’ </w:t>
      </w:r>
      <w:r w:rsidR="006D12A9" w:rsidRPr="00B43B35">
        <w:t>access to water</w:t>
      </w:r>
      <w:r w:rsidR="006D12A9">
        <w:t xml:space="preserve"> sources</w:t>
      </w:r>
      <w:r w:rsidR="006D12A9" w:rsidRPr="00B43B35">
        <w:t xml:space="preserve"> and serv</w:t>
      </w:r>
      <w:r w:rsidR="006D12A9">
        <w:t>ices</w:t>
      </w:r>
      <w:r w:rsidR="006D12A9" w:rsidRPr="00B43B35">
        <w:t xml:space="preserve">. </w:t>
      </w:r>
      <w:r w:rsidR="006D12A9">
        <w:t>This</w:t>
      </w:r>
      <w:r w:rsidR="006D12A9" w:rsidRPr="00B43B35">
        <w:t xml:space="preserve"> is costly</w:t>
      </w:r>
      <w:r w:rsidR="006D12A9">
        <w:t xml:space="preserve"> and</w:t>
      </w:r>
      <w:r w:rsidR="006D12A9" w:rsidRPr="00B43B35">
        <w:t xml:space="preserve"> </w:t>
      </w:r>
      <w:proofErr w:type="gramStart"/>
      <w:r w:rsidR="006D12A9" w:rsidRPr="00B43B35">
        <w:t>inefficient</w:t>
      </w:r>
      <w:r w:rsidR="006D12A9">
        <w:t>, and</w:t>
      </w:r>
      <w:proofErr w:type="gramEnd"/>
      <w:r w:rsidR="006D12A9">
        <w:t xml:space="preserve"> exacerbates discrimination and exclusion. </w:t>
      </w:r>
      <w:r w:rsidR="006D12A9" w:rsidRPr="00B43B35">
        <w:t xml:space="preserve">How </w:t>
      </w:r>
      <w:r w:rsidR="006D12A9">
        <w:t>can improved systems be</w:t>
      </w:r>
      <w:r w:rsidR="006D12A9" w:rsidRPr="00B43B35">
        <w:t xml:space="preserve"> develop</w:t>
      </w:r>
      <w:r w:rsidR="006D12A9">
        <w:t>ed</w:t>
      </w:r>
      <w:r w:rsidR="006D12A9" w:rsidRPr="00B43B35">
        <w:t xml:space="preserve"> without </w:t>
      </w:r>
      <w:r w:rsidR="006D12A9">
        <w:t>being</w:t>
      </w:r>
      <w:r w:rsidR="006D12A9" w:rsidRPr="00B43B35">
        <w:t xml:space="preserve"> blocked</w:t>
      </w:r>
      <w:r w:rsidR="006D12A9">
        <w:t xml:space="preserve"> or sabotaged</w:t>
      </w:r>
      <w:r w:rsidR="006D12A9" w:rsidRPr="00B43B35">
        <w:t xml:space="preserve"> by </w:t>
      </w:r>
      <w:r w:rsidR="006D12A9">
        <w:t>vested</w:t>
      </w:r>
      <w:r w:rsidR="006D12A9" w:rsidRPr="00B43B35">
        <w:t xml:space="preserve"> interests</w:t>
      </w:r>
      <w:r w:rsidR="006D12A9">
        <w:t xml:space="preserve">? </w:t>
      </w:r>
      <w:r w:rsidR="00496B2A">
        <w:t>H</w:t>
      </w:r>
      <w:r w:rsidR="006D12A9">
        <w:t xml:space="preserve">ow can the </w:t>
      </w:r>
      <w:r w:rsidR="006D12A9" w:rsidRPr="00B43B35">
        <w:t>models</w:t>
      </w:r>
      <w:r w:rsidR="006D12A9">
        <w:t xml:space="preserve"> help</w:t>
      </w:r>
      <w:r w:rsidR="006D12A9" w:rsidRPr="00B43B35">
        <w:t xml:space="preserve"> bridg</w:t>
      </w:r>
      <w:r w:rsidR="006D12A9">
        <w:t>e</w:t>
      </w:r>
      <w:r w:rsidR="006D12A9" w:rsidRPr="00B43B35">
        <w:t xml:space="preserve"> conflicting interests and offer opportunities </w:t>
      </w:r>
      <w:r w:rsidR="006D12A9">
        <w:t xml:space="preserve">for justice and collaboration? Can water services development even become a tool for </w:t>
      </w:r>
      <w:proofErr w:type="gramStart"/>
      <w:r w:rsidR="006D12A9">
        <w:t>peace-building</w:t>
      </w:r>
      <w:proofErr w:type="gramEnd"/>
      <w:r w:rsidR="006D12A9">
        <w:t>?</w:t>
      </w:r>
    </w:p>
    <w:p w14:paraId="575DD855" w14:textId="0810B6AB" w:rsidR="004D2890" w:rsidRPr="00EC5CCE" w:rsidRDefault="004D2890" w:rsidP="00582FFE">
      <w:pPr>
        <w:pStyle w:val="ListBullet"/>
        <w:numPr>
          <w:ilvl w:val="0"/>
          <w:numId w:val="39"/>
        </w:numPr>
        <w:jc w:val="both"/>
      </w:pPr>
      <w:r w:rsidRPr="00B43B35">
        <w:rPr>
          <w:b/>
          <w:bCs/>
        </w:rPr>
        <w:t>Climate Proof</w:t>
      </w:r>
      <w:r>
        <w:rPr>
          <w:b/>
          <w:bCs/>
        </w:rPr>
        <w:t>ing</w:t>
      </w:r>
      <w:r w:rsidRPr="00B43B35">
        <w:t xml:space="preserve">: </w:t>
      </w:r>
      <w:r w:rsidRPr="00830BC3">
        <w:t>Climate change is having significant impacts on Somalia</w:t>
      </w:r>
      <w:r>
        <w:t xml:space="preserve"> today</w:t>
      </w:r>
      <w:r w:rsidRPr="00830BC3">
        <w:t>, exacerbating the country's existing vulnerabilities and humanitarian challenges.</w:t>
      </w:r>
      <w:r>
        <w:t xml:space="preserve"> Floods and droughts are becoming increasingly common, with massive impacts on both rural and urban areas. Urban water services must increasingly take this into account. How </w:t>
      </w:r>
      <w:r w:rsidR="000F4B8E">
        <w:t xml:space="preserve">can </w:t>
      </w:r>
      <w:r>
        <w:t xml:space="preserve">services </w:t>
      </w:r>
      <w:r w:rsidR="000F4B8E">
        <w:t>be</w:t>
      </w:r>
      <w:r>
        <w:t xml:space="preserve"> arranged </w:t>
      </w:r>
      <w:r w:rsidR="00EA5E43">
        <w:t>to be</w:t>
      </w:r>
      <w:r>
        <w:t xml:space="preserve"> resilie</w:t>
      </w:r>
      <w:r w:rsidR="00EA5E43">
        <w:t>nt</w:t>
      </w:r>
      <w:r>
        <w:t xml:space="preserve"> to </w:t>
      </w:r>
      <w:r w:rsidR="00EA5E43">
        <w:t xml:space="preserve">climate change and </w:t>
      </w:r>
      <w:r>
        <w:t>deliver also under difficult conditions</w:t>
      </w:r>
      <w:r w:rsidR="00EA5E43">
        <w:t>.</w:t>
      </w:r>
    </w:p>
    <w:p w14:paraId="50AA0272" w14:textId="77777777" w:rsidR="00426F96" w:rsidRDefault="00426F96" w:rsidP="00426F96">
      <w:pPr>
        <w:pStyle w:val="ListBullet"/>
        <w:numPr>
          <w:ilvl w:val="0"/>
          <w:numId w:val="0"/>
        </w:numPr>
        <w:jc w:val="both"/>
      </w:pPr>
    </w:p>
    <w:p w14:paraId="252CA2E3" w14:textId="0286627E" w:rsidR="00426F96" w:rsidRDefault="00426F96" w:rsidP="00426F96">
      <w:pPr>
        <w:pStyle w:val="ListBullet"/>
        <w:numPr>
          <w:ilvl w:val="0"/>
          <w:numId w:val="0"/>
        </w:numPr>
        <w:jc w:val="both"/>
      </w:pPr>
      <w:r>
        <w:t>In addition to the above issues</w:t>
      </w:r>
      <w:r w:rsidR="009A06DA">
        <w:t xml:space="preserve"> and criteria</w:t>
      </w:r>
      <w:r>
        <w:t xml:space="preserve">, </w:t>
      </w:r>
      <w:r w:rsidR="009A06DA">
        <w:t>broader</w:t>
      </w:r>
      <w:r>
        <w:t xml:space="preserve"> </w:t>
      </w:r>
      <w:r w:rsidR="009A06DA">
        <w:t xml:space="preserve">considerations </w:t>
      </w:r>
      <w:r w:rsidR="00F44CC6">
        <w:t>related to sustainable development</w:t>
      </w:r>
      <w:r w:rsidR="000778D8">
        <w:t xml:space="preserve">, </w:t>
      </w:r>
      <w:r w:rsidR="00F03F30">
        <w:t xml:space="preserve">environmental </w:t>
      </w:r>
      <w:r w:rsidR="000778D8">
        <w:t xml:space="preserve">resilience and </w:t>
      </w:r>
      <w:r w:rsidR="00F03F30">
        <w:t xml:space="preserve">social </w:t>
      </w:r>
      <w:r w:rsidR="000778D8">
        <w:t>justice</w:t>
      </w:r>
      <w:r w:rsidR="00F03F30">
        <w:t xml:space="preserve"> </w:t>
      </w:r>
      <w:r w:rsidR="009A06DA">
        <w:t>should</w:t>
      </w:r>
      <w:r>
        <w:t xml:space="preserve"> also be integrated into </w:t>
      </w:r>
      <w:r w:rsidR="009A06DA">
        <w:t xml:space="preserve">the </w:t>
      </w:r>
      <w:r>
        <w:t>proposed</w:t>
      </w:r>
      <w:r w:rsidR="00FE4119">
        <w:t xml:space="preserve"> </w:t>
      </w:r>
      <w:r w:rsidR="00F44CC6">
        <w:t xml:space="preserve">standardized </w:t>
      </w:r>
      <w:r>
        <w:t>model</w:t>
      </w:r>
      <w:r w:rsidR="00F44CC6">
        <w:t>s</w:t>
      </w:r>
      <w:r>
        <w:t xml:space="preserve">.     </w:t>
      </w:r>
    </w:p>
    <w:p w14:paraId="34F7A3E5" w14:textId="77777777" w:rsidR="007F6140" w:rsidRDefault="007F6140" w:rsidP="00426F96"/>
    <w:p w14:paraId="62F6FA78" w14:textId="49084A7F" w:rsidR="007F6140" w:rsidRDefault="007F6140">
      <w:r>
        <w:br w:type="page"/>
      </w:r>
    </w:p>
    <w:p w14:paraId="70D21E41" w14:textId="18C1DCBA" w:rsidR="007F6140" w:rsidRDefault="007F6140" w:rsidP="00457587">
      <w:pPr>
        <w:pStyle w:val="Heading1"/>
        <w:numPr>
          <w:ilvl w:val="0"/>
          <w:numId w:val="0"/>
        </w:numPr>
      </w:pPr>
      <w:bookmarkStart w:id="51" w:name="_Toc150163318"/>
      <w:r>
        <w:lastRenderedPageBreak/>
        <w:t>Annex 2 –</w:t>
      </w:r>
      <w:r w:rsidR="00C00FF8">
        <w:t xml:space="preserve"> </w:t>
      </w:r>
      <w:r w:rsidR="00F5564A">
        <w:t>Proposed</w:t>
      </w:r>
      <w:r>
        <w:t xml:space="preserve"> Methodologies</w:t>
      </w:r>
      <w:bookmarkEnd w:id="51"/>
      <w:r>
        <w:t xml:space="preserve"> </w:t>
      </w:r>
    </w:p>
    <w:p w14:paraId="1173D975" w14:textId="77777777" w:rsidR="00CC6EFC" w:rsidRDefault="00CC6EFC" w:rsidP="007F6140">
      <w:pPr>
        <w:jc w:val="both"/>
      </w:pPr>
    </w:p>
    <w:p w14:paraId="4D62C5D4" w14:textId="2C213826" w:rsidR="007F6140" w:rsidRPr="004A246A" w:rsidRDefault="007F6140" w:rsidP="007F6140">
      <w:pPr>
        <w:jc w:val="both"/>
      </w:pPr>
      <w:r>
        <w:t xml:space="preserve">The study </w:t>
      </w:r>
      <w:r w:rsidR="00C00FF8">
        <w:t xml:space="preserve">should </w:t>
      </w:r>
      <w:r>
        <w:t xml:space="preserve">combine qualitative and quantitative </w:t>
      </w:r>
      <w:r w:rsidR="003E731E">
        <w:t xml:space="preserve">research </w:t>
      </w:r>
      <w:r>
        <w:t>methods</w:t>
      </w:r>
      <w:r w:rsidR="00426744">
        <w:t>.</w:t>
      </w:r>
      <w:r>
        <w:t xml:space="preserve"> This study </w:t>
      </w:r>
      <w:r w:rsidR="006A638D">
        <w:t xml:space="preserve">would </w:t>
      </w:r>
      <w:r>
        <w:t xml:space="preserve">begin with </w:t>
      </w:r>
      <w:r w:rsidR="002C3375">
        <w:t>a</w:t>
      </w:r>
      <w:r w:rsidR="00426744">
        <w:t xml:space="preserve">n overview </w:t>
      </w:r>
      <w:r w:rsidR="002C3375">
        <w:t>of</w:t>
      </w:r>
      <w:r>
        <w:t xml:space="preserve"> existing literature</w:t>
      </w:r>
      <w:r w:rsidR="002C3375">
        <w:t xml:space="preserve"> and documentation</w:t>
      </w:r>
      <w:r w:rsidR="001006A7">
        <w:t xml:space="preserve">, </w:t>
      </w:r>
      <w:r>
        <w:t xml:space="preserve">concerning urban service delivery internationally, regionally, and in Somalia and Somaliland. This </w:t>
      </w:r>
      <w:r w:rsidR="00145A2E">
        <w:t xml:space="preserve">would be </w:t>
      </w:r>
      <w:r>
        <w:t xml:space="preserve">followed by discussions and interviews with </w:t>
      </w:r>
      <w:r w:rsidR="00145A2E">
        <w:t>key informants, i.e.</w:t>
      </w:r>
      <w:r w:rsidR="00496B2A">
        <w:t>,</w:t>
      </w:r>
      <w:r w:rsidR="00145A2E">
        <w:t xml:space="preserve"> </w:t>
      </w:r>
      <w:r>
        <w:t>knowledgeable people and</w:t>
      </w:r>
      <w:r w:rsidR="00145A2E">
        <w:t>/or</w:t>
      </w:r>
      <w:r>
        <w:t xml:space="preserve"> organizations involved in and arranging urban water services. </w:t>
      </w:r>
      <w:r w:rsidRPr="004A246A">
        <w:t xml:space="preserve">Based on this initial gathering of information, important types of urban water service arrangements are </w:t>
      </w:r>
      <w:r w:rsidR="004A246A">
        <w:t xml:space="preserve">identified </w:t>
      </w:r>
      <w:r w:rsidRPr="004A246A">
        <w:t xml:space="preserve">and used </w:t>
      </w:r>
      <w:proofErr w:type="gramStart"/>
      <w:r w:rsidRPr="004A246A">
        <w:t>in order to</w:t>
      </w:r>
      <w:proofErr w:type="gramEnd"/>
      <w:r w:rsidRPr="004A246A">
        <w:t xml:space="preserve"> undertake study visits. </w:t>
      </w:r>
    </w:p>
    <w:p w14:paraId="614C40B6" w14:textId="5671E441" w:rsidR="007F6140" w:rsidRDefault="007F6140" w:rsidP="007F6140">
      <w:pPr>
        <w:jc w:val="both"/>
      </w:pPr>
      <w:r>
        <w:t xml:space="preserve">Study visits to cities across Somalia and Somaliland </w:t>
      </w:r>
      <w:r w:rsidR="000D75A1">
        <w:t xml:space="preserve">are to </w:t>
      </w:r>
      <w:r>
        <w:t xml:space="preserve">be carried out </w:t>
      </w:r>
      <w:proofErr w:type="gramStart"/>
      <w:r>
        <w:t>in order to</w:t>
      </w:r>
      <w:proofErr w:type="gramEnd"/>
      <w:r>
        <w:t xml:space="preserve"> learn about the arrangements, functionality, management, services, performance, and overarching development issues (see above) that shapes each urban water system. The selection of </w:t>
      </w:r>
      <w:r w:rsidR="000D75A1">
        <w:t xml:space="preserve">localities </w:t>
      </w:r>
      <w:r>
        <w:t>and water providers to visit</w:t>
      </w:r>
      <w:r w:rsidR="00110C3C">
        <w:t xml:space="preserve"> needs to be done </w:t>
      </w:r>
      <w:proofErr w:type="gramStart"/>
      <w:r w:rsidR="00110C3C">
        <w:t>early on in the</w:t>
      </w:r>
      <w:proofErr w:type="gramEnd"/>
      <w:r w:rsidR="00110C3C">
        <w:t xml:space="preserve"> assignment, but </w:t>
      </w:r>
      <w:r w:rsidR="00597F37">
        <w:t xml:space="preserve">it </w:t>
      </w:r>
      <w:r w:rsidR="00110C3C">
        <w:t xml:space="preserve">could </w:t>
      </w:r>
      <w:r w:rsidR="00D83D95">
        <w:t xml:space="preserve">be revised or updated </w:t>
      </w:r>
      <w:r>
        <w:t xml:space="preserve">based on </w:t>
      </w:r>
      <w:r w:rsidR="00D83D95">
        <w:t xml:space="preserve">additional or surprising findings in </w:t>
      </w:r>
      <w:r>
        <w:t xml:space="preserve">the initial review and identification of important service providers. The study visits will enable the consultant to interact with </w:t>
      </w:r>
      <w:r w:rsidR="00612F66">
        <w:t xml:space="preserve">formal and informal service providers, </w:t>
      </w:r>
      <w:r>
        <w:t xml:space="preserve">utility </w:t>
      </w:r>
      <w:r w:rsidR="00612F66">
        <w:t>managers</w:t>
      </w:r>
      <w:r>
        <w:t>, local and state governments</w:t>
      </w:r>
      <w:r w:rsidR="00D743D9">
        <w:t xml:space="preserve"> as well as</w:t>
      </w:r>
      <w:r>
        <w:t xml:space="preserve"> local leaders</w:t>
      </w:r>
      <w:r w:rsidR="00D743D9">
        <w:t xml:space="preserve"> and traditional authorities</w:t>
      </w:r>
      <w:r>
        <w:t xml:space="preserve">. </w:t>
      </w:r>
    </w:p>
    <w:p w14:paraId="64A04BB7" w14:textId="1282C8A3" w:rsidR="00327299" w:rsidRDefault="007F6140" w:rsidP="007F6140">
      <w:pPr>
        <w:jc w:val="both"/>
      </w:pPr>
      <w:r>
        <w:t xml:space="preserve">Following the collection of detailed information about </w:t>
      </w:r>
      <w:r w:rsidR="00B028D1">
        <w:t xml:space="preserve">the institutional framework and </w:t>
      </w:r>
      <w:r>
        <w:t xml:space="preserve">water service arrangements, </w:t>
      </w:r>
      <w:r w:rsidR="00EE1CF9">
        <w:t xml:space="preserve">the </w:t>
      </w:r>
      <w:r>
        <w:t xml:space="preserve">analysis </w:t>
      </w:r>
      <w:r w:rsidR="00EE1CF9">
        <w:t>and characterization would</w:t>
      </w:r>
      <w:r>
        <w:t xml:space="preserve"> commence</w:t>
      </w:r>
      <w:r w:rsidR="00EE1CF9">
        <w:t xml:space="preserve">. </w:t>
      </w:r>
      <w:r w:rsidR="00866309">
        <w:t>I</w:t>
      </w:r>
      <w:r>
        <w:t>n the</w:t>
      </w:r>
      <w:r w:rsidR="00866309">
        <w:t xml:space="preserve"> next round of analysis</w:t>
      </w:r>
      <w:r w:rsidR="00496B2A">
        <w:t>,</w:t>
      </w:r>
      <w:r>
        <w:t xml:space="preserve"> a set of standardized water service delivery models. The models </w:t>
      </w:r>
      <w:r w:rsidR="00AF32B8">
        <w:t>need to build on the existing arrangements and</w:t>
      </w:r>
      <w:r>
        <w:t xml:space="preserve"> conditions found in Somalia and Somaliland</w:t>
      </w:r>
      <w:r w:rsidR="00AF32B8">
        <w:t xml:space="preserve">, </w:t>
      </w:r>
      <w:r w:rsidR="00370CB9">
        <w:t xml:space="preserve">but also build on inspiration from </w:t>
      </w:r>
      <w:r w:rsidR="00C6046B">
        <w:t>neighboring</w:t>
      </w:r>
      <w:r w:rsidR="00370CB9">
        <w:t xml:space="preserve"> countries, internationally or </w:t>
      </w:r>
      <w:r w:rsidR="00327299">
        <w:t>from research or think tanks.</w:t>
      </w:r>
    </w:p>
    <w:p w14:paraId="595C81F6" w14:textId="4B695687" w:rsidR="007F6140" w:rsidRDefault="00327299" w:rsidP="00426F96">
      <w:r>
        <w:t>Issue</w:t>
      </w:r>
      <w:r w:rsidR="00904EFC">
        <w:t>s</w:t>
      </w:r>
      <w:r>
        <w:t xml:space="preserve"> that need to be considered during the </w:t>
      </w:r>
      <w:r w:rsidR="00904EFC">
        <w:t>study process as well as for its outcome include</w:t>
      </w:r>
      <w:r w:rsidR="007F6140">
        <w:t xml:space="preserve"> </w:t>
      </w:r>
      <w:r w:rsidR="00904EFC">
        <w:t>how to</w:t>
      </w:r>
      <w:r w:rsidR="007F6140">
        <w:t xml:space="preserve"> bridg</w:t>
      </w:r>
      <w:r w:rsidR="00904EFC">
        <w:t>e</w:t>
      </w:r>
      <w:r w:rsidR="00421E71">
        <w:t xml:space="preserve"> diverging or conflicting interests, inequalities between different</w:t>
      </w:r>
      <w:r w:rsidR="007F6140">
        <w:t xml:space="preserve"> groups, and</w:t>
      </w:r>
      <w:r w:rsidR="002E3F9A">
        <w:t xml:space="preserve"> finding ways to make</w:t>
      </w:r>
      <w:r w:rsidR="007F6140">
        <w:t xml:space="preserve"> service</w:t>
      </w:r>
      <w:r w:rsidR="002E3F9A">
        <w:t>s</w:t>
      </w:r>
      <w:r w:rsidR="007F6140">
        <w:t xml:space="preserve"> benefit all – including poor, women and </w:t>
      </w:r>
      <w:r w:rsidR="002E3F9A">
        <w:t xml:space="preserve">internally displaced </w:t>
      </w:r>
      <w:r w:rsidR="00520918">
        <w:t>persons.</w:t>
      </w:r>
    </w:p>
    <w:sectPr w:rsidR="007F6140" w:rsidSect="005247D5">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04D7" w14:textId="77777777" w:rsidR="002F5166" w:rsidRDefault="002F5166" w:rsidP="006B52E8">
      <w:pPr>
        <w:spacing w:after="0" w:line="240" w:lineRule="auto"/>
      </w:pPr>
      <w:r>
        <w:separator/>
      </w:r>
    </w:p>
  </w:endnote>
  <w:endnote w:type="continuationSeparator" w:id="0">
    <w:p w14:paraId="10462011" w14:textId="77777777" w:rsidR="002F5166" w:rsidRDefault="002F5166" w:rsidP="006B52E8">
      <w:pPr>
        <w:spacing w:after="0" w:line="240" w:lineRule="auto"/>
      </w:pPr>
      <w:r>
        <w:continuationSeparator/>
      </w:r>
    </w:p>
  </w:endnote>
  <w:endnote w:type="continuationNotice" w:id="1">
    <w:p w14:paraId="20963162" w14:textId="77777777" w:rsidR="002F5166" w:rsidRDefault="002F5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343894"/>
      <w:docPartObj>
        <w:docPartGallery w:val="Page Numbers (Bottom of Page)"/>
        <w:docPartUnique/>
      </w:docPartObj>
    </w:sdtPr>
    <w:sdtEndPr/>
    <w:sdtContent>
      <w:p w14:paraId="5D44AE8F" w14:textId="4FF58FA1" w:rsidR="00DC04BA" w:rsidRDefault="00DC04BA">
        <w:pPr>
          <w:pStyle w:val="Footer"/>
          <w:jc w:val="right"/>
        </w:pPr>
        <w:r>
          <w:fldChar w:fldCharType="begin"/>
        </w:r>
        <w:r>
          <w:instrText>PAGE   \* MERGEFORMAT</w:instrText>
        </w:r>
        <w:r>
          <w:fldChar w:fldCharType="separate"/>
        </w:r>
        <w:r>
          <w:rPr>
            <w:lang w:val="sv-SE"/>
          </w:rPr>
          <w:t>2</w:t>
        </w:r>
        <w:r>
          <w:fldChar w:fldCharType="end"/>
        </w:r>
      </w:p>
    </w:sdtContent>
  </w:sdt>
  <w:p w14:paraId="095B61DA" w14:textId="77777777" w:rsidR="00DC04BA" w:rsidRDefault="00DC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58AC" w14:textId="77777777" w:rsidR="002F5166" w:rsidRDefault="002F5166" w:rsidP="006B52E8">
      <w:pPr>
        <w:spacing w:after="0" w:line="240" w:lineRule="auto"/>
      </w:pPr>
      <w:r>
        <w:separator/>
      </w:r>
    </w:p>
  </w:footnote>
  <w:footnote w:type="continuationSeparator" w:id="0">
    <w:p w14:paraId="03498833" w14:textId="77777777" w:rsidR="002F5166" w:rsidRDefault="002F5166" w:rsidP="006B52E8">
      <w:pPr>
        <w:spacing w:after="0" w:line="240" w:lineRule="auto"/>
      </w:pPr>
      <w:r>
        <w:continuationSeparator/>
      </w:r>
    </w:p>
  </w:footnote>
  <w:footnote w:type="continuationNotice" w:id="1">
    <w:p w14:paraId="4D233259" w14:textId="77777777" w:rsidR="002F5166" w:rsidRDefault="002F5166">
      <w:pPr>
        <w:spacing w:after="0" w:line="240" w:lineRule="auto"/>
      </w:pPr>
    </w:p>
  </w:footnote>
  <w:footnote w:id="2">
    <w:p w14:paraId="44FFB1E8" w14:textId="03109739" w:rsidR="003306EE" w:rsidRPr="006317B5" w:rsidRDefault="003306EE">
      <w:pPr>
        <w:pStyle w:val="FootnoteText"/>
        <w:rPr>
          <w:rFonts w:cstheme="minorHAnsi"/>
        </w:rPr>
      </w:pPr>
      <w:r w:rsidRPr="006317B5">
        <w:rPr>
          <w:rStyle w:val="FootnoteReference"/>
          <w:rFonts w:cstheme="minorHAnsi"/>
        </w:rPr>
        <w:footnoteRef/>
      </w:r>
      <w:r w:rsidRPr="006317B5">
        <w:rPr>
          <w:rFonts w:cstheme="minorHAnsi"/>
        </w:rPr>
        <w:t xml:space="preserve"> </w:t>
      </w:r>
      <w:r w:rsidR="00953C55" w:rsidRPr="006317B5">
        <w:rPr>
          <w:rFonts w:cstheme="minorHAnsi"/>
        </w:rPr>
        <w:t>Worldometer (</w:t>
      </w:r>
      <w:hyperlink r:id="rId1" w:history="1">
        <w:r w:rsidR="00953C55" w:rsidRPr="006317B5">
          <w:rPr>
            <w:rStyle w:val="Hyperlink"/>
            <w:rFonts w:cstheme="minorHAnsi"/>
          </w:rPr>
          <w:t>https://www.worldometers.info/world-population/somalia-population/</w:t>
        </w:r>
      </w:hyperlink>
      <w:r w:rsidR="00953C55" w:rsidRPr="006317B5">
        <w:rPr>
          <w:rFonts w:cstheme="minorHAnsi"/>
        </w:rPr>
        <w:t xml:space="preserve">), </w:t>
      </w:r>
      <w:r w:rsidR="00482B4E" w:rsidRPr="006317B5">
        <w:rPr>
          <w:rFonts w:cstheme="minorHAnsi"/>
        </w:rPr>
        <w:t xml:space="preserve">estimates </w:t>
      </w:r>
      <w:r w:rsidR="00953C55" w:rsidRPr="006317B5">
        <w:rPr>
          <w:rFonts w:cstheme="minorHAnsi"/>
        </w:rPr>
        <w:t>based on data from the United Nations Department of Economic and Social Affairs, Population Division. World Population Prospects: The 2022 Revision.</w:t>
      </w:r>
    </w:p>
  </w:footnote>
  <w:footnote w:id="3">
    <w:p w14:paraId="7370E816" w14:textId="076F60A5" w:rsidR="00725BA7" w:rsidRPr="00582FFE" w:rsidRDefault="00725BA7" w:rsidP="00991255">
      <w:pPr>
        <w:pStyle w:val="FootnoteText"/>
        <w:rPr>
          <w:rFonts w:cstheme="minorHAnsi"/>
        </w:rPr>
      </w:pPr>
      <w:r w:rsidRPr="006317B5">
        <w:rPr>
          <w:rStyle w:val="FootnoteReference"/>
          <w:rFonts w:cstheme="minorHAnsi"/>
        </w:rPr>
        <w:footnoteRef/>
      </w:r>
      <w:r w:rsidRPr="006317B5">
        <w:rPr>
          <w:rFonts w:cstheme="minorHAnsi"/>
        </w:rPr>
        <w:t xml:space="preserve"> </w:t>
      </w:r>
      <w:r w:rsidR="00991255" w:rsidRPr="006317B5">
        <w:rPr>
          <w:rFonts w:cstheme="minorHAnsi"/>
        </w:rPr>
        <w:t xml:space="preserve">World Bank (2021) </w:t>
      </w:r>
      <w:r w:rsidR="00991255" w:rsidRPr="006317B5">
        <w:rPr>
          <w:rFonts w:cstheme="minorHAnsi"/>
          <w:i/>
          <w:iCs/>
        </w:rPr>
        <w:t>Somalia Urbanization Review: Fostering Cities as Anchors of Development</w:t>
      </w:r>
      <w:r w:rsidR="00991255" w:rsidRPr="006317B5">
        <w:rPr>
          <w:rFonts w:cstheme="minorHAnsi"/>
        </w:rPr>
        <w:t>, World Bank, Washington, DC. (</w:t>
      </w:r>
      <w:hyperlink r:id="rId2" w:history="1">
        <w:r w:rsidR="00E21B5A" w:rsidRPr="006317B5">
          <w:rPr>
            <w:rStyle w:val="Hyperlink"/>
            <w:rFonts w:cstheme="minorHAnsi"/>
          </w:rPr>
          <w:t>http://hdl.handle.net/10986/35059</w:t>
        </w:r>
      </w:hyperlink>
      <w:r w:rsidR="00991255" w:rsidRPr="006317B5">
        <w:rPr>
          <w:rFonts w:cstheme="minorHAnsi"/>
        </w:rPr>
        <w:t>)</w:t>
      </w:r>
      <w:r w:rsidR="00E21B5A" w:rsidRPr="006317B5">
        <w:rPr>
          <w:rFonts w:cstheme="minorHAnsi"/>
        </w:rPr>
        <w:t xml:space="preserve">, p. 11. </w:t>
      </w:r>
    </w:p>
  </w:footnote>
  <w:footnote w:id="4">
    <w:p w14:paraId="7126A03E" w14:textId="15DEB891" w:rsidR="00FE715E" w:rsidRPr="006317B5" w:rsidRDefault="00FE715E" w:rsidP="00AC64DD">
      <w:pPr>
        <w:pStyle w:val="FootnoteText"/>
        <w:rPr>
          <w:rFonts w:cstheme="minorHAnsi"/>
        </w:rPr>
      </w:pPr>
      <w:r w:rsidRPr="006317B5">
        <w:rPr>
          <w:rStyle w:val="FootnoteReference"/>
          <w:rFonts w:cstheme="minorHAnsi"/>
        </w:rPr>
        <w:footnoteRef/>
      </w:r>
      <w:r w:rsidRPr="006317B5">
        <w:rPr>
          <w:rFonts w:cstheme="minorHAnsi"/>
        </w:rPr>
        <w:t xml:space="preserve"> </w:t>
      </w:r>
      <w:r w:rsidR="00393EBB">
        <w:rPr>
          <w:rFonts w:ascii="Calibri" w:hAnsi="Calibri" w:cs="Calibri"/>
        </w:rPr>
        <w:t xml:space="preserve">The Federal Government of Somalia (2020) </w:t>
      </w:r>
      <w:r w:rsidR="00393EBB">
        <w:rPr>
          <w:rFonts w:ascii="Calibri" w:hAnsi="Calibri" w:cs="Calibri"/>
          <w:i/>
          <w:iCs/>
        </w:rPr>
        <w:t>Somalia National Development Plan 2020 to 2024. The Path to a Just, Stable and Prosperous Somalia</w:t>
      </w:r>
      <w:r w:rsidR="00393EBB">
        <w:rPr>
          <w:rFonts w:ascii="Calibri" w:hAnsi="Calibri" w:cs="Calibri"/>
        </w:rPr>
        <w:t>, The Ministry of Planning, Investment and Economic Development. (</w:t>
      </w:r>
      <w:hyperlink r:id="rId3" w:history="1">
        <w:r w:rsidR="00393EBB" w:rsidRPr="000C5FAC">
          <w:rPr>
            <w:rStyle w:val="Hyperlink"/>
            <w:rFonts w:ascii="Calibri" w:hAnsi="Calibri" w:cs="Calibri"/>
          </w:rPr>
          <w:t>https://mop.gov.so/national-development-plan/</w:t>
        </w:r>
      </w:hyperlink>
      <w:r w:rsidR="00393EBB">
        <w:rPr>
          <w:rFonts w:ascii="Calibri" w:hAnsi="Calibri" w:cs="Calibri"/>
        </w:rPr>
        <w:t>), p. 23</w:t>
      </w:r>
      <w:r w:rsidRPr="006317B5">
        <w:rPr>
          <w:rFonts w:cstheme="minorHAnsi"/>
          <w:color w:val="42545E"/>
        </w:rPr>
        <w:t xml:space="preserve"> </w:t>
      </w:r>
    </w:p>
  </w:footnote>
  <w:footnote w:id="5">
    <w:p w14:paraId="025BCB97" w14:textId="46EB3581" w:rsidR="006568E7" w:rsidRDefault="004567BB" w:rsidP="006568E7">
      <w:pPr>
        <w:pStyle w:val="FootnoteText"/>
      </w:pPr>
      <w:r>
        <w:rPr>
          <w:rStyle w:val="FootnoteReference"/>
        </w:rPr>
        <w:footnoteRef/>
      </w:r>
      <w:r>
        <w:t xml:space="preserve"> World</w:t>
      </w:r>
      <w:r w:rsidR="004C7D01">
        <w:t xml:space="preserve"> Bank (2023). Somalia Economic Update -</w:t>
      </w:r>
      <w:r w:rsidR="006568E7" w:rsidRPr="006568E7">
        <w:t xml:space="preserve"> </w:t>
      </w:r>
      <w:r w:rsidR="006568E7">
        <w:t xml:space="preserve">Integrating Climate Change with Somalia’s Development: </w:t>
      </w:r>
    </w:p>
    <w:p w14:paraId="41B0A1D9" w14:textId="76685EA1" w:rsidR="004567BB" w:rsidRPr="004567BB" w:rsidRDefault="006568E7" w:rsidP="006568E7">
      <w:pPr>
        <w:pStyle w:val="FootnoteText"/>
      </w:pPr>
      <w:r>
        <w:t>The Case for Water.</w:t>
      </w:r>
      <w:r w:rsidR="004C7D01">
        <w:t xml:space="preserve"> </w:t>
      </w:r>
    </w:p>
  </w:footnote>
  <w:footnote w:id="6">
    <w:p w14:paraId="43DDEFD0" w14:textId="51F44ED2" w:rsidR="00687A8E" w:rsidRPr="00687A8E" w:rsidRDefault="00687A8E">
      <w:pPr>
        <w:pStyle w:val="FootnoteText"/>
      </w:pPr>
      <w:r>
        <w:rPr>
          <w:rStyle w:val="FootnoteReference"/>
        </w:rPr>
        <w:footnoteRef/>
      </w:r>
      <w:r>
        <w:t xml:space="preserve"> </w:t>
      </w:r>
      <w:r>
        <w:rPr>
          <w:rFonts w:ascii="Calibri" w:hAnsi="Calibri" w:cs="Calibri"/>
        </w:rPr>
        <w:t>The Federal Government of Somalia (2020)</w:t>
      </w:r>
      <w:r w:rsidR="00381F60">
        <w:rPr>
          <w:rFonts w:ascii="Calibri" w:hAnsi="Calibri" w:cs="Calibri"/>
        </w:rPr>
        <w:t>,</w:t>
      </w:r>
      <w:r>
        <w:rPr>
          <w:rFonts w:ascii="Calibri" w:hAnsi="Calibri" w:cs="Calibri"/>
        </w:rPr>
        <w:t xml:space="preserve"> p. </w:t>
      </w:r>
      <w:r w:rsidR="00F13F01">
        <w:rPr>
          <w:rFonts w:ascii="Calibri" w:hAnsi="Calibri" w:cs="Calibri"/>
        </w:rPr>
        <w:t>28.</w:t>
      </w:r>
    </w:p>
  </w:footnote>
  <w:footnote w:id="7">
    <w:p w14:paraId="2B187A27" w14:textId="04B21EFA" w:rsidR="008908A9" w:rsidRPr="00667EB5" w:rsidRDefault="008908A9">
      <w:pPr>
        <w:pStyle w:val="FootnoteText"/>
        <w:rPr>
          <w:rFonts w:cstheme="minorHAnsi"/>
        </w:rPr>
      </w:pPr>
      <w:r>
        <w:rPr>
          <w:rStyle w:val="FootnoteReference"/>
        </w:rPr>
        <w:footnoteRef/>
      </w:r>
      <w:r>
        <w:t xml:space="preserve"> </w:t>
      </w:r>
      <w:r>
        <w:rPr>
          <w:rFonts w:ascii="Calibri" w:hAnsi="Calibri" w:cs="Calibri"/>
        </w:rPr>
        <w:t>The Federal Government of Somalia (2020)</w:t>
      </w:r>
      <w:r w:rsidR="00381F60">
        <w:rPr>
          <w:rFonts w:ascii="Calibri" w:hAnsi="Calibri" w:cs="Calibri"/>
        </w:rPr>
        <w:t xml:space="preserve">. </w:t>
      </w:r>
    </w:p>
  </w:footnote>
  <w:footnote w:id="8">
    <w:p w14:paraId="54E7BADF" w14:textId="77777777" w:rsidR="00A21EEB" w:rsidRPr="006E4BCC" w:rsidRDefault="00A21EEB" w:rsidP="00A21EEB">
      <w:pPr>
        <w:pStyle w:val="FootnoteText"/>
      </w:pPr>
      <w:r>
        <w:rPr>
          <w:rStyle w:val="FootnoteReference"/>
        </w:rPr>
        <w:footnoteRef/>
      </w:r>
      <w:r>
        <w:t xml:space="preserve"> </w:t>
      </w:r>
      <w:r>
        <w:rPr>
          <w:rFonts w:ascii="Calibri" w:hAnsi="Calibri" w:cs="Calibri"/>
        </w:rPr>
        <w:t xml:space="preserve">The Federal Government of Somalia (2020), p. 264. </w:t>
      </w:r>
    </w:p>
  </w:footnote>
  <w:footnote w:id="9">
    <w:p w14:paraId="0456CEE8" w14:textId="563CB73C" w:rsidR="009508C0" w:rsidRPr="009508C0" w:rsidRDefault="009508C0">
      <w:pPr>
        <w:pStyle w:val="FootnoteText"/>
      </w:pPr>
      <w:r>
        <w:rPr>
          <w:rStyle w:val="FootnoteReference"/>
        </w:rPr>
        <w:footnoteRef/>
      </w:r>
      <w:r>
        <w:t xml:space="preserve"> </w:t>
      </w:r>
      <w:r>
        <w:rPr>
          <w:rFonts w:ascii="Calibri" w:hAnsi="Calibri" w:cs="Calibri"/>
        </w:rPr>
        <w:t>Hagmann, T.</w:t>
      </w:r>
      <w:r>
        <w:rPr>
          <w:rFonts w:ascii="Calibri" w:hAnsi="Calibri" w:cs="Calibri"/>
          <w:i/>
          <w:iCs/>
        </w:rPr>
        <w:t>, et al</w:t>
      </w:r>
      <w:r>
        <w:rPr>
          <w:rFonts w:ascii="Calibri" w:hAnsi="Calibri" w:cs="Calibri"/>
        </w:rPr>
        <w:t xml:space="preserve"> (2022) </w:t>
      </w:r>
      <w:r>
        <w:rPr>
          <w:rFonts w:ascii="Calibri" w:hAnsi="Calibri" w:cs="Calibri"/>
          <w:i/>
          <w:iCs/>
        </w:rPr>
        <w:t>Commodified Cities. Urbanization And Public Goods in Somalia</w:t>
      </w:r>
      <w:r>
        <w:rPr>
          <w:rFonts w:ascii="Calibri" w:hAnsi="Calibri" w:cs="Calibri"/>
        </w:rPr>
        <w:t>, Rift Valley Institute. (</w:t>
      </w:r>
      <w:hyperlink r:id="rId4" w:history="1">
        <w:r w:rsidR="00792EE5" w:rsidRPr="000C5FAC">
          <w:rPr>
            <w:rStyle w:val="Hyperlink"/>
            <w:rFonts w:ascii="Calibri" w:hAnsi="Calibri" w:cs="Calibri"/>
          </w:rPr>
          <w:t>https://riftvalley.net/publication/commodified-cities-urbanisation-and-public-goods-somalia</w:t>
        </w:r>
      </w:hyperlink>
      <w:r>
        <w:rPr>
          <w:rFonts w:ascii="Calibri" w:hAnsi="Calibri" w:cs="Calibri"/>
        </w:rPr>
        <w:t>)</w:t>
      </w:r>
      <w:r w:rsidR="00792EE5">
        <w:rPr>
          <w:rFonts w:ascii="Calibri" w:hAnsi="Calibri" w:cs="Calibri"/>
        </w:rPr>
        <w:t xml:space="preserve"> p. 26</w:t>
      </w:r>
    </w:p>
  </w:footnote>
  <w:footnote w:id="10">
    <w:p w14:paraId="70801068" w14:textId="22B33D1B" w:rsidR="001E275F" w:rsidRPr="00582FFE" w:rsidRDefault="001E275F" w:rsidP="001E275F">
      <w:pPr>
        <w:pStyle w:val="FootnoteText"/>
      </w:pPr>
      <w:r>
        <w:rPr>
          <w:rStyle w:val="FootnoteReference"/>
        </w:rPr>
        <w:footnoteRef/>
      </w:r>
      <w:r>
        <w:t xml:space="preserve"> </w:t>
      </w:r>
      <w:r>
        <w:rPr>
          <w:rFonts w:ascii="Calibri" w:hAnsi="Calibri" w:cs="Calibri"/>
        </w:rPr>
        <w:t xml:space="preserve">UNICEF &amp; WHO (2023) </w:t>
      </w:r>
      <w:r>
        <w:rPr>
          <w:rFonts w:ascii="Calibri" w:hAnsi="Calibri" w:cs="Calibri"/>
          <w:i/>
          <w:iCs/>
        </w:rPr>
        <w:t>Progress on household drinking water, sanitation and hygiene 2000-2022: special focus on gender</w:t>
      </w:r>
      <w:r>
        <w:rPr>
          <w:rFonts w:ascii="Calibri" w:hAnsi="Calibri" w:cs="Calibri"/>
        </w:rPr>
        <w:t>, United Nations Children’s Fund (UNICEF) and World Health Organization (WHO), Geneva. (</w:t>
      </w:r>
      <w:hyperlink r:id="rId5" w:history="1">
        <w:r w:rsidRPr="000C5FAC">
          <w:rPr>
            <w:rStyle w:val="Hyperlink"/>
            <w:rFonts w:ascii="Calibri" w:hAnsi="Calibri" w:cs="Calibri"/>
          </w:rPr>
          <w:t>https://washdata.org/reports/jmp-2023-wash-households</w:t>
        </w:r>
      </w:hyperlink>
      <w:r>
        <w:rPr>
          <w:rFonts w:ascii="Calibri" w:hAnsi="Calibri" w:cs="Calibri"/>
        </w:rPr>
        <w:t>) p. 118.</w:t>
      </w:r>
      <w:r w:rsidR="00C95AFF">
        <w:rPr>
          <w:rFonts w:ascii="Calibri" w:hAnsi="Calibri" w:cs="Calibri"/>
        </w:rPr>
        <w:t xml:space="preserve"> </w:t>
      </w:r>
    </w:p>
  </w:footnote>
  <w:footnote w:id="11">
    <w:p w14:paraId="425F5BB5" w14:textId="14292C8F" w:rsidR="0084447A" w:rsidRPr="00582FFE" w:rsidRDefault="0084447A" w:rsidP="0084447A">
      <w:pPr>
        <w:pStyle w:val="FootnoteText"/>
      </w:pPr>
      <w:r>
        <w:rPr>
          <w:rStyle w:val="FootnoteReference"/>
        </w:rPr>
        <w:footnoteRef/>
      </w:r>
      <w:r>
        <w:t xml:space="preserve"> </w:t>
      </w:r>
      <w:r>
        <w:rPr>
          <w:rFonts w:ascii="Calibri" w:hAnsi="Calibri" w:cs="Calibri"/>
        </w:rPr>
        <w:t>The Federal Government of Somalia (2020</w:t>
      </w:r>
      <w:r w:rsidR="003012D1">
        <w:rPr>
          <w:rFonts w:ascii="Calibri" w:hAnsi="Calibri" w:cs="Calibri"/>
        </w:rPr>
        <w:t xml:space="preserve">), </w:t>
      </w:r>
      <w:r>
        <w:rPr>
          <w:rFonts w:ascii="Calibri" w:hAnsi="Calibri" w:cs="Calibri"/>
        </w:rPr>
        <w:t>p. 259.</w:t>
      </w:r>
    </w:p>
  </w:footnote>
  <w:footnote w:id="12">
    <w:p w14:paraId="15B6CC94" w14:textId="4D67B794" w:rsidR="005A5A7A" w:rsidRPr="00582FFE" w:rsidRDefault="005A5A7A">
      <w:pPr>
        <w:pStyle w:val="FootnoteText"/>
      </w:pPr>
      <w:r>
        <w:rPr>
          <w:rStyle w:val="FootnoteReference"/>
        </w:rPr>
        <w:footnoteRef/>
      </w:r>
      <w:r>
        <w:t xml:space="preserve"> </w:t>
      </w:r>
      <w:r>
        <w:rPr>
          <w:rFonts w:ascii="Calibri" w:hAnsi="Calibri" w:cs="Calibri"/>
        </w:rPr>
        <w:t>The Federal Government of Somalia (2020</w:t>
      </w:r>
      <w:r w:rsidR="003012D1">
        <w:rPr>
          <w:rFonts w:ascii="Calibri" w:hAnsi="Calibri" w:cs="Calibri"/>
        </w:rPr>
        <w:t xml:space="preserve">), </w:t>
      </w:r>
      <w:r w:rsidR="002D26CF">
        <w:rPr>
          <w:rFonts w:ascii="Calibri" w:hAnsi="Calibri" w:cs="Calibri"/>
        </w:rPr>
        <w:t>p. 2</w:t>
      </w:r>
      <w:r w:rsidR="003F38D7">
        <w:rPr>
          <w:rFonts w:ascii="Calibri" w:hAnsi="Calibri" w:cs="Calibri"/>
        </w:rPr>
        <w:t>60</w:t>
      </w:r>
      <w:r w:rsidR="002D26CF">
        <w:rPr>
          <w:rFonts w:ascii="Calibri" w:hAnsi="Calibri" w:cs="Calibri"/>
        </w:rPr>
        <w:t>.</w:t>
      </w:r>
    </w:p>
  </w:footnote>
  <w:footnote w:id="13">
    <w:p w14:paraId="7D58E3CB" w14:textId="666D60AE" w:rsidR="00EB74A6" w:rsidRPr="00582FFE" w:rsidRDefault="00EB74A6">
      <w:pPr>
        <w:pStyle w:val="FootnoteText"/>
        <w:rPr>
          <w:rFonts w:cstheme="minorHAnsi"/>
        </w:rPr>
      </w:pPr>
      <w:r w:rsidRPr="006317B5">
        <w:rPr>
          <w:rStyle w:val="FootnoteReference"/>
          <w:rFonts w:cstheme="minorHAnsi"/>
        </w:rPr>
        <w:footnoteRef/>
      </w:r>
      <w:r w:rsidRPr="006317B5">
        <w:rPr>
          <w:rFonts w:cstheme="minorHAnsi"/>
        </w:rPr>
        <w:t xml:space="preserve"> </w:t>
      </w:r>
      <w:r w:rsidR="00266487">
        <w:rPr>
          <w:rFonts w:ascii="Calibri" w:hAnsi="Calibri" w:cs="Calibri"/>
        </w:rPr>
        <w:t xml:space="preserve">Federal Government of Somalia (2021) </w:t>
      </w:r>
      <w:r w:rsidR="00266487">
        <w:rPr>
          <w:rFonts w:ascii="Calibri" w:hAnsi="Calibri" w:cs="Calibri"/>
          <w:i/>
          <w:iCs/>
        </w:rPr>
        <w:t>National Water Resource Strategy 2021-2025</w:t>
      </w:r>
      <w:r w:rsidR="00266487">
        <w:rPr>
          <w:rFonts w:ascii="Calibri" w:hAnsi="Calibri" w:cs="Calibri"/>
        </w:rPr>
        <w:t xml:space="preserve">, Ministry of Energy and Water Resources. (https://moewr.gov.so/final-draft-national-water-resource-strategy-for-the-ministry-of-energy-and-water-resources-2021-2025/ / </w:t>
      </w:r>
      <w:hyperlink r:id="rId6" w:history="1">
        <w:r w:rsidR="00DE3686" w:rsidRPr="000C5FAC">
          <w:rPr>
            <w:rStyle w:val="Hyperlink"/>
            <w:rFonts w:ascii="Calibri" w:hAnsi="Calibri" w:cs="Calibri"/>
          </w:rPr>
          <w:t>https://reliefweb.int/report/somalia/federal-government-somalia-ministry-energy-and-water-resources-national-water</w:t>
        </w:r>
      </w:hyperlink>
      <w:r w:rsidR="00266487">
        <w:rPr>
          <w:rFonts w:ascii="Calibri" w:hAnsi="Calibri" w:cs="Calibri"/>
        </w:rPr>
        <w:t>)</w:t>
      </w:r>
      <w:r w:rsidR="00DE3686">
        <w:rPr>
          <w:rFonts w:ascii="Calibri" w:hAnsi="Calibri" w:cs="Calibri"/>
        </w:rPr>
        <w:t xml:space="preserve"> </w:t>
      </w:r>
    </w:p>
  </w:footnote>
  <w:footnote w:id="14">
    <w:p w14:paraId="2763294D" w14:textId="0C4D9FD9" w:rsidR="00F16AA7" w:rsidRPr="006317B5" w:rsidRDefault="00F16AA7" w:rsidP="00F16AA7">
      <w:pPr>
        <w:pStyle w:val="FootnoteText"/>
        <w:rPr>
          <w:rFonts w:cstheme="minorHAnsi"/>
        </w:rPr>
      </w:pPr>
      <w:r w:rsidRPr="006317B5">
        <w:rPr>
          <w:rStyle w:val="FootnoteReference"/>
          <w:rFonts w:cstheme="minorHAnsi"/>
        </w:rPr>
        <w:footnoteRef/>
      </w:r>
      <w:r w:rsidRPr="006317B5">
        <w:rPr>
          <w:rFonts w:cstheme="minorHAnsi"/>
        </w:rPr>
        <w:t xml:space="preserve"> </w:t>
      </w:r>
      <w:r w:rsidR="009515F0">
        <w:rPr>
          <w:rFonts w:ascii="Calibri" w:hAnsi="Calibri" w:cs="Calibri"/>
        </w:rPr>
        <w:t xml:space="preserve">Federal Government of Somalia (2021) </w:t>
      </w:r>
      <w:r w:rsidR="009515F0">
        <w:rPr>
          <w:rFonts w:ascii="Calibri" w:hAnsi="Calibri" w:cs="Calibri"/>
          <w:i/>
          <w:iCs/>
        </w:rPr>
        <w:t>Roadmap to Implementation. National Water Resource Strategy 2021-2025</w:t>
      </w:r>
      <w:r w:rsidR="009515F0">
        <w:rPr>
          <w:rFonts w:ascii="Calibri" w:hAnsi="Calibri" w:cs="Calibri"/>
        </w:rPr>
        <w:t xml:space="preserve">, Ministry of Energy and Water Resources. (https://moewr.gov.so/somalia-roadmap-to-implementation-national-water-resource-strategyry-2021-2025/ / </w:t>
      </w:r>
      <w:hyperlink r:id="rId7" w:history="1">
        <w:r w:rsidR="00DE3686" w:rsidRPr="000C5FAC">
          <w:rPr>
            <w:rStyle w:val="Hyperlink"/>
            <w:rFonts w:ascii="Calibri" w:hAnsi="Calibri" w:cs="Calibri"/>
          </w:rPr>
          <w:t>https://reliefweb.int/report/somalia/somalia-ministry-energy-and-water-resources-national-water-resource-strategy-2021</w:t>
        </w:r>
      </w:hyperlink>
      <w:r w:rsidR="009515F0">
        <w:rPr>
          <w:rFonts w:ascii="Calibri" w:hAnsi="Calibri" w:cs="Calibri"/>
        </w:rPr>
        <w:t>)</w:t>
      </w:r>
      <w:r w:rsidR="00DE3686">
        <w:rPr>
          <w:rFonts w:ascii="Calibri" w:hAnsi="Calibri" w:cs="Calibri"/>
        </w:rPr>
        <w:t xml:space="preserve"> </w:t>
      </w:r>
    </w:p>
  </w:footnote>
  <w:footnote w:id="15">
    <w:p w14:paraId="57556BC9" w14:textId="2EA2360A" w:rsidR="00D40B9B" w:rsidRPr="00D40B9B" w:rsidRDefault="00D40B9B">
      <w:pPr>
        <w:pStyle w:val="FootnoteText"/>
      </w:pPr>
      <w:r>
        <w:rPr>
          <w:rStyle w:val="FootnoteReference"/>
        </w:rPr>
        <w:footnoteRef/>
      </w:r>
      <w:r>
        <w:t xml:space="preserve"> </w:t>
      </w:r>
      <w:r>
        <w:rPr>
          <w:rFonts w:ascii="Calibri" w:hAnsi="Calibri" w:cs="Calibri"/>
        </w:rPr>
        <w:t>Alex, L.J. (2021) Technical Report Somalia: An Institutional Analysis. Part of:</w:t>
      </w:r>
      <w:r>
        <w:rPr>
          <w:rFonts w:ascii="Calibri" w:hAnsi="Calibri" w:cs="Calibri"/>
          <w:i/>
          <w:iCs/>
        </w:rPr>
        <w:t xml:space="preserve"> Economics of Water: Digging for Data—Towards Understanding Water as a Limiting or Enabling Factor for Socioeconomic Growth in Somalia</w:t>
      </w:r>
      <w:r>
        <w:rPr>
          <w:rFonts w:ascii="Calibri" w:hAnsi="Calibri" w:cs="Calibri"/>
        </w:rPr>
        <w:t>, World Bank Group. (</w:t>
      </w:r>
      <w:hyperlink r:id="rId8" w:history="1">
        <w:r w:rsidRPr="000C5FAC">
          <w:rPr>
            <w:rStyle w:val="Hyperlink"/>
            <w:rFonts w:ascii="Calibri" w:hAnsi="Calibri" w:cs="Calibri"/>
          </w:rPr>
          <w:t>https://documents.worldbank.org/en/publication/documents-reports/documentdetail/099430112022126260/p17499407677ef06a0830f066d16f667192</w:t>
        </w:r>
      </w:hyperlink>
      <w:r>
        <w:rPr>
          <w:rFonts w:ascii="Calibri" w:hAnsi="Calibri" w:cs="Calibri"/>
        </w:rPr>
        <w:t>)</w:t>
      </w:r>
    </w:p>
  </w:footnote>
  <w:footnote w:id="16">
    <w:p w14:paraId="389B9D97" w14:textId="77777777" w:rsidR="000A3DAB" w:rsidRPr="006317B5" w:rsidRDefault="000A3DAB" w:rsidP="000A3DAB">
      <w:pPr>
        <w:spacing w:after="0" w:line="240" w:lineRule="auto"/>
        <w:jc w:val="both"/>
        <w:rPr>
          <w:rFonts w:cstheme="minorHAnsi"/>
        </w:rPr>
      </w:pPr>
      <w:r w:rsidRPr="006317B5">
        <w:rPr>
          <w:rStyle w:val="FootnoteReference"/>
          <w:rFonts w:cstheme="minorHAnsi"/>
          <w:sz w:val="20"/>
          <w:szCs w:val="20"/>
        </w:rPr>
        <w:footnoteRef/>
      </w:r>
      <w:r w:rsidRPr="006317B5">
        <w:rPr>
          <w:rFonts w:cstheme="minorHAnsi"/>
          <w:sz w:val="20"/>
          <w:szCs w:val="20"/>
        </w:rPr>
        <w:t xml:space="preserve"> </w:t>
      </w:r>
      <w:r>
        <w:rPr>
          <w:rFonts w:ascii="Calibri" w:hAnsi="Calibri" w:cs="Calibri"/>
        </w:rPr>
        <w:t xml:space="preserve">ESAWAS Regulators Association (2022) </w:t>
      </w:r>
      <w:r>
        <w:rPr>
          <w:rFonts w:ascii="Calibri" w:hAnsi="Calibri" w:cs="Calibri"/>
          <w:i/>
          <w:iCs/>
        </w:rPr>
        <w:t>The Water Supply and Sanitation Landscape Across Africa - Eastern Africa Regional Report</w:t>
      </w:r>
      <w:r>
        <w:rPr>
          <w:rFonts w:ascii="Calibri" w:hAnsi="Calibri" w:cs="Calibri"/>
        </w:rPr>
        <w:t>. (</w:t>
      </w:r>
      <w:hyperlink r:id="rId9" w:history="1">
        <w:r w:rsidRPr="000C5FAC">
          <w:rPr>
            <w:rStyle w:val="Hyperlink"/>
            <w:rFonts w:ascii="Calibri" w:hAnsi="Calibri" w:cs="Calibri"/>
          </w:rPr>
          <w:t>https://esawas.org/index.php/list-all-categories/download/2-general/67-the-water-supply-and-sanitation-landscape-across-africa-eastern-africa-regional-report</w:t>
        </w:r>
      </w:hyperlink>
      <w:r>
        <w:rPr>
          <w:rFonts w:ascii="Calibri" w:hAnsi="Calibri" w:cs="Calibri"/>
        </w:rPr>
        <w:t xml:space="preserve">) </w:t>
      </w:r>
    </w:p>
  </w:footnote>
  <w:footnote w:id="17">
    <w:p w14:paraId="1CF1D155" w14:textId="1B899C9B" w:rsidR="0001457C" w:rsidRPr="00F2756B" w:rsidRDefault="0001457C" w:rsidP="00F2756B">
      <w:pPr>
        <w:pStyle w:val="FootnoteText"/>
      </w:pPr>
      <w:r>
        <w:rPr>
          <w:rStyle w:val="FootnoteReference"/>
        </w:rPr>
        <w:footnoteRef/>
      </w:r>
      <w:r>
        <w:t xml:space="preserve"> </w:t>
      </w:r>
      <w:r w:rsidR="00FF5411" w:rsidRPr="00F2756B">
        <w:t>Hashi</w:t>
      </w:r>
      <w:r w:rsidR="00F2756B" w:rsidRPr="00F2756B">
        <w:t>, F (2019</w:t>
      </w:r>
      <w:r w:rsidR="00F2756B">
        <w:t xml:space="preserve">) </w:t>
      </w:r>
      <w:r w:rsidR="00F2756B" w:rsidRPr="00F2756B">
        <w:t>Public Private Partnership (PPP) in Urban Water Supply</w:t>
      </w:r>
      <w:r w:rsidR="00F2756B">
        <w:t xml:space="preserve"> </w:t>
      </w:r>
      <w:r w:rsidR="00F2756B" w:rsidRPr="00F2756B">
        <w:t>System- A Review Study of Somalia</w:t>
      </w:r>
      <w:r w:rsidR="002D0449">
        <w:t>, UNICEF (</w:t>
      </w:r>
      <w:hyperlink r:id="rId10" w:history="1">
        <w:r w:rsidR="002D0449" w:rsidRPr="00D54BDF">
          <w:rPr>
            <w:rStyle w:val="Hyperlink"/>
          </w:rPr>
          <w:t>https://www.researchgate.net/profile/Jagadishwar-Barun/publication/348231366_Public_Private_Partnership_PPP_in_Urban_Water_Supply_System_A_Review_Study_of_Somalia/links/5ff4288492851c13feeb9439/Public-Private-Partnership-PPP-in-Urban-Water-Supply-System-A-Review-Study-of-Somalia.pdf</w:t>
        </w:r>
      </w:hyperlink>
      <w:r w:rsidR="002D0449">
        <w:t xml:space="preserve">) </w:t>
      </w:r>
    </w:p>
  </w:footnote>
  <w:footnote w:id="18">
    <w:p w14:paraId="5F5F73C4" w14:textId="21389F6F" w:rsidR="008F1405" w:rsidRPr="00603768" w:rsidRDefault="008F1405">
      <w:pPr>
        <w:pStyle w:val="FootnoteText"/>
      </w:pPr>
      <w:r>
        <w:rPr>
          <w:rStyle w:val="FootnoteReference"/>
        </w:rPr>
        <w:footnoteRef/>
      </w:r>
      <w:r w:rsidRPr="00603768">
        <w:t xml:space="preserve"> </w:t>
      </w:r>
      <w:r w:rsidR="00580EBC" w:rsidRPr="00603768">
        <w:rPr>
          <w:rFonts w:ascii="Calibri" w:hAnsi="Calibri" w:cs="Calibri"/>
        </w:rPr>
        <w:t>Hagmann, T.</w:t>
      </w:r>
      <w:r w:rsidR="00580EBC" w:rsidRPr="00603768">
        <w:rPr>
          <w:rFonts w:ascii="Calibri" w:hAnsi="Calibri" w:cs="Calibri"/>
          <w:i/>
          <w:iCs/>
        </w:rPr>
        <w:t>, et al</w:t>
      </w:r>
      <w:r w:rsidR="00580EBC" w:rsidRPr="00603768">
        <w:rPr>
          <w:rFonts w:ascii="Calibri" w:hAnsi="Calibri" w:cs="Calibri"/>
        </w:rPr>
        <w:t xml:space="preserve"> (2022</w:t>
      </w:r>
      <w:r w:rsidR="00C53DFC" w:rsidRPr="00603768">
        <w:rPr>
          <w:rFonts w:ascii="Calibri" w:hAnsi="Calibri" w:cs="Calibri"/>
        </w:rPr>
        <w:t>)</w:t>
      </w:r>
      <w:r w:rsidR="008E00E1" w:rsidRPr="00603768">
        <w:rPr>
          <w:rFonts w:ascii="Calibri" w:hAnsi="Calibri" w:cs="Calibri"/>
        </w:rPr>
        <w:t xml:space="preserve">. </w:t>
      </w:r>
      <w:r w:rsidR="00580EBC" w:rsidRPr="00603768">
        <w:rPr>
          <w:rFonts w:ascii="Calibri" w:hAnsi="Calibri" w:cs="Calibri"/>
        </w:rPr>
        <w:t xml:space="preserve"> </w:t>
      </w:r>
    </w:p>
  </w:footnote>
  <w:footnote w:id="19">
    <w:p w14:paraId="61976CA1" w14:textId="10296FFA" w:rsidR="00BD31A4" w:rsidRPr="00BD31A4" w:rsidRDefault="00BD31A4">
      <w:pPr>
        <w:pStyle w:val="FootnoteText"/>
      </w:pPr>
      <w:r>
        <w:rPr>
          <w:rStyle w:val="FootnoteReference"/>
        </w:rPr>
        <w:footnoteRef/>
      </w:r>
      <w:r>
        <w:t xml:space="preserve"> Somalia was among the 122 countries voting for the </w:t>
      </w:r>
      <w:r w:rsidR="00BA5FC0">
        <w:t xml:space="preserve">UN General Assembly </w:t>
      </w:r>
      <w:r w:rsidR="002D008E">
        <w:t>Resolution</w:t>
      </w:r>
      <w:r w:rsidR="00761885">
        <w:t xml:space="preserve"> </w:t>
      </w:r>
      <w:r w:rsidR="00664E03" w:rsidRPr="00582FFE">
        <w:t>64/292</w:t>
      </w:r>
      <w:r w:rsidR="00BA5FC0">
        <w:t xml:space="preserve"> to </w:t>
      </w:r>
      <w:r w:rsidR="001F2483">
        <w:t>r</w:t>
      </w:r>
      <w:r w:rsidR="002B1876">
        <w:t xml:space="preserve">ecognize </w:t>
      </w:r>
      <w:r w:rsidR="001F2483">
        <w:t>a</w:t>
      </w:r>
      <w:r w:rsidR="002B1876">
        <w:t xml:space="preserve">ccess to </w:t>
      </w:r>
      <w:r w:rsidR="001F2483">
        <w:t xml:space="preserve">clean water as a human right. </w:t>
      </w:r>
    </w:p>
  </w:footnote>
  <w:footnote w:id="20">
    <w:p w14:paraId="609990A7" w14:textId="4C7FAC4D" w:rsidR="00846D52" w:rsidRPr="006317B5" w:rsidRDefault="00846D52" w:rsidP="003354F4">
      <w:pPr>
        <w:pStyle w:val="FootnoteText"/>
        <w:rPr>
          <w:rFonts w:cstheme="minorHAnsi"/>
        </w:rPr>
      </w:pPr>
      <w:r w:rsidRPr="006317B5">
        <w:rPr>
          <w:rStyle w:val="FootnoteReference"/>
          <w:rFonts w:cstheme="minorHAnsi"/>
        </w:rPr>
        <w:footnoteRef/>
      </w:r>
      <w:r w:rsidRPr="006317B5">
        <w:rPr>
          <w:rFonts w:cstheme="minorHAnsi"/>
        </w:rPr>
        <w:t xml:space="preserve"> </w:t>
      </w:r>
      <w:r w:rsidRPr="00BC5699">
        <w:t>WaterAid</w:t>
      </w:r>
      <w:r w:rsidR="00BC5699" w:rsidRPr="00BC5699">
        <w:t>/</w:t>
      </w:r>
      <w:r w:rsidR="00BC5699" w:rsidRPr="00582FFE">
        <w:t>Velleman</w:t>
      </w:r>
      <w:r w:rsidR="002E44B3" w:rsidRPr="00BC5699">
        <w:t xml:space="preserve"> (2009)</w:t>
      </w:r>
      <w:r w:rsidR="003354F4" w:rsidRPr="00BC5699">
        <w:t xml:space="preserve"> Water utilities that work for poor people</w:t>
      </w:r>
      <w:r w:rsidR="007518D6" w:rsidRPr="00BC5699">
        <w:t>:</w:t>
      </w:r>
      <w:r w:rsidR="003354F4" w:rsidRPr="00BC5699">
        <w:t xml:space="preserve"> Increasing viability through pro-poor service delivery</w:t>
      </w:r>
      <w:r w:rsidR="00465345">
        <w:rPr>
          <w:rFonts w:cstheme="minorHAnsi"/>
        </w:rPr>
        <w:t xml:space="preserve"> (</w:t>
      </w:r>
      <w:hyperlink r:id="rId11" w:history="1">
        <w:r w:rsidR="00F87334" w:rsidRPr="006317B5">
          <w:rPr>
            <w:rStyle w:val="Hyperlink"/>
            <w:rFonts w:cstheme="minorHAnsi"/>
          </w:rPr>
          <w:t>https://www.ircwash.org/sites/default/files/Velleman-2009-Water.pdf</w:t>
        </w:r>
      </w:hyperlink>
      <w:r w:rsidR="00465345">
        <w:rPr>
          <w:rStyle w:val="Hyperlink"/>
          <w:rFonts w:cstheme="minorHAnsi"/>
        </w:rPr>
        <w:t>)</w:t>
      </w:r>
      <w:r w:rsidR="00F87334" w:rsidRPr="006317B5">
        <w:rPr>
          <w:rFonts w:cstheme="minorHAnsi"/>
        </w:rPr>
        <w:t xml:space="preserve"> </w:t>
      </w:r>
      <w:r w:rsidR="00465345">
        <w:rPr>
          <w:rFonts w:cstheme="minorHAnsi"/>
        </w:rPr>
        <w:t>p. 4</w:t>
      </w:r>
      <w:r w:rsidR="002D0189">
        <w:rPr>
          <w:rFonts w:cstheme="minorHAnsi"/>
        </w:rPr>
        <w:t xml:space="preserve">, citing </w:t>
      </w:r>
      <w:r w:rsidR="002D0189">
        <w:rPr>
          <w:rFonts w:ascii="Calibri" w:hAnsi="Calibri" w:cs="Calibri"/>
        </w:rPr>
        <w:t>Muller</w:t>
      </w:r>
      <w:r w:rsidR="00417A07">
        <w:rPr>
          <w:rFonts w:ascii="Calibri" w:hAnsi="Calibri" w:cs="Calibri"/>
          <w:i/>
          <w:iCs/>
        </w:rPr>
        <w:t xml:space="preserve"> et al</w:t>
      </w:r>
      <w:r w:rsidR="002D0189">
        <w:rPr>
          <w:rFonts w:ascii="Calibri" w:hAnsi="Calibri" w:cs="Calibri"/>
        </w:rPr>
        <w:t xml:space="preserve">. (2008) </w:t>
      </w:r>
      <w:r w:rsidR="002D0189">
        <w:rPr>
          <w:rFonts w:ascii="Calibri" w:hAnsi="Calibri" w:cs="Calibri"/>
          <w:i/>
          <w:iCs/>
        </w:rPr>
        <w:t>Ways to Improve Water Services by Making Utilities more Accountable to Their Users: A Review</w:t>
      </w:r>
      <w:r w:rsidR="002D0189">
        <w:rPr>
          <w:rFonts w:ascii="Calibri" w:hAnsi="Calibri" w:cs="Calibri"/>
        </w:rPr>
        <w:t xml:space="preserve">, World Bank, Washington, D.C., </w:t>
      </w:r>
      <w:r w:rsidR="00D40D0B">
        <w:rPr>
          <w:rFonts w:ascii="Calibri" w:hAnsi="Calibri" w:cs="Calibri"/>
        </w:rPr>
        <w:t>(</w:t>
      </w:r>
      <w:hyperlink r:id="rId12" w:history="1">
        <w:r w:rsidR="00D40D0B" w:rsidRPr="00785178">
          <w:rPr>
            <w:rStyle w:val="Hyperlink"/>
            <w:rFonts w:ascii="Calibri" w:hAnsi="Calibri" w:cs="Calibri"/>
          </w:rPr>
          <w:t>https://ppp.worldbank.org/public-private-partnership/library/ways-improve-water-services-making-utilities-more-accountable-their-users-review-world-bank</w:t>
        </w:r>
      </w:hyperlink>
      <w:r w:rsidR="00D40D0B">
        <w:rPr>
          <w:rFonts w:ascii="Calibri" w:hAnsi="Calibri" w:cs="Calibri"/>
        </w:rPr>
        <w:t xml:space="preserve">) </w:t>
      </w:r>
      <w:r w:rsidR="002D0189">
        <w:rPr>
          <w:rFonts w:ascii="Calibri" w:hAnsi="Calibri" w:cs="Calibri"/>
        </w:rPr>
        <w:t>p. 1</w:t>
      </w:r>
    </w:p>
  </w:footnote>
  <w:footnote w:id="21">
    <w:p w14:paraId="4A934104" w14:textId="583BA60C" w:rsidR="002F4506" w:rsidRPr="002F4506" w:rsidRDefault="002F4506">
      <w:pPr>
        <w:pStyle w:val="FootnoteText"/>
      </w:pPr>
      <w:r>
        <w:rPr>
          <w:rStyle w:val="FootnoteReference"/>
        </w:rPr>
        <w:footnoteRef/>
      </w:r>
      <w:r>
        <w:t xml:space="preserve"> </w:t>
      </w:r>
      <w:r w:rsidR="009E414D">
        <w:rPr>
          <w:rFonts w:ascii="Calibri" w:hAnsi="Calibri" w:cs="Calibri"/>
        </w:rPr>
        <w:t>Alex, L.J. (2021)</w:t>
      </w:r>
      <w:r w:rsidR="009044CB">
        <w:rPr>
          <w:rFonts w:ascii="Calibri" w:hAnsi="Calibri" w:cs="Calibri"/>
        </w:rPr>
        <w:t>.</w:t>
      </w:r>
    </w:p>
  </w:footnote>
  <w:footnote w:id="22">
    <w:p w14:paraId="625D328D" w14:textId="6DB402C9" w:rsidR="00883054" w:rsidRPr="001E01D3" w:rsidRDefault="00883054">
      <w:pPr>
        <w:pStyle w:val="FootnoteText"/>
      </w:pPr>
      <w:r>
        <w:rPr>
          <w:rStyle w:val="FootnoteReference"/>
        </w:rPr>
        <w:footnoteRef/>
      </w:r>
      <w:r>
        <w:t xml:space="preserve"> </w:t>
      </w:r>
      <w:r w:rsidR="001E01D3">
        <w:rPr>
          <w:rFonts w:ascii="Calibri" w:hAnsi="Calibri" w:cs="Calibri"/>
        </w:rPr>
        <w:t xml:space="preserve">UN General Assembly (2010) </w:t>
      </w:r>
      <w:r w:rsidR="001E01D3">
        <w:rPr>
          <w:rFonts w:ascii="Calibri" w:hAnsi="Calibri" w:cs="Calibri"/>
          <w:i/>
          <w:iCs/>
        </w:rPr>
        <w:t>Resolution adopted by the General Assembly on 28 July 2010: the human right to water and sanitation</w:t>
      </w:r>
      <w:r w:rsidR="001E01D3">
        <w:rPr>
          <w:rFonts w:ascii="Calibri" w:hAnsi="Calibri" w:cs="Calibri"/>
        </w:rPr>
        <w:t>, General Assembly (A/RES/64/292). (</w:t>
      </w:r>
      <w:hyperlink r:id="rId13" w:history="1">
        <w:r w:rsidR="00F47095" w:rsidRPr="00785178">
          <w:rPr>
            <w:rStyle w:val="Hyperlink"/>
            <w:rFonts w:ascii="Calibri" w:hAnsi="Calibri" w:cs="Calibri"/>
          </w:rPr>
          <w:t>https://digitallibrary.un.org/record/687002</w:t>
        </w:r>
      </w:hyperlink>
      <w:r w:rsidR="001E01D3">
        <w:rPr>
          <w:rFonts w:ascii="Calibri" w:hAnsi="Calibri" w:cs="Calibri"/>
        </w:rPr>
        <w:t>)</w:t>
      </w:r>
      <w:r w:rsidR="00F47095">
        <w:rPr>
          <w:rFonts w:ascii="Calibri" w:hAnsi="Calibri" w:cs="Calibri"/>
        </w:rPr>
        <w:t xml:space="preserve"> para 2, page 3.</w:t>
      </w:r>
    </w:p>
  </w:footnote>
  <w:footnote w:id="23">
    <w:p w14:paraId="2AB528DC" w14:textId="6FB5390B" w:rsidR="005A09C8" w:rsidRPr="005A09C8" w:rsidRDefault="005A09C8">
      <w:pPr>
        <w:pStyle w:val="FootnoteText"/>
      </w:pPr>
      <w:r>
        <w:rPr>
          <w:rStyle w:val="FootnoteReference"/>
        </w:rPr>
        <w:footnoteRef/>
      </w:r>
      <w:r>
        <w:t xml:space="preserve"> Several studies have already </w:t>
      </w:r>
      <w:r w:rsidR="00AF6328">
        <w:t>reviewed</w:t>
      </w:r>
      <w:r>
        <w:t xml:space="preserve"> urban water </w:t>
      </w:r>
      <w:r w:rsidR="00AF6328">
        <w:t>utility servic</w:t>
      </w:r>
      <w:r>
        <w:t>es in Somalia and Somaliland</w:t>
      </w:r>
      <w:r w:rsidR="00AF6328">
        <w:t>, e.g.</w:t>
      </w:r>
      <w:r>
        <w:t xml:space="preserve"> by UNICEF, Loughborough University, and </w:t>
      </w:r>
      <w:r w:rsidR="00AF6328">
        <w:t xml:space="preserve">other </w:t>
      </w:r>
      <w:r>
        <w:t>professional organizations.</w:t>
      </w:r>
      <w:r w:rsidR="00AF6328">
        <w:t xml:space="preserve"> A list of available literature will be </w:t>
      </w:r>
      <w:r w:rsidR="00F530BD">
        <w:t xml:space="preserve">shared with the consultant – </w:t>
      </w:r>
      <w:r w:rsidR="00930A91">
        <w:t>as an input to further literature searches and studies by the Consultant.</w:t>
      </w:r>
      <w:r w:rsidR="00F530BD">
        <w:t xml:space="preserve"> </w:t>
      </w:r>
    </w:p>
  </w:footnote>
  <w:footnote w:id="24">
    <w:p w14:paraId="781833CA" w14:textId="2467D8B2" w:rsidR="00CD1EB8" w:rsidRPr="00CD1EB8" w:rsidRDefault="00CD1EB8">
      <w:pPr>
        <w:pStyle w:val="FootnoteText"/>
      </w:pPr>
      <w:r>
        <w:rPr>
          <w:rStyle w:val="FootnoteReference"/>
        </w:rPr>
        <w:footnoteRef/>
      </w:r>
      <w:r>
        <w:t xml:space="preserve"> </w:t>
      </w:r>
      <w:r w:rsidR="007C3FF4" w:rsidRPr="007C3FF4">
        <w:t xml:space="preserve">  Potential options are Lebanon (security dependent), </w:t>
      </w:r>
      <w:r w:rsidR="007C3FF4">
        <w:t xml:space="preserve">Kenya, Uganda, Turkey, </w:t>
      </w:r>
      <w:r w:rsidR="007C3FF4" w:rsidRPr="007C3FF4">
        <w:t>Nigeria, Ghana, Central Asia, Brazil</w:t>
      </w:r>
    </w:p>
  </w:footnote>
  <w:footnote w:id="25">
    <w:p w14:paraId="6233AC01" w14:textId="77777777" w:rsidR="00BD4E48" w:rsidRPr="006317B5" w:rsidRDefault="00BD4E48" w:rsidP="00BD4E48">
      <w:pPr>
        <w:pStyle w:val="FootnoteText"/>
        <w:rPr>
          <w:rFonts w:cstheme="minorHAnsi"/>
        </w:rPr>
      </w:pPr>
      <w:r w:rsidRPr="006317B5">
        <w:rPr>
          <w:rStyle w:val="FootnoteReference"/>
          <w:rFonts w:cstheme="minorHAnsi"/>
        </w:rPr>
        <w:footnoteRef/>
      </w:r>
      <w:r w:rsidRPr="006317B5">
        <w:rPr>
          <w:rFonts w:cstheme="minorHAnsi"/>
        </w:rPr>
        <w:t xml:space="preserve"> </w:t>
      </w:r>
      <w:r>
        <w:rPr>
          <w:rFonts w:cstheme="minorHAnsi"/>
        </w:rPr>
        <w:t xml:space="preserve">For a review and discussion about water subsidies, see </w:t>
      </w:r>
      <w:r w:rsidRPr="006317B5">
        <w:rPr>
          <w:rFonts w:cstheme="minorHAnsi"/>
        </w:rPr>
        <w:t>Andres</w:t>
      </w:r>
      <w:r>
        <w:rPr>
          <w:rFonts w:cstheme="minorHAnsi"/>
        </w:rPr>
        <w:t xml:space="preserve"> </w:t>
      </w:r>
      <w:r>
        <w:rPr>
          <w:rFonts w:cstheme="minorHAnsi"/>
          <w:i/>
          <w:iCs/>
        </w:rPr>
        <w:t>et al</w:t>
      </w:r>
      <w:r w:rsidRPr="006317B5">
        <w:rPr>
          <w:rFonts w:cstheme="minorHAnsi"/>
        </w:rPr>
        <w:t xml:space="preserve">. 2019. Doing More with Less: Smarter Subsidies for Water Supply and Sanitation. © World Bank, Washington, DC. http://hdl.handle.net/10986/32277 License: CC BY 3.0 IGO.” </w:t>
      </w:r>
      <w:hyperlink r:id="rId14" w:history="1">
        <w:r w:rsidRPr="006317B5">
          <w:rPr>
            <w:rStyle w:val="Hyperlink"/>
            <w:rFonts w:cstheme="minorHAnsi"/>
          </w:rPr>
          <w:t>https://www.worldbank.org/en/topic/water/publication/smarter-subsidies-for-water-supply-and-sanitation</w:t>
        </w:r>
      </w:hyperlink>
      <w:r w:rsidRPr="006317B5">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3F6A01C"/>
    <w:lvl w:ilvl="0">
      <w:start w:val="1"/>
      <w:numFmt w:val="decimal"/>
      <w:lvlText w:val="%1."/>
      <w:lvlJc w:val="left"/>
      <w:pPr>
        <w:ind w:left="360" w:hanging="360"/>
      </w:pPr>
      <w:rPr>
        <w:rFonts w:hint="default"/>
      </w:rPr>
    </w:lvl>
  </w:abstractNum>
  <w:abstractNum w:abstractNumId="1" w15:restartNumberingAfterBreak="0">
    <w:nsid w:val="FFFFFF89"/>
    <w:multiLevelType w:val="singleLevel"/>
    <w:tmpl w:val="7910D4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71E06"/>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04C701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4F4646"/>
    <w:multiLevelType w:val="multilevel"/>
    <w:tmpl w:val="CE808F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AE64C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317B59"/>
    <w:multiLevelType w:val="hybridMultilevel"/>
    <w:tmpl w:val="D7103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913724"/>
    <w:multiLevelType w:val="multilevel"/>
    <w:tmpl w:val="4CE67D90"/>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E66B3B"/>
    <w:multiLevelType w:val="multilevel"/>
    <w:tmpl w:val="CE808F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A64348"/>
    <w:multiLevelType w:val="hybridMultilevel"/>
    <w:tmpl w:val="E8E05F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75745F"/>
    <w:multiLevelType w:val="hybridMultilevel"/>
    <w:tmpl w:val="51326490"/>
    <w:lvl w:ilvl="0" w:tplc="F1224E0A">
      <w:start w:val="3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A0F76"/>
    <w:multiLevelType w:val="hybridMultilevel"/>
    <w:tmpl w:val="0DC6BA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B023392"/>
    <w:multiLevelType w:val="multilevel"/>
    <w:tmpl w:val="5576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E430E"/>
    <w:multiLevelType w:val="hybridMultilevel"/>
    <w:tmpl w:val="4D8C6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643E92"/>
    <w:multiLevelType w:val="hybridMultilevel"/>
    <w:tmpl w:val="487C0A6A"/>
    <w:lvl w:ilvl="0" w:tplc="9B4C1F9E">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12B75EA"/>
    <w:multiLevelType w:val="hybridMultilevel"/>
    <w:tmpl w:val="B64C1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AF27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B55B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AF5D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82D28C2"/>
    <w:multiLevelType w:val="hybridMultilevel"/>
    <w:tmpl w:val="9006B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1907C6"/>
    <w:multiLevelType w:val="hybridMultilevel"/>
    <w:tmpl w:val="240EA82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B902823"/>
    <w:multiLevelType w:val="hybridMultilevel"/>
    <w:tmpl w:val="8A0EAE92"/>
    <w:lvl w:ilvl="0" w:tplc="2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F72F3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CB6B12"/>
    <w:multiLevelType w:val="hybridMultilevel"/>
    <w:tmpl w:val="4454B140"/>
    <w:lvl w:ilvl="0" w:tplc="4DF8B88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2221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7770500"/>
    <w:multiLevelType w:val="hybridMultilevel"/>
    <w:tmpl w:val="F3B058B8"/>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6BBD08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3B65B9"/>
    <w:multiLevelType w:val="multilevel"/>
    <w:tmpl w:val="5576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ED7F00"/>
    <w:multiLevelType w:val="hybridMultilevel"/>
    <w:tmpl w:val="D408F6F6"/>
    <w:lvl w:ilvl="0" w:tplc="309AC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101897"/>
    <w:multiLevelType w:val="hybridMultilevel"/>
    <w:tmpl w:val="FB80143A"/>
    <w:lvl w:ilvl="0" w:tplc="2A94DD9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F2E0B21"/>
    <w:multiLevelType w:val="multilevel"/>
    <w:tmpl w:val="630664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BC58DC"/>
    <w:multiLevelType w:val="hybridMultilevel"/>
    <w:tmpl w:val="18CA738C"/>
    <w:lvl w:ilvl="0" w:tplc="A4586E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307ED"/>
    <w:multiLevelType w:val="multilevel"/>
    <w:tmpl w:val="5CB052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65328A3"/>
    <w:multiLevelType w:val="hybridMultilevel"/>
    <w:tmpl w:val="73C017B4"/>
    <w:lvl w:ilvl="0" w:tplc="0FB6273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0021584">
    <w:abstractNumId w:val="0"/>
  </w:num>
  <w:num w:numId="2" w16cid:durableId="884757724">
    <w:abstractNumId w:val="22"/>
  </w:num>
  <w:num w:numId="3" w16cid:durableId="182745209">
    <w:abstractNumId w:val="1"/>
  </w:num>
  <w:num w:numId="4" w16cid:durableId="526023159">
    <w:abstractNumId w:val="20"/>
  </w:num>
  <w:num w:numId="5" w16cid:durableId="1130049657">
    <w:abstractNumId w:val="1"/>
  </w:num>
  <w:num w:numId="6" w16cid:durableId="531580515">
    <w:abstractNumId w:val="9"/>
  </w:num>
  <w:num w:numId="7" w16cid:durableId="735474534">
    <w:abstractNumId w:val="12"/>
  </w:num>
  <w:num w:numId="8" w16cid:durableId="704209295">
    <w:abstractNumId w:val="30"/>
  </w:num>
  <w:num w:numId="9" w16cid:durableId="675226091">
    <w:abstractNumId w:val="27"/>
  </w:num>
  <w:num w:numId="10" w16cid:durableId="1759911163">
    <w:abstractNumId w:val="6"/>
  </w:num>
  <w:num w:numId="11" w16cid:durableId="1952081950">
    <w:abstractNumId w:val="15"/>
  </w:num>
  <w:num w:numId="12" w16cid:durableId="472606023">
    <w:abstractNumId w:val="19"/>
  </w:num>
  <w:num w:numId="13" w16cid:durableId="164781848">
    <w:abstractNumId w:val="29"/>
  </w:num>
  <w:num w:numId="14" w16cid:durableId="1082989713">
    <w:abstractNumId w:val="14"/>
  </w:num>
  <w:num w:numId="15" w16cid:durableId="897857313">
    <w:abstractNumId w:val="11"/>
  </w:num>
  <w:num w:numId="16" w16cid:durableId="1257709296">
    <w:abstractNumId w:val="21"/>
  </w:num>
  <w:num w:numId="17" w16cid:durableId="550574728">
    <w:abstractNumId w:val="23"/>
  </w:num>
  <w:num w:numId="18" w16cid:durableId="2006736121">
    <w:abstractNumId w:val="13"/>
  </w:num>
  <w:num w:numId="19" w16cid:durableId="2123918579">
    <w:abstractNumId w:val="33"/>
  </w:num>
  <w:num w:numId="20" w16cid:durableId="1682200540">
    <w:abstractNumId w:val="28"/>
  </w:num>
  <w:num w:numId="21" w16cid:durableId="802163943">
    <w:abstractNumId w:val="17"/>
  </w:num>
  <w:num w:numId="22" w16cid:durableId="835461293">
    <w:abstractNumId w:val="16"/>
  </w:num>
  <w:num w:numId="23" w16cid:durableId="1019620680">
    <w:abstractNumId w:val="26"/>
  </w:num>
  <w:num w:numId="24" w16cid:durableId="2015760051">
    <w:abstractNumId w:val="3"/>
  </w:num>
  <w:num w:numId="25" w16cid:durableId="1256326856">
    <w:abstractNumId w:val="7"/>
  </w:num>
  <w:num w:numId="26" w16cid:durableId="815951561">
    <w:abstractNumId w:val="32"/>
  </w:num>
  <w:num w:numId="27" w16cid:durableId="295450893">
    <w:abstractNumId w:val="24"/>
  </w:num>
  <w:num w:numId="28" w16cid:durableId="460919950">
    <w:abstractNumId w:val="32"/>
  </w:num>
  <w:num w:numId="29" w16cid:durableId="37630588">
    <w:abstractNumId w:val="5"/>
  </w:num>
  <w:num w:numId="30" w16cid:durableId="1686204222">
    <w:abstractNumId w:val="10"/>
  </w:num>
  <w:num w:numId="31" w16cid:durableId="1195070284">
    <w:abstractNumId w:val="18"/>
  </w:num>
  <w:num w:numId="32" w16cid:durableId="116291200">
    <w:abstractNumId w:val="8"/>
  </w:num>
  <w:num w:numId="33" w16cid:durableId="1876431612">
    <w:abstractNumId w:val="4"/>
  </w:num>
  <w:num w:numId="34" w16cid:durableId="330572330">
    <w:abstractNumId w:val="31"/>
  </w:num>
  <w:num w:numId="35" w16cid:durableId="838497750">
    <w:abstractNumId w:val="18"/>
  </w:num>
  <w:num w:numId="36" w16cid:durableId="46800276">
    <w:abstractNumId w:val="25"/>
  </w:num>
  <w:num w:numId="37" w16cid:durableId="366833609">
    <w:abstractNumId w:val="18"/>
  </w:num>
  <w:num w:numId="38" w16cid:durableId="929192785">
    <w:abstractNumId w:val="18"/>
  </w:num>
  <w:num w:numId="39" w16cid:durableId="1457599294">
    <w:abstractNumId w:val="2"/>
  </w:num>
  <w:num w:numId="40" w16cid:durableId="398792199">
    <w:abstractNumId w:val="18"/>
  </w:num>
  <w:num w:numId="41" w16cid:durableId="1880894593">
    <w:abstractNumId w:val="18"/>
  </w:num>
  <w:num w:numId="42" w16cid:durableId="19495043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B8"/>
    <w:rsid w:val="0000026C"/>
    <w:rsid w:val="0000089C"/>
    <w:rsid w:val="00000C68"/>
    <w:rsid w:val="00000D6C"/>
    <w:rsid w:val="00001CB8"/>
    <w:rsid w:val="000025CA"/>
    <w:rsid w:val="000026D1"/>
    <w:rsid w:val="00003067"/>
    <w:rsid w:val="00003507"/>
    <w:rsid w:val="0000360B"/>
    <w:rsid w:val="00003C67"/>
    <w:rsid w:val="00004667"/>
    <w:rsid w:val="00004D61"/>
    <w:rsid w:val="00005503"/>
    <w:rsid w:val="00005C25"/>
    <w:rsid w:val="00006333"/>
    <w:rsid w:val="0001056C"/>
    <w:rsid w:val="00010DC1"/>
    <w:rsid w:val="0001241D"/>
    <w:rsid w:val="000126BA"/>
    <w:rsid w:val="00012C63"/>
    <w:rsid w:val="00013D06"/>
    <w:rsid w:val="00014230"/>
    <w:rsid w:val="00014551"/>
    <w:rsid w:val="0001457C"/>
    <w:rsid w:val="000152B3"/>
    <w:rsid w:val="00017EE0"/>
    <w:rsid w:val="00022D47"/>
    <w:rsid w:val="00023F35"/>
    <w:rsid w:val="00024436"/>
    <w:rsid w:val="000246C5"/>
    <w:rsid w:val="00024995"/>
    <w:rsid w:val="00024E2F"/>
    <w:rsid w:val="00025219"/>
    <w:rsid w:val="000255EB"/>
    <w:rsid w:val="00026268"/>
    <w:rsid w:val="00026F1C"/>
    <w:rsid w:val="00027066"/>
    <w:rsid w:val="00030038"/>
    <w:rsid w:val="00030972"/>
    <w:rsid w:val="00030FE7"/>
    <w:rsid w:val="00032D14"/>
    <w:rsid w:val="00033283"/>
    <w:rsid w:val="000339F1"/>
    <w:rsid w:val="00033F42"/>
    <w:rsid w:val="00034016"/>
    <w:rsid w:val="00034351"/>
    <w:rsid w:val="00035902"/>
    <w:rsid w:val="0003635A"/>
    <w:rsid w:val="00036541"/>
    <w:rsid w:val="00036FD3"/>
    <w:rsid w:val="00037BAC"/>
    <w:rsid w:val="00044C24"/>
    <w:rsid w:val="00045464"/>
    <w:rsid w:val="00045DAD"/>
    <w:rsid w:val="000460BB"/>
    <w:rsid w:val="00053382"/>
    <w:rsid w:val="00053960"/>
    <w:rsid w:val="00053CA8"/>
    <w:rsid w:val="000546FE"/>
    <w:rsid w:val="00054D5E"/>
    <w:rsid w:val="00055207"/>
    <w:rsid w:val="000556AE"/>
    <w:rsid w:val="000567C1"/>
    <w:rsid w:val="00060325"/>
    <w:rsid w:val="00060B68"/>
    <w:rsid w:val="00061235"/>
    <w:rsid w:val="000649BB"/>
    <w:rsid w:val="0006567E"/>
    <w:rsid w:val="00066285"/>
    <w:rsid w:val="000667AF"/>
    <w:rsid w:val="00066B9D"/>
    <w:rsid w:val="00066F67"/>
    <w:rsid w:val="000705BC"/>
    <w:rsid w:val="0007067D"/>
    <w:rsid w:val="000717C1"/>
    <w:rsid w:val="00072206"/>
    <w:rsid w:val="0007236C"/>
    <w:rsid w:val="00073B58"/>
    <w:rsid w:val="000741D4"/>
    <w:rsid w:val="00074931"/>
    <w:rsid w:val="00074DD6"/>
    <w:rsid w:val="000750AE"/>
    <w:rsid w:val="00076232"/>
    <w:rsid w:val="00076F89"/>
    <w:rsid w:val="00077771"/>
    <w:rsid w:val="0007780D"/>
    <w:rsid w:val="000778D8"/>
    <w:rsid w:val="00080922"/>
    <w:rsid w:val="00080D64"/>
    <w:rsid w:val="000813F7"/>
    <w:rsid w:val="0008206F"/>
    <w:rsid w:val="0008488E"/>
    <w:rsid w:val="000863C9"/>
    <w:rsid w:val="000878BC"/>
    <w:rsid w:val="00091645"/>
    <w:rsid w:val="000936C6"/>
    <w:rsid w:val="00093AB6"/>
    <w:rsid w:val="000967D3"/>
    <w:rsid w:val="00096956"/>
    <w:rsid w:val="00096C9F"/>
    <w:rsid w:val="000A0C77"/>
    <w:rsid w:val="000A0E5F"/>
    <w:rsid w:val="000A143B"/>
    <w:rsid w:val="000A2178"/>
    <w:rsid w:val="000A2405"/>
    <w:rsid w:val="000A2A70"/>
    <w:rsid w:val="000A342F"/>
    <w:rsid w:val="000A3A2B"/>
    <w:rsid w:val="000A3DAB"/>
    <w:rsid w:val="000A3E8C"/>
    <w:rsid w:val="000A3FBB"/>
    <w:rsid w:val="000A48FA"/>
    <w:rsid w:val="000A4DD2"/>
    <w:rsid w:val="000A5089"/>
    <w:rsid w:val="000A5FF3"/>
    <w:rsid w:val="000A680F"/>
    <w:rsid w:val="000A6836"/>
    <w:rsid w:val="000A765F"/>
    <w:rsid w:val="000B049B"/>
    <w:rsid w:val="000B09BE"/>
    <w:rsid w:val="000B0E12"/>
    <w:rsid w:val="000B0E33"/>
    <w:rsid w:val="000B14BB"/>
    <w:rsid w:val="000B19D2"/>
    <w:rsid w:val="000B33EE"/>
    <w:rsid w:val="000B4601"/>
    <w:rsid w:val="000B486D"/>
    <w:rsid w:val="000B4CC4"/>
    <w:rsid w:val="000B50FF"/>
    <w:rsid w:val="000B5CBD"/>
    <w:rsid w:val="000B6334"/>
    <w:rsid w:val="000B6452"/>
    <w:rsid w:val="000B6678"/>
    <w:rsid w:val="000B67DA"/>
    <w:rsid w:val="000B6FB5"/>
    <w:rsid w:val="000B6FDF"/>
    <w:rsid w:val="000B7147"/>
    <w:rsid w:val="000B77C9"/>
    <w:rsid w:val="000B7912"/>
    <w:rsid w:val="000B7FE1"/>
    <w:rsid w:val="000C00C2"/>
    <w:rsid w:val="000C1134"/>
    <w:rsid w:val="000C1331"/>
    <w:rsid w:val="000C14AE"/>
    <w:rsid w:val="000C2236"/>
    <w:rsid w:val="000C277D"/>
    <w:rsid w:val="000C3182"/>
    <w:rsid w:val="000C4B95"/>
    <w:rsid w:val="000C51CE"/>
    <w:rsid w:val="000C5243"/>
    <w:rsid w:val="000C56EF"/>
    <w:rsid w:val="000C6702"/>
    <w:rsid w:val="000C6931"/>
    <w:rsid w:val="000C69C3"/>
    <w:rsid w:val="000C7887"/>
    <w:rsid w:val="000C7D7F"/>
    <w:rsid w:val="000D07A9"/>
    <w:rsid w:val="000D0BBD"/>
    <w:rsid w:val="000D1208"/>
    <w:rsid w:val="000D1AD6"/>
    <w:rsid w:val="000D2B93"/>
    <w:rsid w:val="000D3750"/>
    <w:rsid w:val="000D3C71"/>
    <w:rsid w:val="000D5F36"/>
    <w:rsid w:val="000D60CC"/>
    <w:rsid w:val="000D6E33"/>
    <w:rsid w:val="000D75A1"/>
    <w:rsid w:val="000E0372"/>
    <w:rsid w:val="000E0753"/>
    <w:rsid w:val="000E0877"/>
    <w:rsid w:val="000E15F5"/>
    <w:rsid w:val="000E22A7"/>
    <w:rsid w:val="000E2545"/>
    <w:rsid w:val="000E2DFF"/>
    <w:rsid w:val="000E3119"/>
    <w:rsid w:val="000E3FF2"/>
    <w:rsid w:val="000E4304"/>
    <w:rsid w:val="000E48A4"/>
    <w:rsid w:val="000E4973"/>
    <w:rsid w:val="000E5088"/>
    <w:rsid w:val="000E60A4"/>
    <w:rsid w:val="000E6676"/>
    <w:rsid w:val="000E6CA7"/>
    <w:rsid w:val="000F0C8A"/>
    <w:rsid w:val="000F0D51"/>
    <w:rsid w:val="000F0DCF"/>
    <w:rsid w:val="000F2452"/>
    <w:rsid w:val="000F266C"/>
    <w:rsid w:val="000F2673"/>
    <w:rsid w:val="000F2E0F"/>
    <w:rsid w:val="000F2EC1"/>
    <w:rsid w:val="000F31A5"/>
    <w:rsid w:val="000F3BD3"/>
    <w:rsid w:val="000F41D5"/>
    <w:rsid w:val="000F43E7"/>
    <w:rsid w:val="000F4B8E"/>
    <w:rsid w:val="000F52C8"/>
    <w:rsid w:val="000F5B7C"/>
    <w:rsid w:val="000F651E"/>
    <w:rsid w:val="000F7C6C"/>
    <w:rsid w:val="000F7FC5"/>
    <w:rsid w:val="001006A7"/>
    <w:rsid w:val="0010097C"/>
    <w:rsid w:val="00100F1D"/>
    <w:rsid w:val="001018EA"/>
    <w:rsid w:val="00102DF9"/>
    <w:rsid w:val="0010333F"/>
    <w:rsid w:val="00103411"/>
    <w:rsid w:val="00104653"/>
    <w:rsid w:val="00104BFF"/>
    <w:rsid w:val="001063A7"/>
    <w:rsid w:val="00106CF9"/>
    <w:rsid w:val="00107337"/>
    <w:rsid w:val="001074E7"/>
    <w:rsid w:val="0011025D"/>
    <w:rsid w:val="00110472"/>
    <w:rsid w:val="00110C3C"/>
    <w:rsid w:val="00111CCE"/>
    <w:rsid w:val="00111E96"/>
    <w:rsid w:val="00112E0C"/>
    <w:rsid w:val="0011403A"/>
    <w:rsid w:val="00115E2C"/>
    <w:rsid w:val="0011648F"/>
    <w:rsid w:val="00120091"/>
    <w:rsid w:val="00120179"/>
    <w:rsid w:val="00120991"/>
    <w:rsid w:val="00120AE8"/>
    <w:rsid w:val="00120BD6"/>
    <w:rsid w:val="001221C4"/>
    <w:rsid w:val="00122324"/>
    <w:rsid w:val="00122F02"/>
    <w:rsid w:val="00123E81"/>
    <w:rsid w:val="001246F3"/>
    <w:rsid w:val="00125017"/>
    <w:rsid w:val="001275E3"/>
    <w:rsid w:val="00127DCA"/>
    <w:rsid w:val="001303B7"/>
    <w:rsid w:val="00131D40"/>
    <w:rsid w:val="00131F2F"/>
    <w:rsid w:val="001326F5"/>
    <w:rsid w:val="00133315"/>
    <w:rsid w:val="00133B65"/>
    <w:rsid w:val="00134F21"/>
    <w:rsid w:val="00135E03"/>
    <w:rsid w:val="00135EAA"/>
    <w:rsid w:val="00136047"/>
    <w:rsid w:val="00136453"/>
    <w:rsid w:val="001367C0"/>
    <w:rsid w:val="00136A8F"/>
    <w:rsid w:val="00136B71"/>
    <w:rsid w:val="001371D3"/>
    <w:rsid w:val="0013762E"/>
    <w:rsid w:val="001404F9"/>
    <w:rsid w:val="00140787"/>
    <w:rsid w:val="00140CDB"/>
    <w:rsid w:val="001413B9"/>
    <w:rsid w:val="001422B3"/>
    <w:rsid w:val="001427B9"/>
    <w:rsid w:val="00144098"/>
    <w:rsid w:val="0014482A"/>
    <w:rsid w:val="00145546"/>
    <w:rsid w:val="001459A7"/>
    <w:rsid w:val="00145A2E"/>
    <w:rsid w:val="001473FA"/>
    <w:rsid w:val="00147D8C"/>
    <w:rsid w:val="0015016B"/>
    <w:rsid w:val="00151566"/>
    <w:rsid w:val="001517AA"/>
    <w:rsid w:val="001530B5"/>
    <w:rsid w:val="0015496D"/>
    <w:rsid w:val="00155D7A"/>
    <w:rsid w:val="00156004"/>
    <w:rsid w:val="001573C1"/>
    <w:rsid w:val="00157A2B"/>
    <w:rsid w:val="00160F28"/>
    <w:rsid w:val="001624D1"/>
    <w:rsid w:val="0016257E"/>
    <w:rsid w:val="001628B8"/>
    <w:rsid w:val="00164DDE"/>
    <w:rsid w:val="00165438"/>
    <w:rsid w:val="0016680D"/>
    <w:rsid w:val="001676BB"/>
    <w:rsid w:val="00167A84"/>
    <w:rsid w:val="00170E9E"/>
    <w:rsid w:val="00171004"/>
    <w:rsid w:val="001710BE"/>
    <w:rsid w:val="0017403A"/>
    <w:rsid w:val="001748D1"/>
    <w:rsid w:val="00174FEE"/>
    <w:rsid w:val="001756A9"/>
    <w:rsid w:val="00175A21"/>
    <w:rsid w:val="00176077"/>
    <w:rsid w:val="00176875"/>
    <w:rsid w:val="0017763B"/>
    <w:rsid w:val="001778E6"/>
    <w:rsid w:val="00180E02"/>
    <w:rsid w:val="00181B2C"/>
    <w:rsid w:val="00183688"/>
    <w:rsid w:val="00185BD9"/>
    <w:rsid w:val="001860AE"/>
    <w:rsid w:val="00186C2A"/>
    <w:rsid w:val="0018703D"/>
    <w:rsid w:val="0018711F"/>
    <w:rsid w:val="00187FBC"/>
    <w:rsid w:val="00190680"/>
    <w:rsid w:val="001907F5"/>
    <w:rsid w:val="00190E6D"/>
    <w:rsid w:val="001916A7"/>
    <w:rsid w:val="00192045"/>
    <w:rsid w:val="00192596"/>
    <w:rsid w:val="00193F01"/>
    <w:rsid w:val="001940E2"/>
    <w:rsid w:val="00194A6C"/>
    <w:rsid w:val="00194D7C"/>
    <w:rsid w:val="001957A7"/>
    <w:rsid w:val="00195ED4"/>
    <w:rsid w:val="00196033"/>
    <w:rsid w:val="00196A87"/>
    <w:rsid w:val="00196E65"/>
    <w:rsid w:val="00197292"/>
    <w:rsid w:val="001972DD"/>
    <w:rsid w:val="00197F26"/>
    <w:rsid w:val="001A077B"/>
    <w:rsid w:val="001A0AF7"/>
    <w:rsid w:val="001A1B60"/>
    <w:rsid w:val="001A26AB"/>
    <w:rsid w:val="001A2FA1"/>
    <w:rsid w:val="001A31B0"/>
    <w:rsid w:val="001A4CBC"/>
    <w:rsid w:val="001A5380"/>
    <w:rsid w:val="001A5F98"/>
    <w:rsid w:val="001A76FF"/>
    <w:rsid w:val="001A7ED0"/>
    <w:rsid w:val="001B04C6"/>
    <w:rsid w:val="001B0707"/>
    <w:rsid w:val="001B25CC"/>
    <w:rsid w:val="001B283F"/>
    <w:rsid w:val="001B310B"/>
    <w:rsid w:val="001B5949"/>
    <w:rsid w:val="001B5961"/>
    <w:rsid w:val="001B6564"/>
    <w:rsid w:val="001B685E"/>
    <w:rsid w:val="001B74E0"/>
    <w:rsid w:val="001B7F41"/>
    <w:rsid w:val="001C13A4"/>
    <w:rsid w:val="001C162E"/>
    <w:rsid w:val="001C2093"/>
    <w:rsid w:val="001C2342"/>
    <w:rsid w:val="001C275B"/>
    <w:rsid w:val="001C3C94"/>
    <w:rsid w:val="001C4A84"/>
    <w:rsid w:val="001C4D93"/>
    <w:rsid w:val="001C5093"/>
    <w:rsid w:val="001C5597"/>
    <w:rsid w:val="001C67FD"/>
    <w:rsid w:val="001C6B26"/>
    <w:rsid w:val="001C7AD5"/>
    <w:rsid w:val="001D2DE8"/>
    <w:rsid w:val="001D3094"/>
    <w:rsid w:val="001D4EF9"/>
    <w:rsid w:val="001D58C3"/>
    <w:rsid w:val="001D708A"/>
    <w:rsid w:val="001D712B"/>
    <w:rsid w:val="001D7240"/>
    <w:rsid w:val="001E01D3"/>
    <w:rsid w:val="001E1260"/>
    <w:rsid w:val="001E24A1"/>
    <w:rsid w:val="001E275F"/>
    <w:rsid w:val="001E2ACB"/>
    <w:rsid w:val="001E2B6E"/>
    <w:rsid w:val="001E2E9D"/>
    <w:rsid w:val="001E3F83"/>
    <w:rsid w:val="001E4FEF"/>
    <w:rsid w:val="001E56CF"/>
    <w:rsid w:val="001E5ABE"/>
    <w:rsid w:val="001E6101"/>
    <w:rsid w:val="001E63E4"/>
    <w:rsid w:val="001E640B"/>
    <w:rsid w:val="001E6974"/>
    <w:rsid w:val="001E6C7A"/>
    <w:rsid w:val="001E7DC1"/>
    <w:rsid w:val="001F16A6"/>
    <w:rsid w:val="001F1D1B"/>
    <w:rsid w:val="001F21EB"/>
    <w:rsid w:val="001F2483"/>
    <w:rsid w:val="001F2C3D"/>
    <w:rsid w:val="001F4B31"/>
    <w:rsid w:val="001F4C62"/>
    <w:rsid w:val="001F4FD9"/>
    <w:rsid w:val="001F52E7"/>
    <w:rsid w:val="001F617B"/>
    <w:rsid w:val="001F7152"/>
    <w:rsid w:val="001F7CCC"/>
    <w:rsid w:val="00201100"/>
    <w:rsid w:val="00201EAF"/>
    <w:rsid w:val="00202117"/>
    <w:rsid w:val="0020395D"/>
    <w:rsid w:val="0020432F"/>
    <w:rsid w:val="002045F7"/>
    <w:rsid w:val="0020507A"/>
    <w:rsid w:val="0020515F"/>
    <w:rsid w:val="002056BC"/>
    <w:rsid w:val="00205A62"/>
    <w:rsid w:val="00205FD2"/>
    <w:rsid w:val="00205FDD"/>
    <w:rsid w:val="00206004"/>
    <w:rsid w:val="002060FA"/>
    <w:rsid w:val="00207877"/>
    <w:rsid w:val="00210CCC"/>
    <w:rsid w:val="00211095"/>
    <w:rsid w:val="00211C8C"/>
    <w:rsid w:val="00212806"/>
    <w:rsid w:val="002128A7"/>
    <w:rsid w:val="00212EFD"/>
    <w:rsid w:val="002131AB"/>
    <w:rsid w:val="00213B44"/>
    <w:rsid w:val="00213F43"/>
    <w:rsid w:val="002146E5"/>
    <w:rsid w:val="0021478D"/>
    <w:rsid w:val="00214829"/>
    <w:rsid w:val="00214E0B"/>
    <w:rsid w:val="002152A0"/>
    <w:rsid w:val="00216CB3"/>
    <w:rsid w:val="0021704F"/>
    <w:rsid w:val="0022027B"/>
    <w:rsid w:val="00221046"/>
    <w:rsid w:val="0022136D"/>
    <w:rsid w:val="00221D76"/>
    <w:rsid w:val="00222BC2"/>
    <w:rsid w:val="002243BB"/>
    <w:rsid w:val="002254DC"/>
    <w:rsid w:val="002254F6"/>
    <w:rsid w:val="00225F01"/>
    <w:rsid w:val="0022692B"/>
    <w:rsid w:val="00226D95"/>
    <w:rsid w:val="00226D9B"/>
    <w:rsid w:val="002271C7"/>
    <w:rsid w:val="00227F3E"/>
    <w:rsid w:val="002300D8"/>
    <w:rsid w:val="00230F73"/>
    <w:rsid w:val="00230FDF"/>
    <w:rsid w:val="00230FF4"/>
    <w:rsid w:val="00231AC7"/>
    <w:rsid w:val="00231C06"/>
    <w:rsid w:val="00232336"/>
    <w:rsid w:val="00232DEC"/>
    <w:rsid w:val="0023348F"/>
    <w:rsid w:val="002351BB"/>
    <w:rsid w:val="0023598C"/>
    <w:rsid w:val="00237CA5"/>
    <w:rsid w:val="00240440"/>
    <w:rsid w:val="0024075F"/>
    <w:rsid w:val="00240A7F"/>
    <w:rsid w:val="00240C84"/>
    <w:rsid w:val="002416AB"/>
    <w:rsid w:val="002418B1"/>
    <w:rsid w:val="002434A5"/>
    <w:rsid w:val="002439BF"/>
    <w:rsid w:val="00244899"/>
    <w:rsid w:val="00244F82"/>
    <w:rsid w:val="00245BED"/>
    <w:rsid w:val="00246A8C"/>
    <w:rsid w:val="00246D55"/>
    <w:rsid w:val="00246DDC"/>
    <w:rsid w:val="00247678"/>
    <w:rsid w:val="00247946"/>
    <w:rsid w:val="00247B03"/>
    <w:rsid w:val="00247F2D"/>
    <w:rsid w:val="00250BC5"/>
    <w:rsid w:val="00250F1C"/>
    <w:rsid w:val="002510A6"/>
    <w:rsid w:val="002515D7"/>
    <w:rsid w:val="00252210"/>
    <w:rsid w:val="00252EAB"/>
    <w:rsid w:val="002533BD"/>
    <w:rsid w:val="00254183"/>
    <w:rsid w:val="00254C5D"/>
    <w:rsid w:val="00254FEF"/>
    <w:rsid w:val="002557BA"/>
    <w:rsid w:val="00255887"/>
    <w:rsid w:val="00255F1E"/>
    <w:rsid w:val="00257208"/>
    <w:rsid w:val="0025792F"/>
    <w:rsid w:val="0026078F"/>
    <w:rsid w:val="00260C71"/>
    <w:rsid w:val="00262138"/>
    <w:rsid w:val="0026300F"/>
    <w:rsid w:val="00263AAD"/>
    <w:rsid w:val="002642F6"/>
    <w:rsid w:val="00264D90"/>
    <w:rsid w:val="00266487"/>
    <w:rsid w:val="0026665A"/>
    <w:rsid w:val="00266AD8"/>
    <w:rsid w:val="00266D97"/>
    <w:rsid w:val="00270536"/>
    <w:rsid w:val="00271363"/>
    <w:rsid w:val="00273097"/>
    <w:rsid w:val="00273A0A"/>
    <w:rsid w:val="00273CBF"/>
    <w:rsid w:val="00274AB0"/>
    <w:rsid w:val="0027656C"/>
    <w:rsid w:val="00276D97"/>
    <w:rsid w:val="0027701D"/>
    <w:rsid w:val="00277A0E"/>
    <w:rsid w:val="00277C86"/>
    <w:rsid w:val="00281686"/>
    <w:rsid w:val="00282C78"/>
    <w:rsid w:val="0028304B"/>
    <w:rsid w:val="00283BA9"/>
    <w:rsid w:val="00284B4E"/>
    <w:rsid w:val="0028593E"/>
    <w:rsid w:val="002866EB"/>
    <w:rsid w:val="002875C5"/>
    <w:rsid w:val="00290814"/>
    <w:rsid w:val="00290A84"/>
    <w:rsid w:val="00290C53"/>
    <w:rsid w:val="00290C90"/>
    <w:rsid w:val="00290DE9"/>
    <w:rsid w:val="00292250"/>
    <w:rsid w:val="00295B59"/>
    <w:rsid w:val="00296231"/>
    <w:rsid w:val="002971BA"/>
    <w:rsid w:val="002974A3"/>
    <w:rsid w:val="002979A6"/>
    <w:rsid w:val="00297A8C"/>
    <w:rsid w:val="002A16AC"/>
    <w:rsid w:val="002A2C35"/>
    <w:rsid w:val="002A32B2"/>
    <w:rsid w:val="002A36AB"/>
    <w:rsid w:val="002A3BAD"/>
    <w:rsid w:val="002A3BEF"/>
    <w:rsid w:val="002A3EF6"/>
    <w:rsid w:val="002A78D6"/>
    <w:rsid w:val="002A7B34"/>
    <w:rsid w:val="002A7BCD"/>
    <w:rsid w:val="002B00A2"/>
    <w:rsid w:val="002B0833"/>
    <w:rsid w:val="002B14D6"/>
    <w:rsid w:val="002B1876"/>
    <w:rsid w:val="002B1DC4"/>
    <w:rsid w:val="002B44DC"/>
    <w:rsid w:val="002B4F5B"/>
    <w:rsid w:val="002B64B1"/>
    <w:rsid w:val="002B7659"/>
    <w:rsid w:val="002B77C3"/>
    <w:rsid w:val="002C17AD"/>
    <w:rsid w:val="002C2671"/>
    <w:rsid w:val="002C300C"/>
    <w:rsid w:val="002C3375"/>
    <w:rsid w:val="002C35C2"/>
    <w:rsid w:val="002C41E8"/>
    <w:rsid w:val="002C59F9"/>
    <w:rsid w:val="002C6753"/>
    <w:rsid w:val="002D008E"/>
    <w:rsid w:val="002D0189"/>
    <w:rsid w:val="002D0449"/>
    <w:rsid w:val="002D07E0"/>
    <w:rsid w:val="002D0880"/>
    <w:rsid w:val="002D0BB9"/>
    <w:rsid w:val="002D0CAF"/>
    <w:rsid w:val="002D11AD"/>
    <w:rsid w:val="002D26CF"/>
    <w:rsid w:val="002D3C47"/>
    <w:rsid w:val="002D485C"/>
    <w:rsid w:val="002D4B5D"/>
    <w:rsid w:val="002D50FA"/>
    <w:rsid w:val="002D5213"/>
    <w:rsid w:val="002D5811"/>
    <w:rsid w:val="002D7567"/>
    <w:rsid w:val="002E00F1"/>
    <w:rsid w:val="002E19B8"/>
    <w:rsid w:val="002E1A71"/>
    <w:rsid w:val="002E3262"/>
    <w:rsid w:val="002E3503"/>
    <w:rsid w:val="002E3F9A"/>
    <w:rsid w:val="002E433B"/>
    <w:rsid w:val="002E44B3"/>
    <w:rsid w:val="002E4746"/>
    <w:rsid w:val="002E5304"/>
    <w:rsid w:val="002E5DF4"/>
    <w:rsid w:val="002E62C0"/>
    <w:rsid w:val="002E65CF"/>
    <w:rsid w:val="002E7A75"/>
    <w:rsid w:val="002F00EC"/>
    <w:rsid w:val="002F133E"/>
    <w:rsid w:val="002F162A"/>
    <w:rsid w:val="002F16E1"/>
    <w:rsid w:val="002F1A7A"/>
    <w:rsid w:val="002F1C6E"/>
    <w:rsid w:val="002F2932"/>
    <w:rsid w:val="002F418E"/>
    <w:rsid w:val="002F41B5"/>
    <w:rsid w:val="002F4506"/>
    <w:rsid w:val="002F49DD"/>
    <w:rsid w:val="002F5166"/>
    <w:rsid w:val="002F5FE0"/>
    <w:rsid w:val="002F6F74"/>
    <w:rsid w:val="002F73D0"/>
    <w:rsid w:val="002F744E"/>
    <w:rsid w:val="002F7737"/>
    <w:rsid w:val="002F7A24"/>
    <w:rsid w:val="002F7F88"/>
    <w:rsid w:val="00300209"/>
    <w:rsid w:val="003003D4"/>
    <w:rsid w:val="003012D1"/>
    <w:rsid w:val="0030165C"/>
    <w:rsid w:val="00302162"/>
    <w:rsid w:val="00303C6C"/>
    <w:rsid w:val="0030525B"/>
    <w:rsid w:val="00306F8D"/>
    <w:rsid w:val="0031212E"/>
    <w:rsid w:val="00312476"/>
    <w:rsid w:val="00312A4B"/>
    <w:rsid w:val="00313231"/>
    <w:rsid w:val="0031353F"/>
    <w:rsid w:val="0031459B"/>
    <w:rsid w:val="00314CF5"/>
    <w:rsid w:val="00315830"/>
    <w:rsid w:val="003169C3"/>
    <w:rsid w:val="00317FC0"/>
    <w:rsid w:val="003204B1"/>
    <w:rsid w:val="0032052F"/>
    <w:rsid w:val="00320663"/>
    <w:rsid w:val="0032070F"/>
    <w:rsid w:val="00320FD8"/>
    <w:rsid w:val="0032148B"/>
    <w:rsid w:val="00321BA9"/>
    <w:rsid w:val="003225C2"/>
    <w:rsid w:val="0032357F"/>
    <w:rsid w:val="003241DE"/>
    <w:rsid w:val="00324791"/>
    <w:rsid w:val="0032620C"/>
    <w:rsid w:val="003264C4"/>
    <w:rsid w:val="00326C1D"/>
    <w:rsid w:val="00326F3D"/>
    <w:rsid w:val="00327299"/>
    <w:rsid w:val="0033058F"/>
    <w:rsid w:val="003306EE"/>
    <w:rsid w:val="00331716"/>
    <w:rsid w:val="003324D8"/>
    <w:rsid w:val="0033261A"/>
    <w:rsid w:val="00332CEE"/>
    <w:rsid w:val="00332DD3"/>
    <w:rsid w:val="00332E85"/>
    <w:rsid w:val="00333019"/>
    <w:rsid w:val="003343FF"/>
    <w:rsid w:val="0033530B"/>
    <w:rsid w:val="003354F4"/>
    <w:rsid w:val="003373D7"/>
    <w:rsid w:val="00337671"/>
    <w:rsid w:val="00337885"/>
    <w:rsid w:val="00340475"/>
    <w:rsid w:val="00340E0A"/>
    <w:rsid w:val="00341C18"/>
    <w:rsid w:val="00341E38"/>
    <w:rsid w:val="00342E38"/>
    <w:rsid w:val="003430BD"/>
    <w:rsid w:val="003434FB"/>
    <w:rsid w:val="00343BFD"/>
    <w:rsid w:val="00344161"/>
    <w:rsid w:val="003441D5"/>
    <w:rsid w:val="00344206"/>
    <w:rsid w:val="003450D1"/>
    <w:rsid w:val="00346EB3"/>
    <w:rsid w:val="00347A38"/>
    <w:rsid w:val="003503A9"/>
    <w:rsid w:val="00350F0F"/>
    <w:rsid w:val="003516B9"/>
    <w:rsid w:val="00351D59"/>
    <w:rsid w:val="00351D95"/>
    <w:rsid w:val="003522D4"/>
    <w:rsid w:val="00352331"/>
    <w:rsid w:val="0035372E"/>
    <w:rsid w:val="00355A59"/>
    <w:rsid w:val="00355DC2"/>
    <w:rsid w:val="003564DB"/>
    <w:rsid w:val="00361322"/>
    <w:rsid w:val="00361343"/>
    <w:rsid w:val="003613A3"/>
    <w:rsid w:val="0036278B"/>
    <w:rsid w:val="00363220"/>
    <w:rsid w:val="00363779"/>
    <w:rsid w:val="00364980"/>
    <w:rsid w:val="003656AA"/>
    <w:rsid w:val="00366A76"/>
    <w:rsid w:val="003674A0"/>
    <w:rsid w:val="00367BE8"/>
    <w:rsid w:val="00367C0B"/>
    <w:rsid w:val="00367C31"/>
    <w:rsid w:val="00367FD2"/>
    <w:rsid w:val="00370CB9"/>
    <w:rsid w:val="00370D8F"/>
    <w:rsid w:val="0037152A"/>
    <w:rsid w:val="003716DB"/>
    <w:rsid w:val="0037170F"/>
    <w:rsid w:val="00371B2F"/>
    <w:rsid w:val="003733AB"/>
    <w:rsid w:val="003741C1"/>
    <w:rsid w:val="00374AD8"/>
    <w:rsid w:val="00375413"/>
    <w:rsid w:val="003757C8"/>
    <w:rsid w:val="00375A45"/>
    <w:rsid w:val="0037691A"/>
    <w:rsid w:val="00376AAC"/>
    <w:rsid w:val="00377705"/>
    <w:rsid w:val="003778AF"/>
    <w:rsid w:val="0038029A"/>
    <w:rsid w:val="003803CD"/>
    <w:rsid w:val="00381003"/>
    <w:rsid w:val="0038156A"/>
    <w:rsid w:val="00381F60"/>
    <w:rsid w:val="00382538"/>
    <w:rsid w:val="00382657"/>
    <w:rsid w:val="00382A5F"/>
    <w:rsid w:val="00383DA9"/>
    <w:rsid w:val="00383F18"/>
    <w:rsid w:val="0038415B"/>
    <w:rsid w:val="003844C1"/>
    <w:rsid w:val="0038495C"/>
    <w:rsid w:val="00384ACF"/>
    <w:rsid w:val="00385BC6"/>
    <w:rsid w:val="00386D72"/>
    <w:rsid w:val="003872F5"/>
    <w:rsid w:val="00387330"/>
    <w:rsid w:val="003874C3"/>
    <w:rsid w:val="0038795F"/>
    <w:rsid w:val="003917CB"/>
    <w:rsid w:val="00392836"/>
    <w:rsid w:val="0039283D"/>
    <w:rsid w:val="00392A43"/>
    <w:rsid w:val="00392A4D"/>
    <w:rsid w:val="00393EBB"/>
    <w:rsid w:val="00394027"/>
    <w:rsid w:val="00394A4A"/>
    <w:rsid w:val="00395F3D"/>
    <w:rsid w:val="003969FD"/>
    <w:rsid w:val="003978E9"/>
    <w:rsid w:val="00397D9A"/>
    <w:rsid w:val="003A029A"/>
    <w:rsid w:val="003A05F2"/>
    <w:rsid w:val="003A0688"/>
    <w:rsid w:val="003A0EA6"/>
    <w:rsid w:val="003A19AE"/>
    <w:rsid w:val="003A1D64"/>
    <w:rsid w:val="003A25EC"/>
    <w:rsid w:val="003A2715"/>
    <w:rsid w:val="003A65CA"/>
    <w:rsid w:val="003A66C6"/>
    <w:rsid w:val="003A68C9"/>
    <w:rsid w:val="003A6D1C"/>
    <w:rsid w:val="003A73E9"/>
    <w:rsid w:val="003B022D"/>
    <w:rsid w:val="003B2903"/>
    <w:rsid w:val="003B2E43"/>
    <w:rsid w:val="003B36BD"/>
    <w:rsid w:val="003B40A5"/>
    <w:rsid w:val="003B4675"/>
    <w:rsid w:val="003B4CF6"/>
    <w:rsid w:val="003B665E"/>
    <w:rsid w:val="003B6AF8"/>
    <w:rsid w:val="003B6CEC"/>
    <w:rsid w:val="003C1928"/>
    <w:rsid w:val="003C1C2E"/>
    <w:rsid w:val="003C2761"/>
    <w:rsid w:val="003C31B4"/>
    <w:rsid w:val="003C3799"/>
    <w:rsid w:val="003C39A2"/>
    <w:rsid w:val="003C4100"/>
    <w:rsid w:val="003C4902"/>
    <w:rsid w:val="003C4A84"/>
    <w:rsid w:val="003C5AE4"/>
    <w:rsid w:val="003C7B90"/>
    <w:rsid w:val="003D0A14"/>
    <w:rsid w:val="003D17C1"/>
    <w:rsid w:val="003D25D8"/>
    <w:rsid w:val="003D29B3"/>
    <w:rsid w:val="003D3CDE"/>
    <w:rsid w:val="003D42EA"/>
    <w:rsid w:val="003D4733"/>
    <w:rsid w:val="003D48A1"/>
    <w:rsid w:val="003D540E"/>
    <w:rsid w:val="003D5FB9"/>
    <w:rsid w:val="003D6239"/>
    <w:rsid w:val="003E0B76"/>
    <w:rsid w:val="003E0BDC"/>
    <w:rsid w:val="003E1ECB"/>
    <w:rsid w:val="003E231C"/>
    <w:rsid w:val="003E2D03"/>
    <w:rsid w:val="003E3225"/>
    <w:rsid w:val="003E32CD"/>
    <w:rsid w:val="003E37E6"/>
    <w:rsid w:val="003E533B"/>
    <w:rsid w:val="003E5957"/>
    <w:rsid w:val="003E7049"/>
    <w:rsid w:val="003E731E"/>
    <w:rsid w:val="003E770D"/>
    <w:rsid w:val="003E7728"/>
    <w:rsid w:val="003E7808"/>
    <w:rsid w:val="003E7EA5"/>
    <w:rsid w:val="003F1280"/>
    <w:rsid w:val="003F1949"/>
    <w:rsid w:val="003F1B89"/>
    <w:rsid w:val="003F2C25"/>
    <w:rsid w:val="003F38D7"/>
    <w:rsid w:val="003F3976"/>
    <w:rsid w:val="003F3AFC"/>
    <w:rsid w:val="003F3ECF"/>
    <w:rsid w:val="003F4270"/>
    <w:rsid w:val="003F52A2"/>
    <w:rsid w:val="003F540D"/>
    <w:rsid w:val="003F55ED"/>
    <w:rsid w:val="003F76B1"/>
    <w:rsid w:val="00401296"/>
    <w:rsid w:val="0040141C"/>
    <w:rsid w:val="00402353"/>
    <w:rsid w:val="004040D7"/>
    <w:rsid w:val="0040523C"/>
    <w:rsid w:val="004052F9"/>
    <w:rsid w:val="0040557F"/>
    <w:rsid w:val="0040559C"/>
    <w:rsid w:val="00406377"/>
    <w:rsid w:val="004064B2"/>
    <w:rsid w:val="0040702C"/>
    <w:rsid w:val="00410A10"/>
    <w:rsid w:val="00410DE8"/>
    <w:rsid w:val="00411E57"/>
    <w:rsid w:val="0041257D"/>
    <w:rsid w:val="00413ACF"/>
    <w:rsid w:val="004148EF"/>
    <w:rsid w:val="0041572F"/>
    <w:rsid w:val="004161E8"/>
    <w:rsid w:val="0041766C"/>
    <w:rsid w:val="00417A07"/>
    <w:rsid w:val="004201AE"/>
    <w:rsid w:val="004202BB"/>
    <w:rsid w:val="004204B4"/>
    <w:rsid w:val="00420BE1"/>
    <w:rsid w:val="004217B4"/>
    <w:rsid w:val="00421AB2"/>
    <w:rsid w:val="00421D40"/>
    <w:rsid w:val="00421E71"/>
    <w:rsid w:val="004227D6"/>
    <w:rsid w:val="00422972"/>
    <w:rsid w:val="00422A18"/>
    <w:rsid w:val="0042366E"/>
    <w:rsid w:val="00423B26"/>
    <w:rsid w:val="0042426F"/>
    <w:rsid w:val="004249EA"/>
    <w:rsid w:val="0042562C"/>
    <w:rsid w:val="00425808"/>
    <w:rsid w:val="00425D7A"/>
    <w:rsid w:val="00426744"/>
    <w:rsid w:val="00426F96"/>
    <w:rsid w:val="00427BD5"/>
    <w:rsid w:val="0043088C"/>
    <w:rsid w:val="00430B05"/>
    <w:rsid w:val="0043201F"/>
    <w:rsid w:val="00432B41"/>
    <w:rsid w:val="00432F49"/>
    <w:rsid w:val="00433676"/>
    <w:rsid w:val="004343C5"/>
    <w:rsid w:val="00437C1E"/>
    <w:rsid w:val="00440F9C"/>
    <w:rsid w:val="00441AD5"/>
    <w:rsid w:val="00441D83"/>
    <w:rsid w:val="0044270E"/>
    <w:rsid w:val="0044274B"/>
    <w:rsid w:val="00442B30"/>
    <w:rsid w:val="00443EC4"/>
    <w:rsid w:val="004454F5"/>
    <w:rsid w:val="00446271"/>
    <w:rsid w:val="0044669F"/>
    <w:rsid w:val="004479BD"/>
    <w:rsid w:val="00450760"/>
    <w:rsid w:val="00451231"/>
    <w:rsid w:val="00452A2C"/>
    <w:rsid w:val="00452AF8"/>
    <w:rsid w:val="00453CEE"/>
    <w:rsid w:val="0045424B"/>
    <w:rsid w:val="004549E2"/>
    <w:rsid w:val="004567BB"/>
    <w:rsid w:val="004569D9"/>
    <w:rsid w:val="00457587"/>
    <w:rsid w:val="0046031A"/>
    <w:rsid w:val="00461E16"/>
    <w:rsid w:val="00461F03"/>
    <w:rsid w:val="00461FD9"/>
    <w:rsid w:val="004620B6"/>
    <w:rsid w:val="004638FF"/>
    <w:rsid w:val="00463DCF"/>
    <w:rsid w:val="00465345"/>
    <w:rsid w:val="004654DE"/>
    <w:rsid w:val="004659AB"/>
    <w:rsid w:val="00466A11"/>
    <w:rsid w:val="00466B9D"/>
    <w:rsid w:val="00466C79"/>
    <w:rsid w:val="00467014"/>
    <w:rsid w:val="004670A8"/>
    <w:rsid w:val="00467950"/>
    <w:rsid w:val="0047209B"/>
    <w:rsid w:val="00472B2B"/>
    <w:rsid w:val="00473E3B"/>
    <w:rsid w:val="00474F8C"/>
    <w:rsid w:val="00476398"/>
    <w:rsid w:val="00476720"/>
    <w:rsid w:val="00477198"/>
    <w:rsid w:val="00477E3B"/>
    <w:rsid w:val="004810E4"/>
    <w:rsid w:val="0048157B"/>
    <w:rsid w:val="004825F7"/>
    <w:rsid w:val="00482B4E"/>
    <w:rsid w:val="00482C50"/>
    <w:rsid w:val="00483D31"/>
    <w:rsid w:val="0048475B"/>
    <w:rsid w:val="0048485F"/>
    <w:rsid w:val="004855E7"/>
    <w:rsid w:val="0048624B"/>
    <w:rsid w:val="00486ECB"/>
    <w:rsid w:val="0048742C"/>
    <w:rsid w:val="00490F9D"/>
    <w:rsid w:val="00491A72"/>
    <w:rsid w:val="00492A2A"/>
    <w:rsid w:val="00493104"/>
    <w:rsid w:val="004948DA"/>
    <w:rsid w:val="00495045"/>
    <w:rsid w:val="00495F9B"/>
    <w:rsid w:val="004960A3"/>
    <w:rsid w:val="00496B2A"/>
    <w:rsid w:val="00497E96"/>
    <w:rsid w:val="004A05C3"/>
    <w:rsid w:val="004A06AF"/>
    <w:rsid w:val="004A094E"/>
    <w:rsid w:val="004A0C90"/>
    <w:rsid w:val="004A246A"/>
    <w:rsid w:val="004A50F5"/>
    <w:rsid w:val="004A5A32"/>
    <w:rsid w:val="004A6027"/>
    <w:rsid w:val="004A6DAB"/>
    <w:rsid w:val="004A6EE8"/>
    <w:rsid w:val="004B0015"/>
    <w:rsid w:val="004B0768"/>
    <w:rsid w:val="004B0D01"/>
    <w:rsid w:val="004B2803"/>
    <w:rsid w:val="004B2B66"/>
    <w:rsid w:val="004B2D68"/>
    <w:rsid w:val="004B4230"/>
    <w:rsid w:val="004B5132"/>
    <w:rsid w:val="004B5C53"/>
    <w:rsid w:val="004B6C2C"/>
    <w:rsid w:val="004B7BF4"/>
    <w:rsid w:val="004C013E"/>
    <w:rsid w:val="004C0BC6"/>
    <w:rsid w:val="004C128A"/>
    <w:rsid w:val="004C1343"/>
    <w:rsid w:val="004C13CA"/>
    <w:rsid w:val="004C2217"/>
    <w:rsid w:val="004C26EF"/>
    <w:rsid w:val="004C2CF2"/>
    <w:rsid w:val="004C2EAB"/>
    <w:rsid w:val="004C3C6C"/>
    <w:rsid w:val="004C3FB0"/>
    <w:rsid w:val="004C51C5"/>
    <w:rsid w:val="004C554D"/>
    <w:rsid w:val="004C5ED4"/>
    <w:rsid w:val="004C657B"/>
    <w:rsid w:val="004C6795"/>
    <w:rsid w:val="004C6969"/>
    <w:rsid w:val="004C6F23"/>
    <w:rsid w:val="004C7155"/>
    <w:rsid w:val="004C7259"/>
    <w:rsid w:val="004C7C4E"/>
    <w:rsid w:val="004C7D01"/>
    <w:rsid w:val="004D111C"/>
    <w:rsid w:val="004D11DA"/>
    <w:rsid w:val="004D166B"/>
    <w:rsid w:val="004D2890"/>
    <w:rsid w:val="004D4799"/>
    <w:rsid w:val="004D5030"/>
    <w:rsid w:val="004D7966"/>
    <w:rsid w:val="004D7BA3"/>
    <w:rsid w:val="004E1FF4"/>
    <w:rsid w:val="004E2921"/>
    <w:rsid w:val="004E31EF"/>
    <w:rsid w:val="004E377D"/>
    <w:rsid w:val="004E3C21"/>
    <w:rsid w:val="004E3EB5"/>
    <w:rsid w:val="004E50C3"/>
    <w:rsid w:val="004E53EC"/>
    <w:rsid w:val="004E5982"/>
    <w:rsid w:val="004E6092"/>
    <w:rsid w:val="004E6687"/>
    <w:rsid w:val="004E7F9D"/>
    <w:rsid w:val="004F0A98"/>
    <w:rsid w:val="004F0B3A"/>
    <w:rsid w:val="004F0C18"/>
    <w:rsid w:val="004F2ACF"/>
    <w:rsid w:val="004F2F18"/>
    <w:rsid w:val="004F4140"/>
    <w:rsid w:val="004F55C7"/>
    <w:rsid w:val="004F6914"/>
    <w:rsid w:val="004F6949"/>
    <w:rsid w:val="004F7A21"/>
    <w:rsid w:val="00500FA1"/>
    <w:rsid w:val="00501683"/>
    <w:rsid w:val="0050199E"/>
    <w:rsid w:val="00501E21"/>
    <w:rsid w:val="0050286C"/>
    <w:rsid w:val="00503302"/>
    <w:rsid w:val="0050349F"/>
    <w:rsid w:val="00503AC7"/>
    <w:rsid w:val="005044A8"/>
    <w:rsid w:val="005058F1"/>
    <w:rsid w:val="00505EE2"/>
    <w:rsid w:val="0050611B"/>
    <w:rsid w:val="00506750"/>
    <w:rsid w:val="00507BB7"/>
    <w:rsid w:val="005105BB"/>
    <w:rsid w:val="00511101"/>
    <w:rsid w:val="00512728"/>
    <w:rsid w:val="0051272C"/>
    <w:rsid w:val="00512909"/>
    <w:rsid w:val="005135C7"/>
    <w:rsid w:val="005135CE"/>
    <w:rsid w:val="00514155"/>
    <w:rsid w:val="00515D5F"/>
    <w:rsid w:val="00515EE0"/>
    <w:rsid w:val="00517F8A"/>
    <w:rsid w:val="00520918"/>
    <w:rsid w:val="00520E39"/>
    <w:rsid w:val="005226F7"/>
    <w:rsid w:val="00522B49"/>
    <w:rsid w:val="00523403"/>
    <w:rsid w:val="005236FA"/>
    <w:rsid w:val="005247D5"/>
    <w:rsid w:val="0052493F"/>
    <w:rsid w:val="00524A87"/>
    <w:rsid w:val="005254F0"/>
    <w:rsid w:val="005257A3"/>
    <w:rsid w:val="005261C7"/>
    <w:rsid w:val="00530E1E"/>
    <w:rsid w:val="0053174B"/>
    <w:rsid w:val="005319F6"/>
    <w:rsid w:val="00531AB9"/>
    <w:rsid w:val="00532825"/>
    <w:rsid w:val="00532B0D"/>
    <w:rsid w:val="005334EE"/>
    <w:rsid w:val="00533CDB"/>
    <w:rsid w:val="005346CA"/>
    <w:rsid w:val="00534C07"/>
    <w:rsid w:val="00534E91"/>
    <w:rsid w:val="00536742"/>
    <w:rsid w:val="00537704"/>
    <w:rsid w:val="00537AE4"/>
    <w:rsid w:val="00537C70"/>
    <w:rsid w:val="00540137"/>
    <w:rsid w:val="00540DF4"/>
    <w:rsid w:val="00541154"/>
    <w:rsid w:val="0054201A"/>
    <w:rsid w:val="00542919"/>
    <w:rsid w:val="00542BC7"/>
    <w:rsid w:val="005461A7"/>
    <w:rsid w:val="005478F1"/>
    <w:rsid w:val="00547FEB"/>
    <w:rsid w:val="00550E4A"/>
    <w:rsid w:val="00552193"/>
    <w:rsid w:val="00552E99"/>
    <w:rsid w:val="00552F8D"/>
    <w:rsid w:val="00553162"/>
    <w:rsid w:val="005536AA"/>
    <w:rsid w:val="00553A3A"/>
    <w:rsid w:val="00553CE6"/>
    <w:rsid w:val="005545AF"/>
    <w:rsid w:val="00554F99"/>
    <w:rsid w:val="0055517A"/>
    <w:rsid w:val="00556E3B"/>
    <w:rsid w:val="005611EE"/>
    <w:rsid w:val="005621B4"/>
    <w:rsid w:val="005626ED"/>
    <w:rsid w:val="0056345D"/>
    <w:rsid w:val="005645DB"/>
    <w:rsid w:val="00566B57"/>
    <w:rsid w:val="005711F1"/>
    <w:rsid w:val="00571C31"/>
    <w:rsid w:val="0057282E"/>
    <w:rsid w:val="005729C9"/>
    <w:rsid w:val="00573CB1"/>
    <w:rsid w:val="00573F9F"/>
    <w:rsid w:val="00574956"/>
    <w:rsid w:val="0057595A"/>
    <w:rsid w:val="00575D5E"/>
    <w:rsid w:val="00576F2D"/>
    <w:rsid w:val="00577953"/>
    <w:rsid w:val="00577C90"/>
    <w:rsid w:val="005802AF"/>
    <w:rsid w:val="00580EBC"/>
    <w:rsid w:val="00581A51"/>
    <w:rsid w:val="00581E62"/>
    <w:rsid w:val="005824E3"/>
    <w:rsid w:val="00582FFE"/>
    <w:rsid w:val="00583D66"/>
    <w:rsid w:val="00584944"/>
    <w:rsid w:val="005867E3"/>
    <w:rsid w:val="00590A16"/>
    <w:rsid w:val="00591C46"/>
    <w:rsid w:val="00592F4B"/>
    <w:rsid w:val="005932B3"/>
    <w:rsid w:val="00593B26"/>
    <w:rsid w:val="005940FC"/>
    <w:rsid w:val="00594DDC"/>
    <w:rsid w:val="0059566F"/>
    <w:rsid w:val="00595810"/>
    <w:rsid w:val="005978F5"/>
    <w:rsid w:val="00597C89"/>
    <w:rsid w:val="00597F37"/>
    <w:rsid w:val="005A04A6"/>
    <w:rsid w:val="005A05FE"/>
    <w:rsid w:val="005A09C8"/>
    <w:rsid w:val="005A0A01"/>
    <w:rsid w:val="005A1428"/>
    <w:rsid w:val="005A485D"/>
    <w:rsid w:val="005A5893"/>
    <w:rsid w:val="005A5A7A"/>
    <w:rsid w:val="005A5BFA"/>
    <w:rsid w:val="005A5C24"/>
    <w:rsid w:val="005A5D38"/>
    <w:rsid w:val="005A6464"/>
    <w:rsid w:val="005A6AB9"/>
    <w:rsid w:val="005A6B21"/>
    <w:rsid w:val="005A729C"/>
    <w:rsid w:val="005A7DBA"/>
    <w:rsid w:val="005B0396"/>
    <w:rsid w:val="005B2A36"/>
    <w:rsid w:val="005B444A"/>
    <w:rsid w:val="005B6586"/>
    <w:rsid w:val="005B71B7"/>
    <w:rsid w:val="005B7768"/>
    <w:rsid w:val="005B7878"/>
    <w:rsid w:val="005B7D83"/>
    <w:rsid w:val="005C0782"/>
    <w:rsid w:val="005C1F27"/>
    <w:rsid w:val="005C30E7"/>
    <w:rsid w:val="005C3642"/>
    <w:rsid w:val="005C4C25"/>
    <w:rsid w:val="005C4DFA"/>
    <w:rsid w:val="005C56EA"/>
    <w:rsid w:val="005C7EEB"/>
    <w:rsid w:val="005D04E1"/>
    <w:rsid w:val="005D05C6"/>
    <w:rsid w:val="005D1325"/>
    <w:rsid w:val="005D1A49"/>
    <w:rsid w:val="005D1B9D"/>
    <w:rsid w:val="005D2656"/>
    <w:rsid w:val="005D2C37"/>
    <w:rsid w:val="005D2CF6"/>
    <w:rsid w:val="005D3334"/>
    <w:rsid w:val="005D3B34"/>
    <w:rsid w:val="005D51CF"/>
    <w:rsid w:val="005D59DE"/>
    <w:rsid w:val="005D6DE9"/>
    <w:rsid w:val="005D7327"/>
    <w:rsid w:val="005D7AF4"/>
    <w:rsid w:val="005D7F16"/>
    <w:rsid w:val="005E19A6"/>
    <w:rsid w:val="005E1A06"/>
    <w:rsid w:val="005E1B45"/>
    <w:rsid w:val="005E1E8F"/>
    <w:rsid w:val="005E2686"/>
    <w:rsid w:val="005E2DAC"/>
    <w:rsid w:val="005E3DF3"/>
    <w:rsid w:val="005E4A79"/>
    <w:rsid w:val="005E5B05"/>
    <w:rsid w:val="005E67A4"/>
    <w:rsid w:val="005E6D39"/>
    <w:rsid w:val="005F094A"/>
    <w:rsid w:val="005F0B2E"/>
    <w:rsid w:val="005F14A9"/>
    <w:rsid w:val="005F17A5"/>
    <w:rsid w:val="005F1A0B"/>
    <w:rsid w:val="005F1CFA"/>
    <w:rsid w:val="005F228E"/>
    <w:rsid w:val="005F3169"/>
    <w:rsid w:val="005F3724"/>
    <w:rsid w:val="005F60D4"/>
    <w:rsid w:val="005F6B3C"/>
    <w:rsid w:val="005F6CA1"/>
    <w:rsid w:val="006019C1"/>
    <w:rsid w:val="00601A08"/>
    <w:rsid w:val="00601B01"/>
    <w:rsid w:val="00601C25"/>
    <w:rsid w:val="00602481"/>
    <w:rsid w:val="0060279F"/>
    <w:rsid w:val="00603768"/>
    <w:rsid w:val="00603CC4"/>
    <w:rsid w:val="00605DFB"/>
    <w:rsid w:val="00610249"/>
    <w:rsid w:val="006107BF"/>
    <w:rsid w:val="00610D7B"/>
    <w:rsid w:val="006114F2"/>
    <w:rsid w:val="00612F66"/>
    <w:rsid w:val="00612FE5"/>
    <w:rsid w:val="006133AE"/>
    <w:rsid w:val="006144D2"/>
    <w:rsid w:val="00614573"/>
    <w:rsid w:val="00614832"/>
    <w:rsid w:val="006150A2"/>
    <w:rsid w:val="006161E3"/>
    <w:rsid w:val="0061681D"/>
    <w:rsid w:val="00616919"/>
    <w:rsid w:val="00617C10"/>
    <w:rsid w:val="00617E7E"/>
    <w:rsid w:val="00620FE0"/>
    <w:rsid w:val="006213BA"/>
    <w:rsid w:val="006215FE"/>
    <w:rsid w:val="0062167A"/>
    <w:rsid w:val="00622C2F"/>
    <w:rsid w:val="00625DDF"/>
    <w:rsid w:val="0062652B"/>
    <w:rsid w:val="00627F70"/>
    <w:rsid w:val="00631195"/>
    <w:rsid w:val="006314D5"/>
    <w:rsid w:val="006317B5"/>
    <w:rsid w:val="00631A36"/>
    <w:rsid w:val="006325CF"/>
    <w:rsid w:val="00632761"/>
    <w:rsid w:val="00632CC8"/>
    <w:rsid w:val="00633FDA"/>
    <w:rsid w:val="0063406B"/>
    <w:rsid w:val="006341C2"/>
    <w:rsid w:val="00634419"/>
    <w:rsid w:val="00634524"/>
    <w:rsid w:val="0063678F"/>
    <w:rsid w:val="006367C5"/>
    <w:rsid w:val="00636EC8"/>
    <w:rsid w:val="0064057B"/>
    <w:rsid w:val="00640C5A"/>
    <w:rsid w:val="00642128"/>
    <w:rsid w:val="006429CA"/>
    <w:rsid w:val="00642A06"/>
    <w:rsid w:val="00643460"/>
    <w:rsid w:val="006435B1"/>
    <w:rsid w:val="00644857"/>
    <w:rsid w:val="00645157"/>
    <w:rsid w:val="00645265"/>
    <w:rsid w:val="006453C0"/>
    <w:rsid w:val="00645452"/>
    <w:rsid w:val="00645638"/>
    <w:rsid w:val="006505AF"/>
    <w:rsid w:val="00650A57"/>
    <w:rsid w:val="00651738"/>
    <w:rsid w:val="0065372C"/>
    <w:rsid w:val="0065384D"/>
    <w:rsid w:val="006541B8"/>
    <w:rsid w:val="00655622"/>
    <w:rsid w:val="00655D59"/>
    <w:rsid w:val="0065604F"/>
    <w:rsid w:val="006568E7"/>
    <w:rsid w:val="0066163E"/>
    <w:rsid w:val="00663336"/>
    <w:rsid w:val="00663520"/>
    <w:rsid w:val="00663872"/>
    <w:rsid w:val="006647EE"/>
    <w:rsid w:val="00664E03"/>
    <w:rsid w:val="006654B1"/>
    <w:rsid w:val="006660B8"/>
    <w:rsid w:val="00666231"/>
    <w:rsid w:val="00666797"/>
    <w:rsid w:val="006667F4"/>
    <w:rsid w:val="00667EB5"/>
    <w:rsid w:val="006706E8"/>
    <w:rsid w:val="0067095B"/>
    <w:rsid w:val="00670DFC"/>
    <w:rsid w:val="00671F97"/>
    <w:rsid w:val="006721CF"/>
    <w:rsid w:val="00673C6C"/>
    <w:rsid w:val="00674E62"/>
    <w:rsid w:val="006754BB"/>
    <w:rsid w:val="006758EE"/>
    <w:rsid w:val="00676280"/>
    <w:rsid w:val="006774B4"/>
    <w:rsid w:val="006805EE"/>
    <w:rsid w:val="00680E0C"/>
    <w:rsid w:val="006814F8"/>
    <w:rsid w:val="006818AC"/>
    <w:rsid w:val="00681CF8"/>
    <w:rsid w:val="006820BC"/>
    <w:rsid w:val="006820D1"/>
    <w:rsid w:val="006827D1"/>
    <w:rsid w:val="00682EED"/>
    <w:rsid w:val="0068337A"/>
    <w:rsid w:val="00683489"/>
    <w:rsid w:val="00684A8B"/>
    <w:rsid w:val="00685E83"/>
    <w:rsid w:val="0068637F"/>
    <w:rsid w:val="00686547"/>
    <w:rsid w:val="00686F65"/>
    <w:rsid w:val="006871F4"/>
    <w:rsid w:val="00687A8E"/>
    <w:rsid w:val="00690323"/>
    <w:rsid w:val="00691EBD"/>
    <w:rsid w:val="0069222A"/>
    <w:rsid w:val="00692393"/>
    <w:rsid w:val="006923D5"/>
    <w:rsid w:val="006946E6"/>
    <w:rsid w:val="006952CD"/>
    <w:rsid w:val="00695D44"/>
    <w:rsid w:val="00696C1E"/>
    <w:rsid w:val="006A06B7"/>
    <w:rsid w:val="006A0F1E"/>
    <w:rsid w:val="006A1F18"/>
    <w:rsid w:val="006A26B7"/>
    <w:rsid w:val="006A29F2"/>
    <w:rsid w:val="006A37D9"/>
    <w:rsid w:val="006A3E71"/>
    <w:rsid w:val="006A5669"/>
    <w:rsid w:val="006A638D"/>
    <w:rsid w:val="006A78BC"/>
    <w:rsid w:val="006A7FEA"/>
    <w:rsid w:val="006B130B"/>
    <w:rsid w:val="006B1BF7"/>
    <w:rsid w:val="006B1D04"/>
    <w:rsid w:val="006B21E9"/>
    <w:rsid w:val="006B2572"/>
    <w:rsid w:val="006B2605"/>
    <w:rsid w:val="006B2709"/>
    <w:rsid w:val="006B28D4"/>
    <w:rsid w:val="006B2A3C"/>
    <w:rsid w:val="006B30B3"/>
    <w:rsid w:val="006B4415"/>
    <w:rsid w:val="006B4764"/>
    <w:rsid w:val="006B52E8"/>
    <w:rsid w:val="006B6421"/>
    <w:rsid w:val="006B6562"/>
    <w:rsid w:val="006B6737"/>
    <w:rsid w:val="006B6953"/>
    <w:rsid w:val="006B7A0A"/>
    <w:rsid w:val="006C0C78"/>
    <w:rsid w:val="006C1FD9"/>
    <w:rsid w:val="006C2629"/>
    <w:rsid w:val="006C353C"/>
    <w:rsid w:val="006C3A5F"/>
    <w:rsid w:val="006C4564"/>
    <w:rsid w:val="006C6024"/>
    <w:rsid w:val="006C6EBE"/>
    <w:rsid w:val="006C7305"/>
    <w:rsid w:val="006C75B4"/>
    <w:rsid w:val="006C79EE"/>
    <w:rsid w:val="006C7EDD"/>
    <w:rsid w:val="006C7F4D"/>
    <w:rsid w:val="006C7F93"/>
    <w:rsid w:val="006D0179"/>
    <w:rsid w:val="006D026A"/>
    <w:rsid w:val="006D02B2"/>
    <w:rsid w:val="006D12A9"/>
    <w:rsid w:val="006D1545"/>
    <w:rsid w:val="006D1FE2"/>
    <w:rsid w:val="006D211C"/>
    <w:rsid w:val="006D2ABC"/>
    <w:rsid w:val="006D2E7D"/>
    <w:rsid w:val="006D31A6"/>
    <w:rsid w:val="006D3B6F"/>
    <w:rsid w:val="006D4B58"/>
    <w:rsid w:val="006D55E2"/>
    <w:rsid w:val="006D5A64"/>
    <w:rsid w:val="006D5A8F"/>
    <w:rsid w:val="006D60B0"/>
    <w:rsid w:val="006D7F61"/>
    <w:rsid w:val="006E0567"/>
    <w:rsid w:val="006E22DF"/>
    <w:rsid w:val="006E307D"/>
    <w:rsid w:val="006E3104"/>
    <w:rsid w:val="006E3609"/>
    <w:rsid w:val="006E3BC2"/>
    <w:rsid w:val="006E3CB1"/>
    <w:rsid w:val="006E3CBC"/>
    <w:rsid w:val="006E3E67"/>
    <w:rsid w:val="006E3EE7"/>
    <w:rsid w:val="006E4215"/>
    <w:rsid w:val="006E4BCC"/>
    <w:rsid w:val="006E6577"/>
    <w:rsid w:val="006E6B61"/>
    <w:rsid w:val="006F0F6B"/>
    <w:rsid w:val="006F269C"/>
    <w:rsid w:val="006F307D"/>
    <w:rsid w:val="006F3081"/>
    <w:rsid w:val="006F3EEA"/>
    <w:rsid w:val="006F3FFD"/>
    <w:rsid w:val="006F43F8"/>
    <w:rsid w:val="006F4D27"/>
    <w:rsid w:val="006F5569"/>
    <w:rsid w:val="006F5C1F"/>
    <w:rsid w:val="006F6F7F"/>
    <w:rsid w:val="006F7BD1"/>
    <w:rsid w:val="0070147D"/>
    <w:rsid w:val="00703D5D"/>
    <w:rsid w:val="00704059"/>
    <w:rsid w:val="00704173"/>
    <w:rsid w:val="0070443D"/>
    <w:rsid w:val="00704CC4"/>
    <w:rsid w:val="0070564C"/>
    <w:rsid w:val="007058AC"/>
    <w:rsid w:val="0070591D"/>
    <w:rsid w:val="007063ED"/>
    <w:rsid w:val="00706A43"/>
    <w:rsid w:val="007112C6"/>
    <w:rsid w:val="0071139E"/>
    <w:rsid w:val="0071188D"/>
    <w:rsid w:val="00711BFB"/>
    <w:rsid w:val="00711CDB"/>
    <w:rsid w:val="00711F41"/>
    <w:rsid w:val="00712F5F"/>
    <w:rsid w:val="00713EDC"/>
    <w:rsid w:val="00714989"/>
    <w:rsid w:val="00715792"/>
    <w:rsid w:val="00715DAB"/>
    <w:rsid w:val="00716727"/>
    <w:rsid w:val="007172C8"/>
    <w:rsid w:val="00717DD3"/>
    <w:rsid w:val="00721274"/>
    <w:rsid w:val="00721D56"/>
    <w:rsid w:val="0072281C"/>
    <w:rsid w:val="007234D8"/>
    <w:rsid w:val="0072381A"/>
    <w:rsid w:val="00723E4D"/>
    <w:rsid w:val="007249E6"/>
    <w:rsid w:val="0072569F"/>
    <w:rsid w:val="00725BA7"/>
    <w:rsid w:val="00726320"/>
    <w:rsid w:val="0072744A"/>
    <w:rsid w:val="007279B0"/>
    <w:rsid w:val="00730D0A"/>
    <w:rsid w:val="00731342"/>
    <w:rsid w:val="007317C2"/>
    <w:rsid w:val="00732936"/>
    <w:rsid w:val="00732AF7"/>
    <w:rsid w:val="00733D75"/>
    <w:rsid w:val="0073558F"/>
    <w:rsid w:val="007418F0"/>
    <w:rsid w:val="0074213E"/>
    <w:rsid w:val="00742BF3"/>
    <w:rsid w:val="00743E5B"/>
    <w:rsid w:val="007447F0"/>
    <w:rsid w:val="00744E59"/>
    <w:rsid w:val="00746D5D"/>
    <w:rsid w:val="00747068"/>
    <w:rsid w:val="00747F0F"/>
    <w:rsid w:val="00750160"/>
    <w:rsid w:val="00751594"/>
    <w:rsid w:val="00751666"/>
    <w:rsid w:val="007518D6"/>
    <w:rsid w:val="00751A8E"/>
    <w:rsid w:val="00754363"/>
    <w:rsid w:val="00755290"/>
    <w:rsid w:val="00755CF4"/>
    <w:rsid w:val="00755DD0"/>
    <w:rsid w:val="00755DF1"/>
    <w:rsid w:val="00756CEC"/>
    <w:rsid w:val="00756F5E"/>
    <w:rsid w:val="00757EFA"/>
    <w:rsid w:val="00760A1A"/>
    <w:rsid w:val="007613E7"/>
    <w:rsid w:val="00761597"/>
    <w:rsid w:val="00761885"/>
    <w:rsid w:val="00761DA7"/>
    <w:rsid w:val="00762BCC"/>
    <w:rsid w:val="00763131"/>
    <w:rsid w:val="00763253"/>
    <w:rsid w:val="0076379A"/>
    <w:rsid w:val="00763B07"/>
    <w:rsid w:val="00763CF3"/>
    <w:rsid w:val="00765C3F"/>
    <w:rsid w:val="00765C64"/>
    <w:rsid w:val="00766793"/>
    <w:rsid w:val="00766950"/>
    <w:rsid w:val="007669AC"/>
    <w:rsid w:val="007704EE"/>
    <w:rsid w:val="0077180F"/>
    <w:rsid w:val="0077309A"/>
    <w:rsid w:val="00776797"/>
    <w:rsid w:val="007767DE"/>
    <w:rsid w:val="00776CD7"/>
    <w:rsid w:val="00776D32"/>
    <w:rsid w:val="00777C96"/>
    <w:rsid w:val="00777E1D"/>
    <w:rsid w:val="007805BA"/>
    <w:rsid w:val="00780711"/>
    <w:rsid w:val="00780DC4"/>
    <w:rsid w:val="0078154F"/>
    <w:rsid w:val="00782FD9"/>
    <w:rsid w:val="007840D0"/>
    <w:rsid w:val="007841D2"/>
    <w:rsid w:val="00785EA4"/>
    <w:rsid w:val="00786AC5"/>
    <w:rsid w:val="007871BF"/>
    <w:rsid w:val="0078744F"/>
    <w:rsid w:val="0079076C"/>
    <w:rsid w:val="00792734"/>
    <w:rsid w:val="00792EE5"/>
    <w:rsid w:val="00792F62"/>
    <w:rsid w:val="00793977"/>
    <w:rsid w:val="007957CF"/>
    <w:rsid w:val="007960E6"/>
    <w:rsid w:val="00796964"/>
    <w:rsid w:val="00796BE4"/>
    <w:rsid w:val="00797425"/>
    <w:rsid w:val="00797F8F"/>
    <w:rsid w:val="007A1A1C"/>
    <w:rsid w:val="007A1E6C"/>
    <w:rsid w:val="007A3AEF"/>
    <w:rsid w:val="007A4567"/>
    <w:rsid w:val="007A457E"/>
    <w:rsid w:val="007A548E"/>
    <w:rsid w:val="007A561B"/>
    <w:rsid w:val="007A6655"/>
    <w:rsid w:val="007A6FC6"/>
    <w:rsid w:val="007A77CD"/>
    <w:rsid w:val="007B029E"/>
    <w:rsid w:val="007B0366"/>
    <w:rsid w:val="007B0DFD"/>
    <w:rsid w:val="007B0ED9"/>
    <w:rsid w:val="007B1099"/>
    <w:rsid w:val="007B114A"/>
    <w:rsid w:val="007B1FB4"/>
    <w:rsid w:val="007B2308"/>
    <w:rsid w:val="007B2433"/>
    <w:rsid w:val="007B30A1"/>
    <w:rsid w:val="007B39A1"/>
    <w:rsid w:val="007B3E3C"/>
    <w:rsid w:val="007B3F68"/>
    <w:rsid w:val="007B41B4"/>
    <w:rsid w:val="007B423B"/>
    <w:rsid w:val="007B47E4"/>
    <w:rsid w:val="007B4B89"/>
    <w:rsid w:val="007B5256"/>
    <w:rsid w:val="007B5361"/>
    <w:rsid w:val="007B53AD"/>
    <w:rsid w:val="007B611F"/>
    <w:rsid w:val="007B6AB1"/>
    <w:rsid w:val="007C0889"/>
    <w:rsid w:val="007C0A4F"/>
    <w:rsid w:val="007C238C"/>
    <w:rsid w:val="007C2EFB"/>
    <w:rsid w:val="007C336E"/>
    <w:rsid w:val="007C348E"/>
    <w:rsid w:val="007C3DBE"/>
    <w:rsid w:val="007C3FF4"/>
    <w:rsid w:val="007C44EA"/>
    <w:rsid w:val="007C6250"/>
    <w:rsid w:val="007C6CA1"/>
    <w:rsid w:val="007D181E"/>
    <w:rsid w:val="007D1F06"/>
    <w:rsid w:val="007D2431"/>
    <w:rsid w:val="007D3054"/>
    <w:rsid w:val="007D3DF5"/>
    <w:rsid w:val="007D67D6"/>
    <w:rsid w:val="007D7576"/>
    <w:rsid w:val="007D7FA4"/>
    <w:rsid w:val="007D7FCD"/>
    <w:rsid w:val="007E0BF9"/>
    <w:rsid w:val="007E32ED"/>
    <w:rsid w:val="007E4EE9"/>
    <w:rsid w:val="007E51CE"/>
    <w:rsid w:val="007E62E2"/>
    <w:rsid w:val="007E75B0"/>
    <w:rsid w:val="007E7E56"/>
    <w:rsid w:val="007E7F84"/>
    <w:rsid w:val="007F0889"/>
    <w:rsid w:val="007F127A"/>
    <w:rsid w:val="007F23E1"/>
    <w:rsid w:val="007F3B2F"/>
    <w:rsid w:val="007F3B46"/>
    <w:rsid w:val="007F43C9"/>
    <w:rsid w:val="007F4538"/>
    <w:rsid w:val="007F4B3B"/>
    <w:rsid w:val="007F6007"/>
    <w:rsid w:val="007F6140"/>
    <w:rsid w:val="008004F4"/>
    <w:rsid w:val="00800562"/>
    <w:rsid w:val="0080089B"/>
    <w:rsid w:val="00800909"/>
    <w:rsid w:val="00800D87"/>
    <w:rsid w:val="00802281"/>
    <w:rsid w:val="00802FA6"/>
    <w:rsid w:val="008032F4"/>
    <w:rsid w:val="00803DF4"/>
    <w:rsid w:val="008040C0"/>
    <w:rsid w:val="008046C3"/>
    <w:rsid w:val="00805D4E"/>
    <w:rsid w:val="00806075"/>
    <w:rsid w:val="008061F2"/>
    <w:rsid w:val="00806E2A"/>
    <w:rsid w:val="00807026"/>
    <w:rsid w:val="0080706E"/>
    <w:rsid w:val="008076CA"/>
    <w:rsid w:val="008102FA"/>
    <w:rsid w:val="00810AA8"/>
    <w:rsid w:val="00811434"/>
    <w:rsid w:val="0081269B"/>
    <w:rsid w:val="00812D2C"/>
    <w:rsid w:val="00812DAB"/>
    <w:rsid w:val="008132D5"/>
    <w:rsid w:val="00813428"/>
    <w:rsid w:val="0081344D"/>
    <w:rsid w:val="00813583"/>
    <w:rsid w:val="008146BA"/>
    <w:rsid w:val="00814B06"/>
    <w:rsid w:val="00814CA6"/>
    <w:rsid w:val="0081584C"/>
    <w:rsid w:val="00815AE4"/>
    <w:rsid w:val="00815E2F"/>
    <w:rsid w:val="0081643D"/>
    <w:rsid w:val="0081652A"/>
    <w:rsid w:val="00821864"/>
    <w:rsid w:val="00821DA1"/>
    <w:rsid w:val="0082223C"/>
    <w:rsid w:val="008225F2"/>
    <w:rsid w:val="00822F1F"/>
    <w:rsid w:val="008232B6"/>
    <w:rsid w:val="00823717"/>
    <w:rsid w:val="008242A2"/>
    <w:rsid w:val="00824A93"/>
    <w:rsid w:val="00824E28"/>
    <w:rsid w:val="00825F49"/>
    <w:rsid w:val="0083004E"/>
    <w:rsid w:val="008306C1"/>
    <w:rsid w:val="00830BC3"/>
    <w:rsid w:val="00830EF8"/>
    <w:rsid w:val="008311FE"/>
    <w:rsid w:val="0083364B"/>
    <w:rsid w:val="00833A58"/>
    <w:rsid w:val="00833CFE"/>
    <w:rsid w:val="00834E5E"/>
    <w:rsid w:val="00834FAA"/>
    <w:rsid w:val="0083541F"/>
    <w:rsid w:val="00835525"/>
    <w:rsid w:val="00835A7E"/>
    <w:rsid w:val="00837266"/>
    <w:rsid w:val="00837BC3"/>
    <w:rsid w:val="00837C63"/>
    <w:rsid w:val="00837EA8"/>
    <w:rsid w:val="00840F90"/>
    <w:rsid w:val="008411A1"/>
    <w:rsid w:val="00841345"/>
    <w:rsid w:val="00841497"/>
    <w:rsid w:val="00841D61"/>
    <w:rsid w:val="0084221F"/>
    <w:rsid w:val="00842547"/>
    <w:rsid w:val="00842607"/>
    <w:rsid w:val="008435AA"/>
    <w:rsid w:val="00843A65"/>
    <w:rsid w:val="00844127"/>
    <w:rsid w:val="00844406"/>
    <w:rsid w:val="0084447A"/>
    <w:rsid w:val="0084476E"/>
    <w:rsid w:val="00845F3E"/>
    <w:rsid w:val="00846994"/>
    <w:rsid w:val="00846D52"/>
    <w:rsid w:val="008504E3"/>
    <w:rsid w:val="0085382D"/>
    <w:rsid w:val="008569CB"/>
    <w:rsid w:val="008572CA"/>
    <w:rsid w:val="00861FFB"/>
    <w:rsid w:val="0086213E"/>
    <w:rsid w:val="00862BBA"/>
    <w:rsid w:val="00863D8E"/>
    <w:rsid w:val="00864B3C"/>
    <w:rsid w:val="0086559A"/>
    <w:rsid w:val="00866309"/>
    <w:rsid w:val="00866A19"/>
    <w:rsid w:val="00867529"/>
    <w:rsid w:val="00871043"/>
    <w:rsid w:val="00871890"/>
    <w:rsid w:val="00871956"/>
    <w:rsid w:val="00871B90"/>
    <w:rsid w:val="00871C5E"/>
    <w:rsid w:val="00872858"/>
    <w:rsid w:val="00873D77"/>
    <w:rsid w:val="008751B1"/>
    <w:rsid w:val="00875928"/>
    <w:rsid w:val="0087592D"/>
    <w:rsid w:val="00876731"/>
    <w:rsid w:val="00877341"/>
    <w:rsid w:val="00877346"/>
    <w:rsid w:val="00877E8F"/>
    <w:rsid w:val="00881FEF"/>
    <w:rsid w:val="0088230A"/>
    <w:rsid w:val="008824D9"/>
    <w:rsid w:val="00882B95"/>
    <w:rsid w:val="00883054"/>
    <w:rsid w:val="00883CDA"/>
    <w:rsid w:val="00883F3B"/>
    <w:rsid w:val="0088649C"/>
    <w:rsid w:val="008869B8"/>
    <w:rsid w:val="00887C4D"/>
    <w:rsid w:val="008908A9"/>
    <w:rsid w:val="00890927"/>
    <w:rsid w:val="00890D86"/>
    <w:rsid w:val="00890F54"/>
    <w:rsid w:val="00891A2A"/>
    <w:rsid w:val="00892A9D"/>
    <w:rsid w:val="0089445C"/>
    <w:rsid w:val="00894834"/>
    <w:rsid w:val="00894A7C"/>
    <w:rsid w:val="00894FDD"/>
    <w:rsid w:val="00895280"/>
    <w:rsid w:val="00895A65"/>
    <w:rsid w:val="0089672D"/>
    <w:rsid w:val="00896D30"/>
    <w:rsid w:val="008974B6"/>
    <w:rsid w:val="008A0EA6"/>
    <w:rsid w:val="008A164F"/>
    <w:rsid w:val="008A1699"/>
    <w:rsid w:val="008A275D"/>
    <w:rsid w:val="008A35FA"/>
    <w:rsid w:val="008A3B47"/>
    <w:rsid w:val="008A3EC1"/>
    <w:rsid w:val="008A4332"/>
    <w:rsid w:val="008A4E46"/>
    <w:rsid w:val="008A55BD"/>
    <w:rsid w:val="008A63BA"/>
    <w:rsid w:val="008A6C07"/>
    <w:rsid w:val="008A6D30"/>
    <w:rsid w:val="008A6F5F"/>
    <w:rsid w:val="008A70AD"/>
    <w:rsid w:val="008A7A0B"/>
    <w:rsid w:val="008A7E20"/>
    <w:rsid w:val="008B1CAE"/>
    <w:rsid w:val="008B1E0B"/>
    <w:rsid w:val="008B2118"/>
    <w:rsid w:val="008B2D52"/>
    <w:rsid w:val="008B300D"/>
    <w:rsid w:val="008B32B3"/>
    <w:rsid w:val="008B3E67"/>
    <w:rsid w:val="008B45FB"/>
    <w:rsid w:val="008B472C"/>
    <w:rsid w:val="008B4DFE"/>
    <w:rsid w:val="008B5147"/>
    <w:rsid w:val="008B5675"/>
    <w:rsid w:val="008B6C71"/>
    <w:rsid w:val="008B6D6F"/>
    <w:rsid w:val="008B72C0"/>
    <w:rsid w:val="008B7510"/>
    <w:rsid w:val="008B7C41"/>
    <w:rsid w:val="008C1EEE"/>
    <w:rsid w:val="008C20B6"/>
    <w:rsid w:val="008C2ED3"/>
    <w:rsid w:val="008C455D"/>
    <w:rsid w:val="008C5638"/>
    <w:rsid w:val="008C7662"/>
    <w:rsid w:val="008C7D25"/>
    <w:rsid w:val="008C7E57"/>
    <w:rsid w:val="008D040F"/>
    <w:rsid w:val="008D04AE"/>
    <w:rsid w:val="008D05E8"/>
    <w:rsid w:val="008D07A2"/>
    <w:rsid w:val="008D0C63"/>
    <w:rsid w:val="008D11BA"/>
    <w:rsid w:val="008D126D"/>
    <w:rsid w:val="008D198D"/>
    <w:rsid w:val="008D1A67"/>
    <w:rsid w:val="008D239C"/>
    <w:rsid w:val="008D2D55"/>
    <w:rsid w:val="008D425B"/>
    <w:rsid w:val="008D483B"/>
    <w:rsid w:val="008D4A09"/>
    <w:rsid w:val="008D4D20"/>
    <w:rsid w:val="008D4DDA"/>
    <w:rsid w:val="008D5CB8"/>
    <w:rsid w:val="008D5DBC"/>
    <w:rsid w:val="008D6545"/>
    <w:rsid w:val="008E00E1"/>
    <w:rsid w:val="008E090F"/>
    <w:rsid w:val="008E0BB5"/>
    <w:rsid w:val="008E13B8"/>
    <w:rsid w:val="008E2029"/>
    <w:rsid w:val="008E23CD"/>
    <w:rsid w:val="008E27A5"/>
    <w:rsid w:val="008E2C81"/>
    <w:rsid w:val="008E36D9"/>
    <w:rsid w:val="008E42E5"/>
    <w:rsid w:val="008E4B65"/>
    <w:rsid w:val="008E4CC8"/>
    <w:rsid w:val="008E62C8"/>
    <w:rsid w:val="008E72FF"/>
    <w:rsid w:val="008E7AB0"/>
    <w:rsid w:val="008F08A0"/>
    <w:rsid w:val="008F1405"/>
    <w:rsid w:val="008F18C1"/>
    <w:rsid w:val="008F1C33"/>
    <w:rsid w:val="008F22D5"/>
    <w:rsid w:val="008F2C83"/>
    <w:rsid w:val="008F48C3"/>
    <w:rsid w:val="008F4CA5"/>
    <w:rsid w:val="008F5A4E"/>
    <w:rsid w:val="008F6028"/>
    <w:rsid w:val="008F6447"/>
    <w:rsid w:val="008F708D"/>
    <w:rsid w:val="008F7299"/>
    <w:rsid w:val="008F7867"/>
    <w:rsid w:val="009012F2"/>
    <w:rsid w:val="00901A67"/>
    <w:rsid w:val="0090310A"/>
    <w:rsid w:val="00903EB1"/>
    <w:rsid w:val="009044CB"/>
    <w:rsid w:val="00904D03"/>
    <w:rsid w:val="00904EBA"/>
    <w:rsid w:val="00904EFC"/>
    <w:rsid w:val="00905245"/>
    <w:rsid w:val="00905E40"/>
    <w:rsid w:val="0090636B"/>
    <w:rsid w:val="00906CC1"/>
    <w:rsid w:val="00907B84"/>
    <w:rsid w:val="00907F2B"/>
    <w:rsid w:val="00910303"/>
    <w:rsid w:val="00910980"/>
    <w:rsid w:val="00910E26"/>
    <w:rsid w:val="0091284E"/>
    <w:rsid w:val="00913027"/>
    <w:rsid w:val="009138ED"/>
    <w:rsid w:val="00913A2B"/>
    <w:rsid w:val="009141B1"/>
    <w:rsid w:val="009142FB"/>
    <w:rsid w:val="0091452A"/>
    <w:rsid w:val="009149C5"/>
    <w:rsid w:val="009156B2"/>
    <w:rsid w:val="009174B8"/>
    <w:rsid w:val="0091751C"/>
    <w:rsid w:val="00920422"/>
    <w:rsid w:val="00921104"/>
    <w:rsid w:val="00922479"/>
    <w:rsid w:val="00922592"/>
    <w:rsid w:val="00922925"/>
    <w:rsid w:val="00923176"/>
    <w:rsid w:val="009231EA"/>
    <w:rsid w:val="00923CA3"/>
    <w:rsid w:val="0092562F"/>
    <w:rsid w:val="00927357"/>
    <w:rsid w:val="00927900"/>
    <w:rsid w:val="009279A7"/>
    <w:rsid w:val="00927D75"/>
    <w:rsid w:val="00930A91"/>
    <w:rsid w:val="00930D11"/>
    <w:rsid w:val="009315D4"/>
    <w:rsid w:val="00931A85"/>
    <w:rsid w:val="00932E86"/>
    <w:rsid w:val="00933821"/>
    <w:rsid w:val="00933836"/>
    <w:rsid w:val="00933F60"/>
    <w:rsid w:val="00933F6B"/>
    <w:rsid w:val="00934D2F"/>
    <w:rsid w:val="00935426"/>
    <w:rsid w:val="00935B61"/>
    <w:rsid w:val="00936B64"/>
    <w:rsid w:val="00937673"/>
    <w:rsid w:val="00937AC1"/>
    <w:rsid w:val="00937F33"/>
    <w:rsid w:val="009409B2"/>
    <w:rsid w:val="009410D2"/>
    <w:rsid w:val="0094170F"/>
    <w:rsid w:val="00941BDC"/>
    <w:rsid w:val="00941F4C"/>
    <w:rsid w:val="0094336D"/>
    <w:rsid w:val="0094447F"/>
    <w:rsid w:val="009445F0"/>
    <w:rsid w:val="009451B1"/>
    <w:rsid w:val="00945AA8"/>
    <w:rsid w:val="009464E0"/>
    <w:rsid w:val="009466B3"/>
    <w:rsid w:val="009502E5"/>
    <w:rsid w:val="009508C0"/>
    <w:rsid w:val="009515F0"/>
    <w:rsid w:val="00951833"/>
    <w:rsid w:val="0095208F"/>
    <w:rsid w:val="00953388"/>
    <w:rsid w:val="00953786"/>
    <w:rsid w:val="00953C55"/>
    <w:rsid w:val="00954375"/>
    <w:rsid w:val="00954F99"/>
    <w:rsid w:val="009555C8"/>
    <w:rsid w:val="0095693B"/>
    <w:rsid w:val="00956AA6"/>
    <w:rsid w:val="00956ABF"/>
    <w:rsid w:val="00956D3B"/>
    <w:rsid w:val="009577DD"/>
    <w:rsid w:val="00957B30"/>
    <w:rsid w:val="00960000"/>
    <w:rsid w:val="00960B1C"/>
    <w:rsid w:val="009616AA"/>
    <w:rsid w:val="00961A03"/>
    <w:rsid w:val="00961CAE"/>
    <w:rsid w:val="00963FFF"/>
    <w:rsid w:val="00964302"/>
    <w:rsid w:val="0096507A"/>
    <w:rsid w:val="00965D5D"/>
    <w:rsid w:val="0096662B"/>
    <w:rsid w:val="00966A0C"/>
    <w:rsid w:val="009671FD"/>
    <w:rsid w:val="00970092"/>
    <w:rsid w:val="009709B2"/>
    <w:rsid w:val="00970A3D"/>
    <w:rsid w:val="0097148D"/>
    <w:rsid w:val="009724FF"/>
    <w:rsid w:val="00972D2C"/>
    <w:rsid w:val="00972DD7"/>
    <w:rsid w:val="00973EC0"/>
    <w:rsid w:val="00974D22"/>
    <w:rsid w:val="00975287"/>
    <w:rsid w:val="0097573C"/>
    <w:rsid w:val="00977522"/>
    <w:rsid w:val="00977653"/>
    <w:rsid w:val="00981A08"/>
    <w:rsid w:val="00981B8E"/>
    <w:rsid w:val="009827D5"/>
    <w:rsid w:val="00982A34"/>
    <w:rsid w:val="00982E63"/>
    <w:rsid w:val="00983CF5"/>
    <w:rsid w:val="009848C6"/>
    <w:rsid w:val="00987D1F"/>
    <w:rsid w:val="00991255"/>
    <w:rsid w:val="00991712"/>
    <w:rsid w:val="00991A29"/>
    <w:rsid w:val="00991BAA"/>
    <w:rsid w:val="00991C0A"/>
    <w:rsid w:val="00991C68"/>
    <w:rsid w:val="00993AE9"/>
    <w:rsid w:val="00993F4D"/>
    <w:rsid w:val="00993FDD"/>
    <w:rsid w:val="00994266"/>
    <w:rsid w:val="009946BF"/>
    <w:rsid w:val="00994BD9"/>
    <w:rsid w:val="009961D1"/>
    <w:rsid w:val="009962B5"/>
    <w:rsid w:val="00996D3D"/>
    <w:rsid w:val="00997F72"/>
    <w:rsid w:val="009A06DA"/>
    <w:rsid w:val="009A0CC1"/>
    <w:rsid w:val="009A112D"/>
    <w:rsid w:val="009A28CF"/>
    <w:rsid w:val="009A4B32"/>
    <w:rsid w:val="009A606F"/>
    <w:rsid w:val="009A60C2"/>
    <w:rsid w:val="009A60EA"/>
    <w:rsid w:val="009A6E2E"/>
    <w:rsid w:val="009A7D3F"/>
    <w:rsid w:val="009B1830"/>
    <w:rsid w:val="009B1E16"/>
    <w:rsid w:val="009B350C"/>
    <w:rsid w:val="009B47B7"/>
    <w:rsid w:val="009B4AAC"/>
    <w:rsid w:val="009B4B17"/>
    <w:rsid w:val="009B4F3C"/>
    <w:rsid w:val="009B505E"/>
    <w:rsid w:val="009B5BCF"/>
    <w:rsid w:val="009B5E7F"/>
    <w:rsid w:val="009B5FC8"/>
    <w:rsid w:val="009B7D4C"/>
    <w:rsid w:val="009C00A3"/>
    <w:rsid w:val="009C1B1C"/>
    <w:rsid w:val="009C24A6"/>
    <w:rsid w:val="009C3E53"/>
    <w:rsid w:val="009C4B59"/>
    <w:rsid w:val="009C4DDF"/>
    <w:rsid w:val="009C6CF3"/>
    <w:rsid w:val="009C70DC"/>
    <w:rsid w:val="009C77C4"/>
    <w:rsid w:val="009C7A2E"/>
    <w:rsid w:val="009D0AAC"/>
    <w:rsid w:val="009D10F0"/>
    <w:rsid w:val="009D2F42"/>
    <w:rsid w:val="009D3769"/>
    <w:rsid w:val="009D560B"/>
    <w:rsid w:val="009D5E0B"/>
    <w:rsid w:val="009D6C0C"/>
    <w:rsid w:val="009D6E4B"/>
    <w:rsid w:val="009D78B5"/>
    <w:rsid w:val="009E105D"/>
    <w:rsid w:val="009E1579"/>
    <w:rsid w:val="009E414D"/>
    <w:rsid w:val="009E42EE"/>
    <w:rsid w:val="009E545B"/>
    <w:rsid w:val="009E6000"/>
    <w:rsid w:val="009E68B4"/>
    <w:rsid w:val="009E6946"/>
    <w:rsid w:val="009F0659"/>
    <w:rsid w:val="009F11AD"/>
    <w:rsid w:val="009F2355"/>
    <w:rsid w:val="009F3FFE"/>
    <w:rsid w:val="009F480B"/>
    <w:rsid w:val="009F5347"/>
    <w:rsid w:val="009F6353"/>
    <w:rsid w:val="009F77E2"/>
    <w:rsid w:val="009F7B4B"/>
    <w:rsid w:val="009F7E69"/>
    <w:rsid w:val="009F7F0F"/>
    <w:rsid w:val="00A00544"/>
    <w:rsid w:val="00A008EC"/>
    <w:rsid w:val="00A009A4"/>
    <w:rsid w:val="00A00CE4"/>
    <w:rsid w:val="00A01FD6"/>
    <w:rsid w:val="00A0269B"/>
    <w:rsid w:val="00A03017"/>
    <w:rsid w:val="00A0324A"/>
    <w:rsid w:val="00A04D7D"/>
    <w:rsid w:val="00A04E68"/>
    <w:rsid w:val="00A04F2B"/>
    <w:rsid w:val="00A05062"/>
    <w:rsid w:val="00A06AC6"/>
    <w:rsid w:val="00A06D31"/>
    <w:rsid w:val="00A102DA"/>
    <w:rsid w:val="00A109EA"/>
    <w:rsid w:val="00A112E7"/>
    <w:rsid w:val="00A11945"/>
    <w:rsid w:val="00A1451F"/>
    <w:rsid w:val="00A149E4"/>
    <w:rsid w:val="00A16171"/>
    <w:rsid w:val="00A16211"/>
    <w:rsid w:val="00A1744D"/>
    <w:rsid w:val="00A174C6"/>
    <w:rsid w:val="00A17868"/>
    <w:rsid w:val="00A17E8E"/>
    <w:rsid w:val="00A20048"/>
    <w:rsid w:val="00A2103E"/>
    <w:rsid w:val="00A2182E"/>
    <w:rsid w:val="00A21EEB"/>
    <w:rsid w:val="00A22026"/>
    <w:rsid w:val="00A224DB"/>
    <w:rsid w:val="00A22915"/>
    <w:rsid w:val="00A236A5"/>
    <w:rsid w:val="00A24174"/>
    <w:rsid w:val="00A24790"/>
    <w:rsid w:val="00A257C6"/>
    <w:rsid w:val="00A25E29"/>
    <w:rsid w:val="00A2652D"/>
    <w:rsid w:val="00A26575"/>
    <w:rsid w:val="00A2766C"/>
    <w:rsid w:val="00A30C22"/>
    <w:rsid w:val="00A33E4E"/>
    <w:rsid w:val="00A345A9"/>
    <w:rsid w:val="00A35690"/>
    <w:rsid w:val="00A35A38"/>
    <w:rsid w:val="00A36629"/>
    <w:rsid w:val="00A3742A"/>
    <w:rsid w:val="00A37604"/>
    <w:rsid w:val="00A37A0B"/>
    <w:rsid w:val="00A41E17"/>
    <w:rsid w:val="00A42173"/>
    <w:rsid w:val="00A42488"/>
    <w:rsid w:val="00A426FC"/>
    <w:rsid w:val="00A43179"/>
    <w:rsid w:val="00A44772"/>
    <w:rsid w:val="00A45402"/>
    <w:rsid w:val="00A45BCF"/>
    <w:rsid w:val="00A46473"/>
    <w:rsid w:val="00A464A5"/>
    <w:rsid w:val="00A4651E"/>
    <w:rsid w:val="00A50111"/>
    <w:rsid w:val="00A5025A"/>
    <w:rsid w:val="00A50731"/>
    <w:rsid w:val="00A507FE"/>
    <w:rsid w:val="00A53501"/>
    <w:rsid w:val="00A54D75"/>
    <w:rsid w:val="00A54F97"/>
    <w:rsid w:val="00A54FA5"/>
    <w:rsid w:val="00A56BBB"/>
    <w:rsid w:val="00A57F37"/>
    <w:rsid w:val="00A60181"/>
    <w:rsid w:val="00A605FA"/>
    <w:rsid w:val="00A60F69"/>
    <w:rsid w:val="00A62167"/>
    <w:rsid w:val="00A621AD"/>
    <w:rsid w:val="00A62B9B"/>
    <w:rsid w:val="00A63CD8"/>
    <w:rsid w:val="00A6412C"/>
    <w:rsid w:val="00A65277"/>
    <w:rsid w:val="00A653A1"/>
    <w:rsid w:val="00A65CD7"/>
    <w:rsid w:val="00A65E2A"/>
    <w:rsid w:val="00A6728C"/>
    <w:rsid w:val="00A6755A"/>
    <w:rsid w:val="00A70BA5"/>
    <w:rsid w:val="00A71B46"/>
    <w:rsid w:val="00A742AA"/>
    <w:rsid w:val="00A746F8"/>
    <w:rsid w:val="00A754A2"/>
    <w:rsid w:val="00A763EB"/>
    <w:rsid w:val="00A76580"/>
    <w:rsid w:val="00A765E8"/>
    <w:rsid w:val="00A76F4F"/>
    <w:rsid w:val="00A771C1"/>
    <w:rsid w:val="00A82085"/>
    <w:rsid w:val="00A827F9"/>
    <w:rsid w:val="00A82C28"/>
    <w:rsid w:val="00A8301B"/>
    <w:rsid w:val="00A83759"/>
    <w:rsid w:val="00A838ED"/>
    <w:rsid w:val="00A83A0A"/>
    <w:rsid w:val="00A84363"/>
    <w:rsid w:val="00A84509"/>
    <w:rsid w:val="00A85317"/>
    <w:rsid w:val="00A85E5D"/>
    <w:rsid w:val="00A86F82"/>
    <w:rsid w:val="00A8755F"/>
    <w:rsid w:val="00A90D95"/>
    <w:rsid w:val="00A910B3"/>
    <w:rsid w:val="00A9189F"/>
    <w:rsid w:val="00A919AD"/>
    <w:rsid w:val="00A91B5B"/>
    <w:rsid w:val="00A936A6"/>
    <w:rsid w:val="00A93FAD"/>
    <w:rsid w:val="00A9413B"/>
    <w:rsid w:val="00A94DDA"/>
    <w:rsid w:val="00A95BC7"/>
    <w:rsid w:val="00A96855"/>
    <w:rsid w:val="00A96B01"/>
    <w:rsid w:val="00A9767A"/>
    <w:rsid w:val="00AA09FC"/>
    <w:rsid w:val="00AA0AAA"/>
    <w:rsid w:val="00AA124C"/>
    <w:rsid w:val="00AA132E"/>
    <w:rsid w:val="00AA3FFA"/>
    <w:rsid w:val="00AA42B6"/>
    <w:rsid w:val="00AA4A4B"/>
    <w:rsid w:val="00AA59A1"/>
    <w:rsid w:val="00AA604C"/>
    <w:rsid w:val="00AA60C3"/>
    <w:rsid w:val="00AA6A8F"/>
    <w:rsid w:val="00AA6B6D"/>
    <w:rsid w:val="00AA6F6F"/>
    <w:rsid w:val="00AA7CDD"/>
    <w:rsid w:val="00AA7F0F"/>
    <w:rsid w:val="00AB2169"/>
    <w:rsid w:val="00AB30E4"/>
    <w:rsid w:val="00AB3A1B"/>
    <w:rsid w:val="00AB4549"/>
    <w:rsid w:val="00AB627E"/>
    <w:rsid w:val="00AB6766"/>
    <w:rsid w:val="00AB6B2C"/>
    <w:rsid w:val="00AB733C"/>
    <w:rsid w:val="00AB73A9"/>
    <w:rsid w:val="00AB7410"/>
    <w:rsid w:val="00AC0BCC"/>
    <w:rsid w:val="00AC1500"/>
    <w:rsid w:val="00AC1A1E"/>
    <w:rsid w:val="00AC215A"/>
    <w:rsid w:val="00AC21FF"/>
    <w:rsid w:val="00AC2584"/>
    <w:rsid w:val="00AC25B3"/>
    <w:rsid w:val="00AC279D"/>
    <w:rsid w:val="00AC2B44"/>
    <w:rsid w:val="00AC2E68"/>
    <w:rsid w:val="00AC4754"/>
    <w:rsid w:val="00AC4A71"/>
    <w:rsid w:val="00AC4BF7"/>
    <w:rsid w:val="00AC53D5"/>
    <w:rsid w:val="00AC5FAD"/>
    <w:rsid w:val="00AC6397"/>
    <w:rsid w:val="00AC64DD"/>
    <w:rsid w:val="00AC68F2"/>
    <w:rsid w:val="00AC79CC"/>
    <w:rsid w:val="00AC7D7C"/>
    <w:rsid w:val="00AD01EA"/>
    <w:rsid w:val="00AD081D"/>
    <w:rsid w:val="00AD08B5"/>
    <w:rsid w:val="00AD1A4D"/>
    <w:rsid w:val="00AD2084"/>
    <w:rsid w:val="00AD2A1D"/>
    <w:rsid w:val="00AD2E9D"/>
    <w:rsid w:val="00AD3C82"/>
    <w:rsid w:val="00AD3EDD"/>
    <w:rsid w:val="00AD4143"/>
    <w:rsid w:val="00AD4810"/>
    <w:rsid w:val="00AD4D08"/>
    <w:rsid w:val="00AD5CEE"/>
    <w:rsid w:val="00AD6612"/>
    <w:rsid w:val="00AD68AF"/>
    <w:rsid w:val="00AD7589"/>
    <w:rsid w:val="00AD7689"/>
    <w:rsid w:val="00AE1F3A"/>
    <w:rsid w:val="00AE2126"/>
    <w:rsid w:val="00AE23B7"/>
    <w:rsid w:val="00AE2EBF"/>
    <w:rsid w:val="00AE2F06"/>
    <w:rsid w:val="00AE5B59"/>
    <w:rsid w:val="00AE5FDA"/>
    <w:rsid w:val="00AE69D2"/>
    <w:rsid w:val="00AE70AB"/>
    <w:rsid w:val="00AE7285"/>
    <w:rsid w:val="00AE7E3C"/>
    <w:rsid w:val="00AF02BA"/>
    <w:rsid w:val="00AF0CB8"/>
    <w:rsid w:val="00AF0D1C"/>
    <w:rsid w:val="00AF1899"/>
    <w:rsid w:val="00AF1B43"/>
    <w:rsid w:val="00AF29EF"/>
    <w:rsid w:val="00AF32B8"/>
    <w:rsid w:val="00AF3D7A"/>
    <w:rsid w:val="00AF464C"/>
    <w:rsid w:val="00AF5930"/>
    <w:rsid w:val="00AF6328"/>
    <w:rsid w:val="00AF64A7"/>
    <w:rsid w:val="00AF69DD"/>
    <w:rsid w:val="00B0061D"/>
    <w:rsid w:val="00B00844"/>
    <w:rsid w:val="00B028D1"/>
    <w:rsid w:val="00B03D2A"/>
    <w:rsid w:val="00B0498F"/>
    <w:rsid w:val="00B066E9"/>
    <w:rsid w:val="00B07188"/>
    <w:rsid w:val="00B0799A"/>
    <w:rsid w:val="00B07F45"/>
    <w:rsid w:val="00B10A82"/>
    <w:rsid w:val="00B10DA5"/>
    <w:rsid w:val="00B11135"/>
    <w:rsid w:val="00B1129B"/>
    <w:rsid w:val="00B112AE"/>
    <w:rsid w:val="00B112F0"/>
    <w:rsid w:val="00B11ED0"/>
    <w:rsid w:val="00B13F86"/>
    <w:rsid w:val="00B140E5"/>
    <w:rsid w:val="00B141A3"/>
    <w:rsid w:val="00B1468A"/>
    <w:rsid w:val="00B1509C"/>
    <w:rsid w:val="00B1598F"/>
    <w:rsid w:val="00B15B92"/>
    <w:rsid w:val="00B16CDC"/>
    <w:rsid w:val="00B1710F"/>
    <w:rsid w:val="00B20403"/>
    <w:rsid w:val="00B20579"/>
    <w:rsid w:val="00B23122"/>
    <w:rsid w:val="00B235B4"/>
    <w:rsid w:val="00B23A72"/>
    <w:rsid w:val="00B23DBB"/>
    <w:rsid w:val="00B2481B"/>
    <w:rsid w:val="00B25047"/>
    <w:rsid w:val="00B2509B"/>
    <w:rsid w:val="00B25766"/>
    <w:rsid w:val="00B259D4"/>
    <w:rsid w:val="00B25D0F"/>
    <w:rsid w:val="00B2657D"/>
    <w:rsid w:val="00B27126"/>
    <w:rsid w:val="00B277D0"/>
    <w:rsid w:val="00B27938"/>
    <w:rsid w:val="00B31084"/>
    <w:rsid w:val="00B31341"/>
    <w:rsid w:val="00B31B4F"/>
    <w:rsid w:val="00B339DE"/>
    <w:rsid w:val="00B33DDD"/>
    <w:rsid w:val="00B34C89"/>
    <w:rsid w:val="00B35371"/>
    <w:rsid w:val="00B36C21"/>
    <w:rsid w:val="00B37DC7"/>
    <w:rsid w:val="00B41948"/>
    <w:rsid w:val="00B4196E"/>
    <w:rsid w:val="00B41BBB"/>
    <w:rsid w:val="00B4307F"/>
    <w:rsid w:val="00B43516"/>
    <w:rsid w:val="00B43B35"/>
    <w:rsid w:val="00B463C9"/>
    <w:rsid w:val="00B47658"/>
    <w:rsid w:val="00B47FB8"/>
    <w:rsid w:val="00B50760"/>
    <w:rsid w:val="00B51807"/>
    <w:rsid w:val="00B5330D"/>
    <w:rsid w:val="00B53BC6"/>
    <w:rsid w:val="00B54343"/>
    <w:rsid w:val="00B54469"/>
    <w:rsid w:val="00B55D0F"/>
    <w:rsid w:val="00B55ECD"/>
    <w:rsid w:val="00B55F7D"/>
    <w:rsid w:val="00B56962"/>
    <w:rsid w:val="00B5772D"/>
    <w:rsid w:val="00B57FB1"/>
    <w:rsid w:val="00B601EC"/>
    <w:rsid w:val="00B60B06"/>
    <w:rsid w:val="00B615D8"/>
    <w:rsid w:val="00B61D2E"/>
    <w:rsid w:val="00B627D4"/>
    <w:rsid w:val="00B62C93"/>
    <w:rsid w:val="00B63879"/>
    <w:rsid w:val="00B63B65"/>
    <w:rsid w:val="00B63C92"/>
    <w:rsid w:val="00B64E8E"/>
    <w:rsid w:val="00B64F10"/>
    <w:rsid w:val="00B6509C"/>
    <w:rsid w:val="00B658EB"/>
    <w:rsid w:val="00B6668D"/>
    <w:rsid w:val="00B6669A"/>
    <w:rsid w:val="00B66B36"/>
    <w:rsid w:val="00B66F15"/>
    <w:rsid w:val="00B673B5"/>
    <w:rsid w:val="00B67F68"/>
    <w:rsid w:val="00B70414"/>
    <w:rsid w:val="00B716C9"/>
    <w:rsid w:val="00B71A08"/>
    <w:rsid w:val="00B7266D"/>
    <w:rsid w:val="00B72F7F"/>
    <w:rsid w:val="00B73AB6"/>
    <w:rsid w:val="00B76353"/>
    <w:rsid w:val="00B764EC"/>
    <w:rsid w:val="00B8099D"/>
    <w:rsid w:val="00B80FDB"/>
    <w:rsid w:val="00B810C1"/>
    <w:rsid w:val="00B812A5"/>
    <w:rsid w:val="00B822AF"/>
    <w:rsid w:val="00B82791"/>
    <w:rsid w:val="00B859CB"/>
    <w:rsid w:val="00B8624D"/>
    <w:rsid w:val="00B87505"/>
    <w:rsid w:val="00B87696"/>
    <w:rsid w:val="00B905DC"/>
    <w:rsid w:val="00B926DD"/>
    <w:rsid w:val="00B92AF2"/>
    <w:rsid w:val="00B93F8E"/>
    <w:rsid w:val="00B940BB"/>
    <w:rsid w:val="00B94926"/>
    <w:rsid w:val="00B949FD"/>
    <w:rsid w:val="00B94A02"/>
    <w:rsid w:val="00B96A9D"/>
    <w:rsid w:val="00B96AF1"/>
    <w:rsid w:val="00B96CDA"/>
    <w:rsid w:val="00B97180"/>
    <w:rsid w:val="00B97414"/>
    <w:rsid w:val="00B97648"/>
    <w:rsid w:val="00B97E7D"/>
    <w:rsid w:val="00BA0D13"/>
    <w:rsid w:val="00BA0F05"/>
    <w:rsid w:val="00BA135E"/>
    <w:rsid w:val="00BA21EA"/>
    <w:rsid w:val="00BA35DD"/>
    <w:rsid w:val="00BA418B"/>
    <w:rsid w:val="00BA4278"/>
    <w:rsid w:val="00BA5DD3"/>
    <w:rsid w:val="00BA5FC0"/>
    <w:rsid w:val="00BA73DC"/>
    <w:rsid w:val="00BB04E8"/>
    <w:rsid w:val="00BB23B7"/>
    <w:rsid w:val="00BB2BFF"/>
    <w:rsid w:val="00BB360F"/>
    <w:rsid w:val="00BB40BD"/>
    <w:rsid w:val="00BB43E8"/>
    <w:rsid w:val="00BB5364"/>
    <w:rsid w:val="00BB5439"/>
    <w:rsid w:val="00BB6DA5"/>
    <w:rsid w:val="00BB77E4"/>
    <w:rsid w:val="00BB7C6B"/>
    <w:rsid w:val="00BC0161"/>
    <w:rsid w:val="00BC049C"/>
    <w:rsid w:val="00BC0CF8"/>
    <w:rsid w:val="00BC301C"/>
    <w:rsid w:val="00BC30FC"/>
    <w:rsid w:val="00BC38E3"/>
    <w:rsid w:val="00BC408A"/>
    <w:rsid w:val="00BC43D2"/>
    <w:rsid w:val="00BC4A67"/>
    <w:rsid w:val="00BC4CD3"/>
    <w:rsid w:val="00BC529E"/>
    <w:rsid w:val="00BC5699"/>
    <w:rsid w:val="00BC57A1"/>
    <w:rsid w:val="00BC6FE0"/>
    <w:rsid w:val="00BC7650"/>
    <w:rsid w:val="00BD0572"/>
    <w:rsid w:val="00BD07C5"/>
    <w:rsid w:val="00BD0E29"/>
    <w:rsid w:val="00BD31A4"/>
    <w:rsid w:val="00BD3611"/>
    <w:rsid w:val="00BD3D91"/>
    <w:rsid w:val="00BD49D1"/>
    <w:rsid w:val="00BD4CCE"/>
    <w:rsid w:val="00BD4E48"/>
    <w:rsid w:val="00BD53E9"/>
    <w:rsid w:val="00BD6914"/>
    <w:rsid w:val="00BD7AD2"/>
    <w:rsid w:val="00BE03BB"/>
    <w:rsid w:val="00BE0EBF"/>
    <w:rsid w:val="00BE119A"/>
    <w:rsid w:val="00BE1C9D"/>
    <w:rsid w:val="00BE28E3"/>
    <w:rsid w:val="00BE32FB"/>
    <w:rsid w:val="00BE3AD9"/>
    <w:rsid w:val="00BE51EF"/>
    <w:rsid w:val="00BE53A2"/>
    <w:rsid w:val="00BE600E"/>
    <w:rsid w:val="00BE6201"/>
    <w:rsid w:val="00BE6277"/>
    <w:rsid w:val="00BE679D"/>
    <w:rsid w:val="00BE71B1"/>
    <w:rsid w:val="00BE7E5F"/>
    <w:rsid w:val="00BF038F"/>
    <w:rsid w:val="00BF087B"/>
    <w:rsid w:val="00BF0FF6"/>
    <w:rsid w:val="00BF1703"/>
    <w:rsid w:val="00BF219A"/>
    <w:rsid w:val="00BF2C89"/>
    <w:rsid w:val="00BF5B93"/>
    <w:rsid w:val="00BF6863"/>
    <w:rsid w:val="00BF7539"/>
    <w:rsid w:val="00BF7A93"/>
    <w:rsid w:val="00C003FD"/>
    <w:rsid w:val="00C00C4E"/>
    <w:rsid w:val="00C00D83"/>
    <w:rsid w:val="00C00E62"/>
    <w:rsid w:val="00C00FF8"/>
    <w:rsid w:val="00C01F16"/>
    <w:rsid w:val="00C01F48"/>
    <w:rsid w:val="00C020FA"/>
    <w:rsid w:val="00C03311"/>
    <w:rsid w:val="00C03AB7"/>
    <w:rsid w:val="00C056F3"/>
    <w:rsid w:val="00C0576E"/>
    <w:rsid w:val="00C05CF2"/>
    <w:rsid w:val="00C066C1"/>
    <w:rsid w:val="00C0706A"/>
    <w:rsid w:val="00C07BFD"/>
    <w:rsid w:val="00C07CDE"/>
    <w:rsid w:val="00C111AD"/>
    <w:rsid w:val="00C11659"/>
    <w:rsid w:val="00C11798"/>
    <w:rsid w:val="00C11C65"/>
    <w:rsid w:val="00C12861"/>
    <w:rsid w:val="00C12D6E"/>
    <w:rsid w:val="00C13D48"/>
    <w:rsid w:val="00C14154"/>
    <w:rsid w:val="00C1435C"/>
    <w:rsid w:val="00C1476C"/>
    <w:rsid w:val="00C152BC"/>
    <w:rsid w:val="00C15656"/>
    <w:rsid w:val="00C16688"/>
    <w:rsid w:val="00C17EA5"/>
    <w:rsid w:val="00C202AB"/>
    <w:rsid w:val="00C20B9D"/>
    <w:rsid w:val="00C20D1B"/>
    <w:rsid w:val="00C2160B"/>
    <w:rsid w:val="00C22EE0"/>
    <w:rsid w:val="00C24E49"/>
    <w:rsid w:val="00C25774"/>
    <w:rsid w:val="00C25AC3"/>
    <w:rsid w:val="00C2685A"/>
    <w:rsid w:val="00C26C69"/>
    <w:rsid w:val="00C2731E"/>
    <w:rsid w:val="00C27D73"/>
    <w:rsid w:val="00C31ED2"/>
    <w:rsid w:val="00C321D4"/>
    <w:rsid w:val="00C32A55"/>
    <w:rsid w:val="00C33C28"/>
    <w:rsid w:val="00C36207"/>
    <w:rsid w:val="00C36346"/>
    <w:rsid w:val="00C3688A"/>
    <w:rsid w:val="00C36A91"/>
    <w:rsid w:val="00C36C4C"/>
    <w:rsid w:val="00C370CE"/>
    <w:rsid w:val="00C37C8E"/>
    <w:rsid w:val="00C401E5"/>
    <w:rsid w:val="00C40512"/>
    <w:rsid w:val="00C41944"/>
    <w:rsid w:val="00C424BD"/>
    <w:rsid w:val="00C42AB3"/>
    <w:rsid w:val="00C42C48"/>
    <w:rsid w:val="00C43063"/>
    <w:rsid w:val="00C438E6"/>
    <w:rsid w:val="00C43943"/>
    <w:rsid w:val="00C43BF5"/>
    <w:rsid w:val="00C4404A"/>
    <w:rsid w:val="00C444E0"/>
    <w:rsid w:val="00C44AD6"/>
    <w:rsid w:val="00C460D1"/>
    <w:rsid w:val="00C469C2"/>
    <w:rsid w:val="00C46C59"/>
    <w:rsid w:val="00C4718D"/>
    <w:rsid w:val="00C471B9"/>
    <w:rsid w:val="00C50278"/>
    <w:rsid w:val="00C509BE"/>
    <w:rsid w:val="00C50AEC"/>
    <w:rsid w:val="00C51289"/>
    <w:rsid w:val="00C5265D"/>
    <w:rsid w:val="00C53B21"/>
    <w:rsid w:val="00C53DFC"/>
    <w:rsid w:val="00C540EA"/>
    <w:rsid w:val="00C5411B"/>
    <w:rsid w:val="00C54AF5"/>
    <w:rsid w:val="00C54DA4"/>
    <w:rsid w:val="00C57664"/>
    <w:rsid w:val="00C57C4D"/>
    <w:rsid w:val="00C6046B"/>
    <w:rsid w:val="00C61514"/>
    <w:rsid w:val="00C61561"/>
    <w:rsid w:val="00C62862"/>
    <w:rsid w:val="00C628BD"/>
    <w:rsid w:val="00C629AA"/>
    <w:rsid w:val="00C63635"/>
    <w:rsid w:val="00C644EA"/>
    <w:rsid w:val="00C64658"/>
    <w:rsid w:val="00C65194"/>
    <w:rsid w:val="00C65D95"/>
    <w:rsid w:val="00C70485"/>
    <w:rsid w:val="00C722B1"/>
    <w:rsid w:val="00C72477"/>
    <w:rsid w:val="00C734FD"/>
    <w:rsid w:val="00C738D0"/>
    <w:rsid w:val="00C73B29"/>
    <w:rsid w:val="00C74461"/>
    <w:rsid w:val="00C812E0"/>
    <w:rsid w:val="00C81EE1"/>
    <w:rsid w:val="00C820DC"/>
    <w:rsid w:val="00C83ADF"/>
    <w:rsid w:val="00C85326"/>
    <w:rsid w:val="00C853C1"/>
    <w:rsid w:val="00C8555D"/>
    <w:rsid w:val="00C869B4"/>
    <w:rsid w:val="00C86ADF"/>
    <w:rsid w:val="00C8778B"/>
    <w:rsid w:val="00C907C9"/>
    <w:rsid w:val="00C90FF0"/>
    <w:rsid w:val="00C919B5"/>
    <w:rsid w:val="00C91E00"/>
    <w:rsid w:val="00C92204"/>
    <w:rsid w:val="00C923AA"/>
    <w:rsid w:val="00C92BF1"/>
    <w:rsid w:val="00C93760"/>
    <w:rsid w:val="00C94009"/>
    <w:rsid w:val="00C94958"/>
    <w:rsid w:val="00C9594F"/>
    <w:rsid w:val="00C95AFF"/>
    <w:rsid w:val="00C969E8"/>
    <w:rsid w:val="00C976FF"/>
    <w:rsid w:val="00CA14FE"/>
    <w:rsid w:val="00CA2447"/>
    <w:rsid w:val="00CA2B4F"/>
    <w:rsid w:val="00CA362C"/>
    <w:rsid w:val="00CA3FCF"/>
    <w:rsid w:val="00CA4D12"/>
    <w:rsid w:val="00CA559F"/>
    <w:rsid w:val="00CA56FE"/>
    <w:rsid w:val="00CA57B7"/>
    <w:rsid w:val="00CA5CA9"/>
    <w:rsid w:val="00CA5E16"/>
    <w:rsid w:val="00CA6121"/>
    <w:rsid w:val="00CA6493"/>
    <w:rsid w:val="00CB0398"/>
    <w:rsid w:val="00CB0443"/>
    <w:rsid w:val="00CB0FCC"/>
    <w:rsid w:val="00CB1CF4"/>
    <w:rsid w:val="00CB1E5F"/>
    <w:rsid w:val="00CB2035"/>
    <w:rsid w:val="00CB2444"/>
    <w:rsid w:val="00CB249E"/>
    <w:rsid w:val="00CB24DF"/>
    <w:rsid w:val="00CB2832"/>
    <w:rsid w:val="00CB3DFB"/>
    <w:rsid w:val="00CB492B"/>
    <w:rsid w:val="00CB4AE2"/>
    <w:rsid w:val="00CB51D1"/>
    <w:rsid w:val="00CB641E"/>
    <w:rsid w:val="00CB70FB"/>
    <w:rsid w:val="00CB750F"/>
    <w:rsid w:val="00CC10D2"/>
    <w:rsid w:val="00CC1E09"/>
    <w:rsid w:val="00CC1FDE"/>
    <w:rsid w:val="00CC33FC"/>
    <w:rsid w:val="00CC4C7E"/>
    <w:rsid w:val="00CC5A1C"/>
    <w:rsid w:val="00CC5DAE"/>
    <w:rsid w:val="00CC5DB6"/>
    <w:rsid w:val="00CC5F41"/>
    <w:rsid w:val="00CC63A8"/>
    <w:rsid w:val="00CC69B4"/>
    <w:rsid w:val="00CC69ED"/>
    <w:rsid w:val="00CC6A83"/>
    <w:rsid w:val="00CC6EFC"/>
    <w:rsid w:val="00CD03DD"/>
    <w:rsid w:val="00CD0976"/>
    <w:rsid w:val="00CD1EB8"/>
    <w:rsid w:val="00CD3ADE"/>
    <w:rsid w:val="00CD41C8"/>
    <w:rsid w:val="00CD5EA8"/>
    <w:rsid w:val="00CD7D2C"/>
    <w:rsid w:val="00CD7F54"/>
    <w:rsid w:val="00CE1FFF"/>
    <w:rsid w:val="00CE2507"/>
    <w:rsid w:val="00CE26AA"/>
    <w:rsid w:val="00CE27AE"/>
    <w:rsid w:val="00CE48E0"/>
    <w:rsid w:val="00CE5620"/>
    <w:rsid w:val="00CE5F33"/>
    <w:rsid w:val="00CE628E"/>
    <w:rsid w:val="00CE64E5"/>
    <w:rsid w:val="00CE6F93"/>
    <w:rsid w:val="00CF02A3"/>
    <w:rsid w:val="00CF0A7E"/>
    <w:rsid w:val="00CF0F5E"/>
    <w:rsid w:val="00CF14A8"/>
    <w:rsid w:val="00CF1BDF"/>
    <w:rsid w:val="00CF1D00"/>
    <w:rsid w:val="00CF27F7"/>
    <w:rsid w:val="00CF2A6C"/>
    <w:rsid w:val="00CF3895"/>
    <w:rsid w:val="00CF3C2C"/>
    <w:rsid w:val="00CF71A6"/>
    <w:rsid w:val="00CF76D7"/>
    <w:rsid w:val="00CF7B7F"/>
    <w:rsid w:val="00CF7E41"/>
    <w:rsid w:val="00D00A2C"/>
    <w:rsid w:val="00D00DC3"/>
    <w:rsid w:val="00D01049"/>
    <w:rsid w:val="00D0191D"/>
    <w:rsid w:val="00D020A1"/>
    <w:rsid w:val="00D02696"/>
    <w:rsid w:val="00D02C25"/>
    <w:rsid w:val="00D04191"/>
    <w:rsid w:val="00D041A0"/>
    <w:rsid w:val="00D04208"/>
    <w:rsid w:val="00D043BA"/>
    <w:rsid w:val="00D046D3"/>
    <w:rsid w:val="00D0509E"/>
    <w:rsid w:val="00D052C6"/>
    <w:rsid w:val="00D05C17"/>
    <w:rsid w:val="00D07388"/>
    <w:rsid w:val="00D07D28"/>
    <w:rsid w:val="00D10581"/>
    <w:rsid w:val="00D12592"/>
    <w:rsid w:val="00D12C52"/>
    <w:rsid w:val="00D13303"/>
    <w:rsid w:val="00D14736"/>
    <w:rsid w:val="00D14974"/>
    <w:rsid w:val="00D1503A"/>
    <w:rsid w:val="00D1559D"/>
    <w:rsid w:val="00D167C4"/>
    <w:rsid w:val="00D171B6"/>
    <w:rsid w:val="00D173CE"/>
    <w:rsid w:val="00D17B26"/>
    <w:rsid w:val="00D17EE4"/>
    <w:rsid w:val="00D213F8"/>
    <w:rsid w:val="00D21844"/>
    <w:rsid w:val="00D21973"/>
    <w:rsid w:val="00D22268"/>
    <w:rsid w:val="00D22E4C"/>
    <w:rsid w:val="00D23A81"/>
    <w:rsid w:val="00D2472B"/>
    <w:rsid w:val="00D24D5A"/>
    <w:rsid w:val="00D25A0C"/>
    <w:rsid w:val="00D265DE"/>
    <w:rsid w:val="00D26D84"/>
    <w:rsid w:val="00D27123"/>
    <w:rsid w:val="00D2790D"/>
    <w:rsid w:val="00D27B10"/>
    <w:rsid w:val="00D27E29"/>
    <w:rsid w:val="00D27EFE"/>
    <w:rsid w:val="00D30DC2"/>
    <w:rsid w:val="00D31682"/>
    <w:rsid w:val="00D326E8"/>
    <w:rsid w:val="00D331B4"/>
    <w:rsid w:val="00D36262"/>
    <w:rsid w:val="00D37271"/>
    <w:rsid w:val="00D37413"/>
    <w:rsid w:val="00D40006"/>
    <w:rsid w:val="00D40ACB"/>
    <w:rsid w:val="00D40B9B"/>
    <w:rsid w:val="00D40D0B"/>
    <w:rsid w:val="00D415D8"/>
    <w:rsid w:val="00D41668"/>
    <w:rsid w:val="00D41C4B"/>
    <w:rsid w:val="00D42BB1"/>
    <w:rsid w:val="00D42EE5"/>
    <w:rsid w:val="00D4361F"/>
    <w:rsid w:val="00D43E4A"/>
    <w:rsid w:val="00D44102"/>
    <w:rsid w:val="00D4484B"/>
    <w:rsid w:val="00D451A0"/>
    <w:rsid w:val="00D45CFA"/>
    <w:rsid w:val="00D46B50"/>
    <w:rsid w:val="00D47A51"/>
    <w:rsid w:val="00D47AF5"/>
    <w:rsid w:val="00D509FC"/>
    <w:rsid w:val="00D51520"/>
    <w:rsid w:val="00D5173B"/>
    <w:rsid w:val="00D51783"/>
    <w:rsid w:val="00D52130"/>
    <w:rsid w:val="00D52B4F"/>
    <w:rsid w:val="00D54113"/>
    <w:rsid w:val="00D54124"/>
    <w:rsid w:val="00D5416F"/>
    <w:rsid w:val="00D54319"/>
    <w:rsid w:val="00D54EF1"/>
    <w:rsid w:val="00D54F1D"/>
    <w:rsid w:val="00D55644"/>
    <w:rsid w:val="00D56259"/>
    <w:rsid w:val="00D56C4E"/>
    <w:rsid w:val="00D572E0"/>
    <w:rsid w:val="00D5769D"/>
    <w:rsid w:val="00D61502"/>
    <w:rsid w:val="00D62885"/>
    <w:rsid w:val="00D62E85"/>
    <w:rsid w:val="00D62F09"/>
    <w:rsid w:val="00D65F11"/>
    <w:rsid w:val="00D66823"/>
    <w:rsid w:val="00D669CB"/>
    <w:rsid w:val="00D66DAB"/>
    <w:rsid w:val="00D701CD"/>
    <w:rsid w:val="00D709FD"/>
    <w:rsid w:val="00D71427"/>
    <w:rsid w:val="00D71603"/>
    <w:rsid w:val="00D721A1"/>
    <w:rsid w:val="00D7260A"/>
    <w:rsid w:val="00D743D9"/>
    <w:rsid w:val="00D74623"/>
    <w:rsid w:val="00D7542A"/>
    <w:rsid w:val="00D76964"/>
    <w:rsid w:val="00D76D78"/>
    <w:rsid w:val="00D77282"/>
    <w:rsid w:val="00D77AD3"/>
    <w:rsid w:val="00D77EE9"/>
    <w:rsid w:val="00D8050C"/>
    <w:rsid w:val="00D80511"/>
    <w:rsid w:val="00D81D79"/>
    <w:rsid w:val="00D81D87"/>
    <w:rsid w:val="00D82048"/>
    <w:rsid w:val="00D82156"/>
    <w:rsid w:val="00D82F0C"/>
    <w:rsid w:val="00D83B11"/>
    <w:rsid w:val="00D83D95"/>
    <w:rsid w:val="00D84FEF"/>
    <w:rsid w:val="00D85091"/>
    <w:rsid w:val="00D85826"/>
    <w:rsid w:val="00D86D49"/>
    <w:rsid w:val="00D87A83"/>
    <w:rsid w:val="00D90C1E"/>
    <w:rsid w:val="00D91268"/>
    <w:rsid w:val="00D91599"/>
    <w:rsid w:val="00D92461"/>
    <w:rsid w:val="00D92664"/>
    <w:rsid w:val="00D92702"/>
    <w:rsid w:val="00D94325"/>
    <w:rsid w:val="00D945E0"/>
    <w:rsid w:val="00D95394"/>
    <w:rsid w:val="00D96457"/>
    <w:rsid w:val="00D96695"/>
    <w:rsid w:val="00D967BC"/>
    <w:rsid w:val="00DA167D"/>
    <w:rsid w:val="00DA1962"/>
    <w:rsid w:val="00DA1CD0"/>
    <w:rsid w:val="00DA2020"/>
    <w:rsid w:val="00DA2A67"/>
    <w:rsid w:val="00DA5494"/>
    <w:rsid w:val="00DA5A83"/>
    <w:rsid w:val="00DA5C65"/>
    <w:rsid w:val="00DA62A9"/>
    <w:rsid w:val="00DA656E"/>
    <w:rsid w:val="00DA6AE5"/>
    <w:rsid w:val="00DB045D"/>
    <w:rsid w:val="00DB0D35"/>
    <w:rsid w:val="00DB1046"/>
    <w:rsid w:val="00DB12B3"/>
    <w:rsid w:val="00DB176A"/>
    <w:rsid w:val="00DB1BA6"/>
    <w:rsid w:val="00DB2441"/>
    <w:rsid w:val="00DB2C23"/>
    <w:rsid w:val="00DB6823"/>
    <w:rsid w:val="00DC04BA"/>
    <w:rsid w:val="00DC1D0A"/>
    <w:rsid w:val="00DC2801"/>
    <w:rsid w:val="00DC308C"/>
    <w:rsid w:val="00DC6563"/>
    <w:rsid w:val="00DC663A"/>
    <w:rsid w:val="00DC6CCE"/>
    <w:rsid w:val="00DC7242"/>
    <w:rsid w:val="00DD0215"/>
    <w:rsid w:val="00DD1BAD"/>
    <w:rsid w:val="00DD1D10"/>
    <w:rsid w:val="00DD1E14"/>
    <w:rsid w:val="00DD1EDD"/>
    <w:rsid w:val="00DD1F14"/>
    <w:rsid w:val="00DD21C5"/>
    <w:rsid w:val="00DD260C"/>
    <w:rsid w:val="00DD2FDB"/>
    <w:rsid w:val="00DD34E4"/>
    <w:rsid w:val="00DD3916"/>
    <w:rsid w:val="00DD4DFB"/>
    <w:rsid w:val="00DD5176"/>
    <w:rsid w:val="00DD5812"/>
    <w:rsid w:val="00DD60E7"/>
    <w:rsid w:val="00DD666F"/>
    <w:rsid w:val="00DD7991"/>
    <w:rsid w:val="00DE0268"/>
    <w:rsid w:val="00DE03B4"/>
    <w:rsid w:val="00DE0BA7"/>
    <w:rsid w:val="00DE0F45"/>
    <w:rsid w:val="00DE115F"/>
    <w:rsid w:val="00DE1292"/>
    <w:rsid w:val="00DE1376"/>
    <w:rsid w:val="00DE13BF"/>
    <w:rsid w:val="00DE1554"/>
    <w:rsid w:val="00DE1596"/>
    <w:rsid w:val="00DE1599"/>
    <w:rsid w:val="00DE160F"/>
    <w:rsid w:val="00DE2266"/>
    <w:rsid w:val="00DE29E8"/>
    <w:rsid w:val="00DE2D34"/>
    <w:rsid w:val="00DE31FB"/>
    <w:rsid w:val="00DE3686"/>
    <w:rsid w:val="00DE3F4C"/>
    <w:rsid w:val="00DE42EC"/>
    <w:rsid w:val="00DE490C"/>
    <w:rsid w:val="00DE5E37"/>
    <w:rsid w:val="00DF0E55"/>
    <w:rsid w:val="00DF0FB9"/>
    <w:rsid w:val="00DF1026"/>
    <w:rsid w:val="00DF171A"/>
    <w:rsid w:val="00DF1991"/>
    <w:rsid w:val="00DF34B6"/>
    <w:rsid w:val="00DF4315"/>
    <w:rsid w:val="00DF4A89"/>
    <w:rsid w:val="00DF5175"/>
    <w:rsid w:val="00DF5579"/>
    <w:rsid w:val="00DF6DBE"/>
    <w:rsid w:val="00DF7807"/>
    <w:rsid w:val="00DF7A92"/>
    <w:rsid w:val="00E01FE7"/>
    <w:rsid w:val="00E027B9"/>
    <w:rsid w:val="00E030D1"/>
    <w:rsid w:val="00E052B4"/>
    <w:rsid w:val="00E05A01"/>
    <w:rsid w:val="00E06CEB"/>
    <w:rsid w:val="00E07448"/>
    <w:rsid w:val="00E119A2"/>
    <w:rsid w:val="00E137F1"/>
    <w:rsid w:val="00E13940"/>
    <w:rsid w:val="00E1424C"/>
    <w:rsid w:val="00E14E03"/>
    <w:rsid w:val="00E14FE1"/>
    <w:rsid w:val="00E15088"/>
    <w:rsid w:val="00E15540"/>
    <w:rsid w:val="00E1631F"/>
    <w:rsid w:val="00E1653B"/>
    <w:rsid w:val="00E167E3"/>
    <w:rsid w:val="00E16AF0"/>
    <w:rsid w:val="00E16F19"/>
    <w:rsid w:val="00E1700F"/>
    <w:rsid w:val="00E173BF"/>
    <w:rsid w:val="00E17CF1"/>
    <w:rsid w:val="00E204B1"/>
    <w:rsid w:val="00E20648"/>
    <w:rsid w:val="00E21082"/>
    <w:rsid w:val="00E21085"/>
    <w:rsid w:val="00E21B5A"/>
    <w:rsid w:val="00E21E17"/>
    <w:rsid w:val="00E23C12"/>
    <w:rsid w:val="00E24EA9"/>
    <w:rsid w:val="00E25995"/>
    <w:rsid w:val="00E25CDA"/>
    <w:rsid w:val="00E2668F"/>
    <w:rsid w:val="00E273F7"/>
    <w:rsid w:val="00E27944"/>
    <w:rsid w:val="00E30402"/>
    <w:rsid w:val="00E31792"/>
    <w:rsid w:val="00E31B10"/>
    <w:rsid w:val="00E326EF"/>
    <w:rsid w:val="00E3338E"/>
    <w:rsid w:val="00E33863"/>
    <w:rsid w:val="00E33B4C"/>
    <w:rsid w:val="00E33E08"/>
    <w:rsid w:val="00E34A18"/>
    <w:rsid w:val="00E350F8"/>
    <w:rsid w:val="00E358B2"/>
    <w:rsid w:val="00E369B6"/>
    <w:rsid w:val="00E374AC"/>
    <w:rsid w:val="00E37557"/>
    <w:rsid w:val="00E37938"/>
    <w:rsid w:val="00E404AA"/>
    <w:rsid w:val="00E408C7"/>
    <w:rsid w:val="00E40BA8"/>
    <w:rsid w:val="00E423AB"/>
    <w:rsid w:val="00E434E6"/>
    <w:rsid w:val="00E43DA6"/>
    <w:rsid w:val="00E44D2E"/>
    <w:rsid w:val="00E45515"/>
    <w:rsid w:val="00E455A2"/>
    <w:rsid w:val="00E469C6"/>
    <w:rsid w:val="00E46EDB"/>
    <w:rsid w:val="00E50250"/>
    <w:rsid w:val="00E504F4"/>
    <w:rsid w:val="00E50893"/>
    <w:rsid w:val="00E50974"/>
    <w:rsid w:val="00E53E84"/>
    <w:rsid w:val="00E54B14"/>
    <w:rsid w:val="00E5703D"/>
    <w:rsid w:val="00E570AB"/>
    <w:rsid w:val="00E57996"/>
    <w:rsid w:val="00E614F8"/>
    <w:rsid w:val="00E62A89"/>
    <w:rsid w:val="00E631B4"/>
    <w:rsid w:val="00E63412"/>
    <w:rsid w:val="00E6486A"/>
    <w:rsid w:val="00E66570"/>
    <w:rsid w:val="00E66C3E"/>
    <w:rsid w:val="00E70B3A"/>
    <w:rsid w:val="00E70B70"/>
    <w:rsid w:val="00E70F38"/>
    <w:rsid w:val="00E70F84"/>
    <w:rsid w:val="00E712E4"/>
    <w:rsid w:val="00E72549"/>
    <w:rsid w:val="00E72C4F"/>
    <w:rsid w:val="00E72D38"/>
    <w:rsid w:val="00E74666"/>
    <w:rsid w:val="00E747C4"/>
    <w:rsid w:val="00E75575"/>
    <w:rsid w:val="00E7593D"/>
    <w:rsid w:val="00E76272"/>
    <w:rsid w:val="00E765C1"/>
    <w:rsid w:val="00E76947"/>
    <w:rsid w:val="00E76A54"/>
    <w:rsid w:val="00E77028"/>
    <w:rsid w:val="00E7739F"/>
    <w:rsid w:val="00E806C5"/>
    <w:rsid w:val="00E8079F"/>
    <w:rsid w:val="00E817D2"/>
    <w:rsid w:val="00E81F2F"/>
    <w:rsid w:val="00E82660"/>
    <w:rsid w:val="00E839DF"/>
    <w:rsid w:val="00E84C51"/>
    <w:rsid w:val="00E8507B"/>
    <w:rsid w:val="00E8608E"/>
    <w:rsid w:val="00E86180"/>
    <w:rsid w:val="00E862E9"/>
    <w:rsid w:val="00E86BAF"/>
    <w:rsid w:val="00E87554"/>
    <w:rsid w:val="00E8758B"/>
    <w:rsid w:val="00E907CB"/>
    <w:rsid w:val="00E910CD"/>
    <w:rsid w:val="00E92E92"/>
    <w:rsid w:val="00E940A8"/>
    <w:rsid w:val="00E9452C"/>
    <w:rsid w:val="00E95498"/>
    <w:rsid w:val="00E95A40"/>
    <w:rsid w:val="00E96FED"/>
    <w:rsid w:val="00E972E8"/>
    <w:rsid w:val="00E97BAD"/>
    <w:rsid w:val="00EA4235"/>
    <w:rsid w:val="00EA430F"/>
    <w:rsid w:val="00EA4346"/>
    <w:rsid w:val="00EA47FA"/>
    <w:rsid w:val="00EA49EF"/>
    <w:rsid w:val="00EA5729"/>
    <w:rsid w:val="00EA5E43"/>
    <w:rsid w:val="00EA6530"/>
    <w:rsid w:val="00EA6C6C"/>
    <w:rsid w:val="00EA7627"/>
    <w:rsid w:val="00EA77BF"/>
    <w:rsid w:val="00EB03C4"/>
    <w:rsid w:val="00EB04B0"/>
    <w:rsid w:val="00EB0B5D"/>
    <w:rsid w:val="00EB149F"/>
    <w:rsid w:val="00EB256A"/>
    <w:rsid w:val="00EB3967"/>
    <w:rsid w:val="00EB4023"/>
    <w:rsid w:val="00EB4EF6"/>
    <w:rsid w:val="00EB56BB"/>
    <w:rsid w:val="00EB5E2E"/>
    <w:rsid w:val="00EB74A6"/>
    <w:rsid w:val="00EC17C3"/>
    <w:rsid w:val="00EC1962"/>
    <w:rsid w:val="00EC1CC8"/>
    <w:rsid w:val="00EC23FA"/>
    <w:rsid w:val="00EC27C3"/>
    <w:rsid w:val="00EC48C4"/>
    <w:rsid w:val="00EC4DAC"/>
    <w:rsid w:val="00EC4EB2"/>
    <w:rsid w:val="00EC54CA"/>
    <w:rsid w:val="00EC59DC"/>
    <w:rsid w:val="00EC5CCE"/>
    <w:rsid w:val="00EC6983"/>
    <w:rsid w:val="00ED0409"/>
    <w:rsid w:val="00ED08EA"/>
    <w:rsid w:val="00ED186A"/>
    <w:rsid w:val="00ED2B6A"/>
    <w:rsid w:val="00ED3222"/>
    <w:rsid w:val="00ED3269"/>
    <w:rsid w:val="00ED3DE8"/>
    <w:rsid w:val="00ED3E88"/>
    <w:rsid w:val="00ED4020"/>
    <w:rsid w:val="00ED504F"/>
    <w:rsid w:val="00ED565F"/>
    <w:rsid w:val="00ED574E"/>
    <w:rsid w:val="00ED5812"/>
    <w:rsid w:val="00ED5B04"/>
    <w:rsid w:val="00ED5EEB"/>
    <w:rsid w:val="00ED61C5"/>
    <w:rsid w:val="00ED699F"/>
    <w:rsid w:val="00ED6D30"/>
    <w:rsid w:val="00ED73EE"/>
    <w:rsid w:val="00EE0041"/>
    <w:rsid w:val="00EE1CF9"/>
    <w:rsid w:val="00EE2A7B"/>
    <w:rsid w:val="00EE365F"/>
    <w:rsid w:val="00EE3909"/>
    <w:rsid w:val="00EE4CAF"/>
    <w:rsid w:val="00EE4DBA"/>
    <w:rsid w:val="00EE5555"/>
    <w:rsid w:val="00EE5AB5"/>
    <w:rsid w:val="00EF02E7"/>
    <w:rsid w:val="00EF0354"/>
    <w:rsid w:val="00EF0DAF"/>
    <w:rsid w:val="00EF137C"/>
    <w:rsid w:val="00EF21A7"/>
    <w:rsid w:val="00EF38EC"/>
    <w:rsid w:val="00EF3C60"/>
    <w:rsid w:val="00EF3D25"/>
    <w:rsid w:val="00EF3FAB"/>
    <w:rsid w:val="00EF4C02"/>
    <w:rsid w:val="00EF7226"/>
    <w:rsid w:val="00EF7275"/>
    <w:rsid w:val="00EF77EC"/>
    <w:rsid w:val="00F00889"/>
    <w:rsid w:val="00F0209E"/>
    <w:rsid w:val="00F02559"/>
    <w:rsid w:val="00F025B4"/>
    <w:rsid w:val="00F02D62"/>
    <w:rsid w:val="00F02D8D"/>
    <w:rsid w:val="00F035B0"/>
    <w:rsid w:val="00F03F30"/>
    <w:rsid w:val="00F04791"/>
    <w:rsid w:val="00F06C28"/>
    <w:rsid w:val="00F07F6F"/>
    <w:rsid w:val="00F07F8C"/>
    <w:rsid w:val="00F108EB"/>
    <w:rsid w:val="00F11FDD"/>
    <w:rsid w:val="00F1245E"/>
    <w:rsid w:val="00F12AE5"/>
    <w:rsid w:val="00F13994"/>
    <w:rsid w:val="00F13E6E"/>
    <w:rsid w:val="00F13F01"/>
    <w:rsid w:val="00F143FE"/>
    <w:rsid w:val="00F1482F"/>
    <w:rsid w:val="00F14A46"/>
    <w:rsid w:val="00F15111"/>
    <w:rsid w:val="00F15297"/>
    <w:rsid w:val="00F1551A"/>
    <w:rsid w:val="00F15D47"/>
    <w:rsid w:val="00F164D8"/>
    <w:rsid w:val="00F16AA7"/>
    <w:rsid w:val="00F16DDC"/>
    <w:rsid w:val="00F16E4D"/>
    <w:rsid w:val="00F20427"/>
    <w:rsid w:val="00F211E0"/>
    <w:rsid w:val="00F2125F"/>
    <w:rsid w:val="00F2248D"/>
    <w:rsid w:val="00F22A3F"/>
    <w:rsid w:val="00F23F76"/>
    <w:rsid w:val="00F25C1C"/>
    <w:rsid w:val="00F2756B"/>
    <w:rsid w:val="00F27EFB"/>
    <w:rsid w:val="00F3093A"/>
    <w:rsid w:val="00F311A4"/>
    <w:rsid w:val="00F315A5"/>
    <w:rsid w:val="00F31661"/>
    <w:rsid w:val="00F34232"/>
    <w:rsid w:val="00F35032"/>
    <w:rsid w:val="00F351E6"/>
    <w:rsid w:val="00F36015"/>
    <w:rsid w:val="00F363D4"/>
    <w:rsid w:val="00F36EF1"/>
    <w:rsid w:val="00F370F3"/>
    <w:rsid w:val="00F3783B"/>
    <w:rsid w:val="00F40237"/>
    <w:rsid w:val="00F4036E"/>
    <w:rsid w:val="00F411B6"/>
    <w:rsid w:val="00F41BF3"/>
    <w:rsid w:val="00F424A7"/>
    <w:rsid w:val="00F42676"/>
    <w:rsid w:val="00F429C1"/>
    <w:rsid w:val="00F42BF2"/>
    <w:rsid w:val="00F439C3"/>
    <w:rsid w:val="00F43C4B"/>
    <w:rsid w:val="00F442AE"/>
    <w:rsid w:val="00F44CC6"/>
    <w:rsid w:val="00F45CBA"/>
    <w:rsid w:val="00F47095"/>
    <w:rsid w:val="00F504CB"/>
    <w:rsid w:val="00F50C9C"/>
    <w:rsid w:val="00F51853"/>
    <w:rsid w:val="00F51CD3"/>
    <w:rsid w:val="00F52180"/>
    <w:rsid w:val="00F530BD"/>
    <w:rsid w:val="00F53660"/>
    <w:rsid w:val="00F540DD"/>
    <w:rsid w:val="00F5452B"/>
    <w:rsid w:val="00F5564A"/>
    <w:rsid w:val="00F56ED0"/>
    <w:rsid w:val="00F56F63"/>
    <w:rsid w:val="00F57196"/>
    <w:rsid w:val="00F57822"/>
    <w:rsid w:val="00F57EFB"/>
    <w:rsid w:val="00F608FF"/>
    <w:rsid w:val="00F60929"/>
    <w:rsid w:val="00F6167A"/>
    <w:rsid w:val="00F63033"/>
    <w:rsid w:val="00F63165"/>
    <w:rsid w:val="00F639E1"/>
    <w:rsid w:val="00F63AD8"/>
    <w:rsid w:val="00F63CF2"/>
    <w:rsid w:val="00F646C0"/>
    <w:rsid w:val="00F64DE7"/>
    <w:rsid w:val="00F667F9"/>
    <w:rsid w:val="00F67656"/>
    <w:rsid w:val="00F67CAB"/>
    <w:rsid w:val="00F715C2"/>
    <w:rsid w:val="00F71A75"/>
    <w:rsid w:val="00F727B0"/>
    <w:rsid w:val="00F72837"/>
    <w:rsid w:val="00F73285"/>
    <w:rsid w:val="00F73717"/>
    <w:rsid w:val="00F737A7"/>
    <w:rsid w:val="00F75182"/>
    <w:rsid w:val="00F75BEA"/>
    <w:rsid w:val="00F75F72"/>
    <w:rsid w:val="00F76347"/>
    <w:rsid w:val="00F765D2"/>
    <w:rsid w:val="00F766EF"/>
    <w:rsid w:val="00F80550"/>
    <w:rsid w:val="00F814A1"/>
    <w:rsid w:val="00F822F8"/>
    <w:rsid w:val="00F82E10"/>
    <w:rsid w:val="00F83922"/>
    <w:rsid w:val="00F8492C"/>
    <w:rsid w:val="00F85468"/>
    <w:rsid w:val="00F86AFD"/>
    <w:rsid w:val="00F87334"/>
    <w:rsid w:val="00F904A1"/>
    <w:rsid w:val="00F90E54"/>
    <w:rsid w:val="00F91C3E"/>
    <w:rsid w:val="00F94C72"/>
    <w:rsid w:val="00F963CA"/>
    <w:rsid w:val="00F96E46"/>
    <w:rsid w:val="00F9726B"/>
    <w:rsid w:val="00F974AD"/>
    <w:rsid w:val="00F97DC2"/>
    <w:rsid w:val="00FA00FA"/>
    <w:rsid w:val="00FA138E"/>
    <w:rsid w:val="00FA20D5"/>
    <w:rsid w:val="00FA2672"/>
    <w:rsid w:val="00FA2889"/>
    <w:rsid w:val="00FA30CE"/>
    <w:rsid w:val="00FA3B31"/>
    <w:rsid w:val="00FA60DB"/>
    <w:rsid w:val="00FA6351"/>
    <w:rsid w:val="00FA64F3"/>
    <w:rsid w:val="00FB063B"/>
    <w:rsid w:val="00FB101F"/>
    <w:rsid w:val="00FB1162"/>
    <w:rsid w:val="00FB13A5"/>
    <w:rsid w:val="00FB19AF"/>
    <w:rsid w:val="00FB244B"/>
    <w:rsid w:val="00FB2A0A"/>
    <w:rsid w:val="00FB2F4A"/>
    <w:rsid w:val="00FB3AF6"/>
    <w:rsid w:val="00FB3D56"/>
    <w:rsid w:val="00FB43E9"/>
    <w:rsid w:val="00FB4B78"/>
    <w:rsid w:val="00FB5D12"/>
    <w:rsid w:val="00FB5F39"/>
    <w:rsid w:val="00FB7808"/>
    <w:rsid w:val="00FC076A"/>
    <w:rsid w:val="00FC0F89"/>
    <w:rsid w:val="00FC178F"/>
    <w:rsid w:val="00FC1FF3"/>
    <w:rsid w:val="00FC3218"/>
    <w:rsid w:val="00FC365E"/>
    <w:rsid w:val="00FC44D0"/>
    <w:rsid w:val="00FC4871"/>
    <w:rsid w:val="00FC558A"/>
    <w:rsid w:val="00FC5A64"/>
    <w:rsid w:val="00FC60BA"/>
    <w:rsid w:val="00FC62C6"/>
    <w:rsid w:val="00FC661F"/>
    <w:rsid w:val="00FC7BB3"/>
    <w:rsid w:val="00FD0A65"/>
    <w:rsid w:val="00FD1512"/>
    <w:rsid w:val="00FD1E4C"/>
    <w:rsid w:val="00FD21C7"/>
    <w:rsid w:val="00FD494F"/>
    <w:rsid w:val="00FD5391"/>
    <w:rsid w:val="00FD5867"/>
    <w:rsid w:val="00FD6758"/>
    <w:rsid w:val="00FD68C2"/>
    <w:rsid w:val="00FD7928"/>
    <w:rsid w:val="00FE0CA1"/>
    <w:rsid w:val="00FE37D9"/>
    <w:rsid w:val="00FE4119"/>
    <w:rsid w:val="00FE4C7D"/>
    <w:rsid w:val="00FE54B5"/>
    <w:rsid w:val="00FE5A1F"/>
    <w:rsid w:val="00FE61F0"/>
    <w:rsid w:val="00FE658E"/>
    <w:rsid w:val="00FE6878"/>
    <w:rsid w:val="00FE715E"/>
    <w:rsid w:val="00FE773D"/>
    <w:rsid w:val="00FF1CB0"/>
    <w:rsid w:val="00FF3240"/>
    <w:rsid w:val="00FF3750"/>
    <w:rsid w:val="00FF399A"/>
    <w:rsid w:val="00FF4295"/>
    <w:rsid w:val="00FF473F"/>
    <w:rsid w:val="00FF4BB1"/>
    <w:rsid w:val="00FF5411"/>
    <w:rsid w:val="00FF56FE"/>
    <w:rsid w:val="00FF6422"/>
    <w:rsid w:val="00FF681C"/>
    <w:rsid w:val="00FF7B69"/>
    <w:rsid w:val="00FF7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84F0C"/>
  <w15:chartTrackingRefBased/>
  <w15:docId w15:val="{08D4A7A0-F621-446E-BC34-67C0A53F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8F"/>
    <w:rPr>
      <w:lang w:val="en-US"/>
    </w:rPr>
  </w:style>
  <w:style w:type="paragraph" w:styleId="Heading1">
    <w:name w:val="heading 1"/>
    <w:basedOn w:val="Normal"/>
    <w:next w:val="Normal"/>
    <w:link w:val="Heading1Char"/>
    <w:uiPriority w:val="9"/>
    <w:qFormat/>
    <w:rsid w:val="00E972E8"/>
    <w:pPr>
      <w:keepNext/>
      <w:keepLines/>
      <w:numPr>
        <w:numId w:val="3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C26EF"/>
    <w:pPr>
      <w:numPr>
        <w:ilvl w:val="1"/>
      </w:numPr>
      <w:spacing w:after="120" w:line="240" w:lineRule="auto"/>
      <w:outlineLvl w:val="1"/>
    </w:pPr>
    <w:rPr>
      <w:rFonts w:ascii="Calibri" w:hAnsi="Calibri" w:cs="Times New Roman"/>
      <w:bCs/>
      <w:sz w:val="24"/>
    </w:rPr>
  </w:style>
  <w:style w:type="paragraph" w:styleId="Heading3">
    <w:name w:val="heading 3"/>
    <w:basedOn w:val="Normal"/>
    <w:next w:val="Normal"/>
    <w:link w:val="Heading3Char"/>
    <w:uiPriority w:val="9"/>
    <w:unhideWhenUsed/>
    <w:qFormat/>
    <w:rsid w:val="00663336"/>
    <w:pPr>
      <w:keepNext/>
      <w:keepLines/>
      <w:numPr>
        <w:ilvl w:val="2"/>
        <w:numId w:val="31"/>
      </w:numPr>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F127A"/>
    <w:pPr>
      <w:keepNext/>
      <w:keepLines/>
      <w:numPr>
        <w:ilvl w:val="3"/>
        <w:numId w:val="3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127A"/>
    <w:pPr>
      <w:keepNext/>
      <w:keepLines/>
      <w:numPr>
        <w:ilvl w:val="4"/>
        <w:numId w:val="3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127A"/>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127A"/>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127A"/>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27A"/>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C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167A"/>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aliases w:val="Citation List,본문(내용),List Paragraph (numbered (a)),Colorful List - Accent 11,References,WB List Paragraph,heading 6,List Paragraph1,Bullets,Liste 1,Medium Grid 1 - Accent 21,List Paragraph nowy,Numbered List Paragraph,ReferencesCxSpLast"/>
    <w:basedOn w:val="Normal"/>
    <w:link w:val="ListParagraphChar"/>
    <w:qFormat/>
    <w:rsid w:val="00FB5D12"/>
    <w:pPr>
      <w:ind w:left="720"/>
      <w:contextualSpacing/>
    </w:pPr>
  </w:style>
  <w:style w:type="paragraph" w:styleId="ListNumber">
    <w:name w:val="List Number"/>
    <w:basedOn w:val="Normal"/>
    <w:uiPriority w:val="99"/>
    <w:unhideWhenUsed/>
    <w:rsid w:val="00A0269B"/>
    <w:pPr>
      <w:contextualSpacing/>
    </w:pPr>
  </w:style>
  <w:style w:type="paragraph" w:styleId="FootnoteText">
    <w:name w:val="footnote text"/>
    <w:basedOn w:val="Normal"/>
    <w:link w:val="FootnoteTextChar"/>
    <w:uiPriority w:val="99"/>
    <w:unhideWhenUsed/>
    <w:rsid w:val="006B52E8"/>
    <w:pPr>
      <w:spacing w:after="0" w:line="240" w:lineRule="auto"/>
    </w:pPr>
    <w:rPr>
      <w:sz w:val="20"/>
      <w:szCs w:val="20"/>
    </w:rPr>
  </w:style>
  <w:style w:type="character" w:customStyle="1" w:styleId="FootnoteTextChar">
    <w:name w:val="Footnote Text Char"/>
    <w:basedOn w:val="DefaultParagraphFont"/>
    <w:link w:val="FootnoteText"/>
    <w:uiPriority w:val="99"/>
    <w:rsid w:val="006B52E8"/>
    <w:rPr>
      <w:sz w:val="20"/>
      <w:szCs w:val="20"/>
      <w:lang w:val="en-GB"/>
    </w:rPr>
  </w:style>
  <w:style w:type="character" w:styleId="FootnoteReference">
    <w:name w:val="footnote reference"/>
    <w:basedOn w:val="DefaultParagraphFont"/>
    <w:uiPriority w:val="99"/>
    <w:semiHidden/>
    <w:unhideWhenUsed/>
    <w:rsid w:val="006B52E8"/>
    <w:rPr>
      <w:vertAlign w:val="superscript"/>
    </w:rPr>
  </w:style>
  <w:style w:type="character" w:styleId="Hyperlink">
    <w:name w:val="Hyperlink"/>
    <w:basedOn w:val="DefaultParagraphFont"/>
    <w:uiPriority w:val="99"/>
    <w:unhideWhenUsed/>
    <w:rsid w:val="00D326E8"/>
    <w:rPr>
      <w:color w:val="0563C1" w:themeColor="hyperlink"/>
      <w:u w:val="single"/>
    </w:rPr>
  </w:style>
  <w:style w:type="character" w:styleId="UnresolvedMention">
    <w:name w:val="Unresolved Mention"/>
    <w:basedOn w:val="DefaultParagraphFont"/>
    <w:uiPriority w:val="99"/>
    <w:semiHidden/>
    <w:unhideWhenUsed/>
    <w:rsid w:val="00D326E8"/>
    <w:rPr>
      <w:color w:val="605E5C"/>
      <w:shd w:val="clear" w:color="auto" w:fill="E1DFDD"/>
    </w:rPr>
  </w:style>
  <w:style w:type="character" w:styleId="FollowedHyperlink">
    <w:name w:val="FollowedHyperlink"/>
    <w:basedOn w:val="DefaultParagraphFont"/>
    <w:uiPriority w:val="99"/>
    <w:semiHidden/>
    <w:unhideWhenUsed/>
    <w:rsid w:val="004B0015"/>
    <w:rPr>
      <w:color w:val="954F72" w:themeColor="followedHyperlink"/>
      <w:u w:val="single"/>
    </w:rPr>
  </w:style>
  <w:style w:type="paragraph" w:styleId="ListBullet">
    <w:name w:val="List Bullet"/>
    <w:basedOn w:val="Normal"/>
    <w:uiPriority w:val="99"/>
    <w:unhideWhenUsed/>
    <w:rsid w:val="004C6F23"/>
    <w:pPr>
      <w:numPr>
        <w:numId w:val="3"/>
      </w:numPr>
      <w:contextualSpacing/>
    </w:pPr>
  </w:style>
  <w:style w:type="character" w:customStyle="1" w:styleId="Heading2Char">
    <w:name w:val="Heading 2 Char"/>
    <w:basedOn w:val="DefaultParagraphFont"/>
    <w:link w:val="Heading2"/>
    <w:uiPriority w:val="9"/>
    <w:rsid w:val="004C26EF"/>
    <w:rPr>
      <w:rFonts w:ascii="Calibri" w:eastAsiaTheme="majorEastAsia" w:hAnsi="Calibri" w:cs="Times New Roman"/>
      <w:bCs/>
      <w:color w:val="2F5496" w:themeColor="accent1" w:themeShade="BF"/>
      <w:sz w:val="24"/>
      <w:szCs w:val="32"/>
      <w:lang w:val="en-GB"/>
    </w:rPr>
  </w:style>
  <w:style w:type="character" w:customStyle="1" w:styleId="Heading1Char">
    <w:name w:val="Heading 1 Char"/>
    <w:basedOn w:val="DefaultParagraphFont"/>
    <w:link w:val="Heading1"/>
    <w:uiPriority w:val="9"/>
    <w:rsid w:val="00E972E8"/>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663336"/>
    <w:rPr>
      <w:rFonts w:eastAsiaTheme="majorEastAsia" w:cstheme="majorBidi"/>
      <w:color w:val="1F3763" w:themeColor="accent1" w:themeShade="7F"/>
      <w:szCs w:val="24"/>
      <w:lang w:val="en-GB"/>
    </w:rPr>
  </w:style>
  <w:style w:type="table" w:styleId="GridTable4-Accent1">
    <w:name w:val="Grid Table 4 Accent 1"/>
    <w:basedOn w:val="TableNormal"/>
    <w:uiPriority w:val="49"/>
    <w:rsid w:val="00E907C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aliases w:val="Citation List Char,본문(내용) Char,List Paragraph (numbered (a)) Char,Colorful List - Accent 11 Char,References Char,WB List Paragraph Char,heading 6 Char,List Paragraph1 Char,Bullets Char,Liste 1 Char,Medium Grid 1 - Accent 21 Char"/>
    <w:basedOn w:val="DefaultParagraphFont"/>
    <w:link w:val="ListParagraph"/>
    <w:qFormat/>
    <w:rsid w:val="00704CC4"/>
    <w:rPr>
      <w:lang w:val="en-GB"/>
    </w:rPr>
  </w:style>
  <w:style w:type="paragraph" w:styleId="Header">
    <w:name w:val="header"/>
    <w:basedOn w:val="Normal"/>
    <w:link w:val="HeaderChar"/>
    <w:uiPriority w:val="99"/>
    <w:unhideWhenUsed/>
    <w:rsid w:val="00A22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026"/>
    <w:rPr>
      <w:lang w:val="en-GB"/>
    </w:rPr>
  </w:style>
  <w:style w:type="paragraph" w:styleId="Footer">
    <w:name w:val="footer"/>
    <w:basedOn w:val="Normal"/>
    <w:link w:val="FooterChar"/>
    <w:uiPriority w:val="99"/>
    <w:unhideWhenUsed/>
    <w:rsid w:val="00A22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026"/>
    <w:rPr>
      <w:lang w:val="en-GB"/>
    </w:rPr>
  </w:style>
  <w:style w:type="paragraph" w:styleId="Revision">
    <w:name w:val="Revision"/>
    <w:hidden/>
    <w:uiPriority w:val="99"/>
    <w:semiHidden/>
    <w:rsid w:val="0077309A"/>
    <w:pPr>
      <w:spacing w:after="0" w:line="240" w:lineRule="auto"/>
    </w:pPr>
    <w:rPr>
      <w:lang w:val="en-GB"/>
    </w:rPr>
  </w:style>
  <w:style w:type="character" w:styleId="CommentReference">
    <w:name w:val="annotation reference"/>
    <w:basedOn w:val="DefaultParagraphFont"/>
    <w:uiPriority w:val="99"/>
    <w:semiHidden/>
    <w:unhideWhenUsed/>
    <w:rsid w:val="000B5CBD"/>
    <w:rPr>
      <w:sz w:val="16"/>
      <w:szCs w:val="16"/>
    </w:rPr>
  </w:style>
  <w:style w:type="paragraph" w:styleId="CommentText">
    <w:name w:val="annotation text"/>
    <w:basedOn w:val="Normal"/>
    <w:link w:val="CommentTextChar"/>
    <w:uiPriority w:val="99"/>
    <w:unhideWhenUsed/>
    <w:rsid w:val="000B5CBD"/>
    <w:pPr>
      <w:spacing w:line="240" w:lineRule="auto"/>
    </w:pPr>
    <w:rPr>
      <w:sz w:val="20"/>
      <w:szCs w:val="20"/>
    </w:rPr>
  </w:style>
  <w:style w:type="character" w:customStyle="1" w:styleId="CommentTextChar">
    <w:name w:val="Comment Text Char"/>
    <w:basedOn w:val="DefaultParagraphFont"/>
    <w:link w:val="CommentText"/>
    <w:uiPriority w:val="99"/>
    <w:rsid w:val="000B5CBD"/>
    <w:rPr>
      <w:sz w:val="20"/>
      <w:szCs w:val="20"/>
      <w:lang w:val="en-GB"/>
    </w:rPr>
  </w:style>
  <w:style w:type="paragraph" w:styleId="CommentSubject">
    <w:name w:val="annotation subject"/>
    <w:basedOn w:val="CommentText"/>
    <w:next w:val="CommentText"/>
    <w:link w:val="CommentSubjectChar"/>
    <w:uiPriority w:val="99"/>
    <w:semiHidden/>
    <w:unhideWhenUsed/>
    <w:rsid w:val="000B5CBD"/>
    <w:rPr>
      <w:b/>
      <w:bCs/>
    </w:rPr>
  </w:style>
  <w:style w:type="character" w:customStyle="1" w:styleId="CommentSubjectChar">
    <w:name w:val="Comment Subject Char"/>
    <w:basedOn w:val="CommentTextChar"/>
    <w:link w:val="CommentSubject"/>
    <w:uiPriority w:val="99"/>
    <w:semiHidden/>
    <w:rsid w:val="000B5CBD"/>
    <w:rPr>
      <w:b/>
      <w:bCs/>
      <w:sz w:val="20"/>
      <w:szCs w:val="20"/>
      <w:lang w:val="en-GB"/>
    </w:rPr>
  </w:style>
  <w:style w:type="paragraph" w:styleId="TOCHeading">
    <w:name w:val="TOC Heading"/>
    <w:basedOn w:val="Heading1"/>
    <w:next w:val="Normal"/>
    <w:uiPriority w:val="39"/>
    <w:unhideWhenUsed/>
    <w:qFormat/>
    <w:rsid w:val="001E4FEF"/>
    <w:pPr>
      <w:outlineLvl w:val="9"/>
    </w:pPr>
  </w:style>
  <w:style w:type="paragraph" w:styleId="TOC3">
    <w:name w:val="toc 3"/>
    <w:basedOn w:val="Normal"/>
    <w:next w:val="Normal"/>
    <w:autoRedefine/>
    <w:uiPriority w:val="39"/>
    <w:unhideWhenUsed/>
    <w:rsid w:val="001E4FEF"/>
    <w:pPr>
      <w:spacing w:after="100"/>
      <w:ind w:left="440"/>
    </w:pPr>
  </w:style>
  <w:style w:type="paragraph" w:styleId="TOC2">
    <w:name w:val="toc 2"/>
    <w:basedOn w:val="Normal"/>
    <w:next w:val="Normal"/>
    <w:autoRedefine/>
    <w:uiPriority w:val="39"/>
    <w:unhideWhenUsed/>
    <w:rsid w:val="00C644EA"/>
    <w:pPr>
      <w:tabs>
        <w:tab w:val="left" w:pos="880"/>
        <w:tab w:val="right" w:leader="dot" w:pos="9016"/>
      </w:tabs>
      <w:spacing w:after="100"/>
      <w:ind w:left="220"/>
    </w:pPr>
  </w:style>
  <w:style w:type="paragraph" w:styleId="TOC1">
    <w:name w:val="toc 1"/>
    <w:basedOn w:val="Normal"/>
    <w:next w:val="Normal"/>
    <w:autoRedefine/>
    <w:uiPriority w:val="39"/>
    <w:unhideWhenUsed/>
    <w:rsid w:val="006541B8"/>
    <w:pPr>
      <w:tabs>
        <w:tab w:val="left" w:pos="440"/>
        <w:tab w:val="right" w:leader="dot" w:pos="9016"/>
      </w:tabs>
      <w:spacing w:after="100"/>
    </w:pPr>
  </w:style>
  <w:style w:type="character" w:customStyle="1" w:styleId="Heading4Char">
    <w:name w:val="Heading 4 Char"/>
    <w:basedOn w:val="DefaultParagraphFont"/>
    <w:link w:val="Heading4"/>
    <w:uiPriority w:val="9"/>
    <w:semiHidden/>
    <w:rsid w:val="007F127A"/>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F127A"/>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F127A"/>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F127A"/>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F127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F127A"/>
    <w:rPr>
      <w:rFonts w:asciiTheme="majorHAnsi" w:eastAsiaTheme="majorEastAsia" w:hAnsiTheme="majorHAnsi" w:cstheme="majorBidi"/>
      <w:i/>
      <w:iCs/>
      <w:color w:val="272727" w:themeColor="text1" w:themeTint="D8"/>
      <w:sz w:val="21"/>
      <w:szCs w:val="21"/>
      <w:lang w:val="en-GB"/>
    </w:rPr>
  </w:style>
  <w:style w:type="paragraph" w:styleId="Caption">
    <w:name w:val="caption"/>
    <w:basedOn w:val="Normal"/>
    <w:next w:val="Normal"/>
    <w:uiPriority w:val="35"/>
    <w:unhideWhenUsed/>
    <w:qFormat/>
    <w:rsid w:val="005A5D3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2567">
      <w:bodyDiv w:val="1"/>
      <w:marLeft w:val="0"/>
      <w:marRight w:val="0"/>
      <w:marTop w:val="0"/>
      <w:marBottom w:val="0"/>
      <w:divBdr>
        <w:top w:val="none" w:sz="0" w:space="0" w:color="auto"/>
        <w:left w:val="none" w:sz="0" w:space="0" w:color="auto"/>
        <w:bottom w:val="none" w:sz="0" w:space="0" w:color="auto"/>
        <w:right w:val="none" w:sz="0" w:space="0" w:color="auto"/>
      </w:divBdr>
      <w:divsChild>
        <w:div w:id="1868978375">
          <w:marLeft w:val="0"/>
          <w:marRight w:val="0"/>
          <w:marTop w:val="0"/>
          <w:marBottom w:val="0"/>
          <w:divBdr>
            <w:top w:val="single" w:sz="2" w:space="0" w:color="D9D9E3"/>
            <w:left w:val="single" w:sz="2" w:space="0" w:color="D9D9E3"/>
            <w:bottom w:val="single" w:sz="2" w:space="0" w:color="D9D9E3"/>
            <w:right w:val="single" w:sz="2" w:space="0" w:color="D9D9E3"/>
          </w:divBdr>
          <w:divsChild>
            <w:div w:id="620890135">
              <w:marLeft w:val="0"/>
              <w:marRight w:val="0"/>
              <w:marTop w:val="0"/>
              <w:marBottom w:val="0"/>
              <w:divBdr>
                <w:top w:val="single" w:sz="2" w:space="0" w:color="D9D9E3"/>
                <w:left w:val="single" w:sz="2" w:space="0" w:color="D9D9E3"/>
                <w:bottom w:val="single" w:sz="2" w:space="0" w:color="D9D9E3"/>
                <w:right w:val="single" w:sz="2" w:space="0" w:color="D9D9E3"/>
              </w:divBdr>
              <w:divsChild>
                <w:div w:id="553930678">
                  <w:marLeft w:val="0"/>
                  <w:marRight w:val="0"/>
                  <w:marTop w:val="0"/>
                  <w:marBottom w:val="0"/>
                  <w:divBdr>
                    <w:top w:val="single" w:sz="2" w:space="0" w:color="D9D9E3"/>
                    <w:left w:val="single" w:sz="2" w:space="0" w:color="D9D9E3"/>
                    <w:bottom w:val="single" w:sz="2" w:space="0" w:color="D9D9E3"/>
                    <w:right w:val="single" w:sz="2" w:space="0" w:color="D9D9E3"/>
                  </w:divBdr>
                  <w:divsChild>
                    <w:div w:id="1112288113">
                      <w:marLeft w:val="0"/>
                      <w:marRight w:val="0"/>
                      <w:marTop w:val="0"/>
                      <w:marBottom w:val="0"/>
                      <w:divBdr>
                        <w:top w:val="single" w:sz="2" w:space="0" w:color="D9D9E3"/>
                        <w:left w:val="single" w:sz="2" w:space="0" w:color="D9D9E3"/>
                        <w:bottom w:val="single" w:sz="2" w:space="0" w:color="D9D9E3"/>
                        <w:right w:val="single" w:sz="2" w:space="0" w:color="D9D9E3"/>
                      </w:divBdr>
                      <w:divsChild>
                        <w:div w:id="1070272942">
                          <w:marLeft w:val="0"/>
                          <w:marRight w:val="0"/>
                          <w:marTop w:val="0"/>
                          <w:marBottom w:val="0"/>
                          <w:divBdr>
                            <w:top w:val="single" w:sz="2" w:space="0" w:color="auto"/>
                            <w:left w:val="single" w:sz="2" w:space="0" w:color="auto"/>
                            <w:bottom w:val="single" w:sz="6" w:space="0" w:color="auto"/>
                            <w:right w:val="single" w:sz="2" w:space="0" w:color="auto"/>
                          </w:divBdr>
                          <w:divsChild>
                            <w:div w:id="1468744447">
                              <w:marLeft w:val="0"/>
                              <w:marRight w:val="0"/>
                              <w:marTop w:val="100"/>
                              <w:marBottom w:val="100"/>
                              <w:divBdr>
                                <w:top w:val="single" w:sz="2" w:space="0" w:color="D9D9E3"/>
                                <w:left w:val="single" w:sz="2" w:space="0" w:color="D9D9E3"/>
                                <w:bottom w:val="single" w:sz="2" w:space="0" w:color="D9D9E3"/>
                                <w:right w:val="single" w:sz="2" w:space="0" w:color="D9D9E3"/>
                              </w:divBdr>
                              <w:divsChild>
                                <w:div w:id="685132911">
                                  <w:marLeft w:val="0"/>
                                  <w:marRight w:val="0"/>
                                  <w:marTop w:val="0"/>
                                  <w:marBottom w:val="0"/>
                                  <w:divBdr>
                                    <w:top w:val="single" w:sz="2" w:space="0" w:color="D9D9E3"/>
                                    <w:left w:val="single" w:sz="2" w:space="0" w:color="D9D9E3"/>
                                    <w:bottom w:val="single" w:sz="2" w:space="0" w:color="D9D9E3"/>
                                    <w:right w:val="single" w:sz="2" w:space="0" w:color="D9D9E3"/>
                                  </w:divBdr>
                                  <w:divsChild>
                                    <w:div w:id="1694334042">
                                      <w:marLeft w:val="0"/>
                                      <w:marRight w:val="0"/>
                                      <w:marTop w:val="0"/>
                                      <w:marBottom w:val="0"/>
                                      <w:divBdr>
                                        <w:top w:val="single" w:sz="2" w:space="0" w:color="D9D9E3"/>
                                        <w:left w:val="single" w:sz="2" w:space="0" w:color="D9D9E3"/>
                                        <w:bottom w:val="single" w:sz="2" w:space="0" w:color="D9D9E3"/>
                                        <w:right w:val="single" w:sz="2" w:space="0" w:color="D9D9E3"/>
                                      </w:divBdr>
                                      <w:divsChild>
                                        <w:div w:id="1190416696">
                                          <w:marLeft w:val="0"/>
                                          <w:marRight w:val="0"/>
                                          <w:marTop w:val="0"/>
                                          <w:marBottom w:val="0"/>
                                          <w:divBdr>
                                            <w:top w:val="single" w:sz="2" w:space="0" w:color="D9D9E3"/>
                                            <w:left w:val="single" w:sz="2" w:space="0" w:color="D9D9E3"/>
                                            <w:bottom w:val="single" w:sz="2" w:space="0" w:color="D9D9E3"/>
                                            <w:right w:val="single" w:sz="2" w:space="0" w:color="D9D9E3"/>
                                          </w:divBdr>
                                          <w:divsChild>
                                            <w:div w:id="1635478771">
                                              <w:marLeft w:val="0"/>
                                              <w:marRight w:val="0"/>
                                              <w:marTop w:val="0"/>
                                              <w:marBottom w:val="0"/>
                                              <w:divBdr>
                                                <w:top w:val="single" w:sz="2" w:space="0" w:color="D9D9E3"/>
                                                <w:left w:val="single" w:sz="2" w:space="0" w:color="D9D9E3"/>
                                                <w:bottom w:val="single" w:sz="2" w:space="0" w:color="D9D9E3"/>
                                                <w:right w:val="single" w:sz="2" w:space="0" w:color="D9D9E3"/>
                                              </w:divBdr>
                                              <w:divsChild>
                                                <w:div w:id="238909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1928636">
          <w:marLeft w:val="0"/>
          <w:marRight w:val="0"/>
          <w:marTop w:val="0"/>
          <w:marBottom w:val="0"/>
          <w:divBdr>
            <w:top w:val="none" w:sz="0" w:space="0" w:color="auto"/>
            <w:left w:val="none" w:sz="0" w:space="0" w:color="auto"/>
            <w:bottom w:val="none" w:sz="0" w:space="0" w:color="auto"/>
            <w:right w:val="none" w:sz="0" w:space="0" w:color="auto"/>
          </w:divBdr>
          <w:divsChild>
            <w:div w:id="73750582">
              <w:marLeft w:val="0"/>
              <w:marRight w:val="0"/>
              <w:marTop w:val="0"/>
              <w:marBottom w:val="0"/>
              <w:divBdr>
                <w:top w:val="single" w:sz="2" w:space="0" w:color="D9D9E3"/>
                <w:left w:val="single" w:sz="2" w:space="0" w:color="D9D9E3"/>
                <w:bottom w:val="single" w:sz="2" w:space="0" w:color="D9D9E3"/>
                <w:right w:val="single" w:sz="2" w:space="0" w:color="D9D9E3"/>
              </w:divBdr>
              <w:divsChild>
                <w:div w:id="1414207118">
                  <w:marLeft w:val="0"/>
                  <w:marRight w:val="0"/>
                  <w:marTop w:val="0"/>
                  <w:marBottom w:val="0"/>
                  <w:divBdr>
                    <w:top w:val="single" w:sz="2" w:space="0" w:color="D9D9E3"/>
                    <w:left w:val="single" w:sz="2" w:space="0" w:color="D9D9E3"/>
                    <w:bottom w:val="single" w:sz="2" w:space="0" w:color="D9D9E3"/>
                    <w:right w:val="single" w:sz="2" w:space="0" w:color="D9D9E3"/>
                  </w:divBdr>
                  <w:divsChild>
                    <w:div w:id="1709448520">
                      <w:marLeft w:val="0"/>
                      <w:marRight w:val="0"/>
                      <w:marTop w:val="0"/>
                      <w:marBottom w:val="0"/>
                      <w:divBdr>
                        <w:top w:val="single" w:sz="2" w:space="0" w:color="D9D9E3"/>
                        <w:left w:val="single" w:sz="2" w:space="0" w:color="D9D9E3"/>
                        <w:bottom w:val="single" w:sz="2" w:space="0" w:color="D9D9E3"/>
                        <w:right w:val="single" w:sz="2" w:space="0" w:color="D9D9E3"/>
                      </w:divBdr>
                      <w:divsChild>
                        <w:div w:id="708340599">
                          <w:marLeft w:val="0"/>
                          <w:marRight w:val="0"/>
                          <w:marTop w:val="0"/>
                          <w:marBottom w:val="0"/>
                          <w:divBdr>
                            <w:top w:val="single" w:sz="2" w:space="0" w:color="D9D9E3"/>
                            <w:left w:val="single" w:sz="2" w:space="0" w:color="D9D9E3"/>
                            <w:bottom w:val="single" w:sz="2" w:space="0" w:color="D9D9E3"/>
                            <w:right w:val="single" w:sz="2" w:space="0" w:color="D9D9E3"/>
                          </w:divBdr>
                          <w:divsChild>
                            <w:div w:id="773330877">
                              <w:marLeft w:val="0"/>
                              <w:marRight w:val="0"/>
                              <w:marTop w:val="0"/>
                              <w:marBottom w:val="0"/>
                              <w:divBdr>
                                <w:top w:val="single" w:sz="2" w:space="0" w:color="D9D9E3"/>
                                <w:left w:val="single" w:sz="2" w:space="0" w:color="D9D9E3"/>
                                <w:bottom w:val="single" w:sz="2" w:space="0" w:color="D9D9E3"/>
                                <w:right w:val="single" w:sz="2" w:space="0" w:color="D9D9E3"/>
                              </w:divBdr>
                              <w:divsChild>
                                <w:div w:id="205654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7437614">
      <w:bodyDiv w:val="1"/>
      <w:marLeft w:val="0"/>
      <w:marRight w:val="0"/>
      <w:marTop w:val="0"/>
      <w:marBottom w:val="0"/>
      <w:divBdr>
        <w:top w:val="none" w:sz="0" w:space="0" w:color="auto"/>
        <w:left w:val="none" w:sz="0" w:space="0" w:color="auto"/>
        <w:bottom w:val="none" w:sz="0" w:space="0" w:color="auto"/>
        <w:right w:val="none" w:sz="0" w:space="0" w:color="auto"/>
      </w:divBdr>
      <w:divsChild>
        <w:div w:id="158548622">
          <w:marLeft w:val="0"/>
          <w:marRight w:val="0"/>
          <w:marTop w:val="0"/>
          <w:marBottom w:val="0"/>
          <w:divBdr>
            <w:top w:val="single" w:sz="2" w:space="0" w:color="D9D9E3"/>
            <w:left w:val="single" w:sz="2" w:space="0" w:color="D9D9E3"/>
            <w:bottom w:val="single" w:sz="2" w:space="0" w:color="D9D9E3"/>
            <w:right w:val="single" w:sz="2" w:space="0" w:color="D9D9E3"/>
          </w:divBdr>
          <w:divsChild>
            <w:div w:id="144053466">
              <w:marLeft w:val="0"/>
              <w:marRight w:val="0"/>
              <w:marTop w:val="0"/>
              <w:marBottom w:val="0"/>
              <w:divBdr>
                <w:top w:val="single" w:sz="2" w:space="0" w:color="D9D9E3"/>
                <w:left w:val="single" w:sz="2" w:space="0" w:color="D9D9E3"/>
                <w:bottom w:val="single" w:sz="2" w:space="0" w:color="D9D9E3"/>
                <w:right w:val="single" w:sz="2" w:space="0" w:color="D9D9E3"/>
              </w:divBdr>
              <w:divsChild>
                <w:div w:id="1011222115">
                  <w:marLeft w:val="0"/>
                  <w:marRight w:val="0"/>
                  <w:marTop w:val="0"/>
                  <w:marBottom w:val="0"/>
                  <w:divBdr>
                    <w:top w:val="single" w:sz="2" w:space="0" w:color="D9D9E3"/>
                    <w:left w:val="single" w:sz="2" w:space="0" w:color="D9D9E3"/>
                    <w:bottom w:val="single" w:sz="2" w:space="0" w:color="D9D9E3"/>
                    <w:right w:val="single" w:sz="2" w:space="0" w:color="D9D9E3"/>
                  </w:divBdr>
                  <w:divsChild>
                    <w:div w:id="1087653721">
                      <w:marLeft w:val="0"/>
                      <w:marRight w:val="0"/>
                      <w:marTop w:val="0"/>
                      <w:marBottom w:val="0"/>
                      <w:divBdr>
                        <w:top w:val="single" w:sz="2" w:space="0" w:color="D9D9E3"/>
                        <w:left w:val="single" w:sz="2" w:space="0" w:color="D9D9E3"/>
                        <w:bottom w:val="single" w:sz="2" w:space="0" w:color="D9D9E3"/>
                        <w:right w:val="single" w:sz="2" w:space="0" w:color="D9D9E3"/>
                      </w:divBdr>
                      <w:divsChild>
                        <w:div w:id="1880777129">
                          <w:marLeft w:val="0"/>
                          <w:marRight w:val="0"/>
                          <w:marTop w:val="0"/>
                          <w:marBottom w:val="0"/>
                          <w:divBdr>
                            <w:top w:val="single" w:sz="2" w:space="0" w:color="auto"/>
                            <w:left w:val="single" w:sz="2" w:space="0" w:color="auto"/>
                            <w:bottom w:val="single" w:sz="6" w:space="0" w:color="auto"/>
                            <w:right w:val="single" w:sz="2" w:space="0" w:color="auto"/>
                          </w:divBdr>
                          <w:divsChild>
                            <w:div w:id="1244100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780776">
                                  <w:marLeft w:val="0"/>
                                  <w:marRight w:val="0"/>
                                  <w:marTop w:val="0"/>
                                  <w:marBottom w:val="0"/>
                                  <w:divBdr>
                                    <w:top w:val="single" w:sz="2" w:space="0" w:color="D9D9E3"/>
                                    <w:left w:val="single" w:sz="2" w:space="0" w:color="D9D9E3"/>
                                    <w:bottom w:val="single" w:sz="2" w:space="0" w:color="D9D9E3"/>
                                    <w:right w:val="single" w:sz="2" w:space="0" w:color="D9D9E3"/>
                                  </w:divBdr>
                                  <w:divsChild>
                                    <w:div w:id="1106005721">
                                      <w:marLeft w:val="0"/>
                                      <w:marRight w:val="0"/>
                                      <w:marTop w:val="0"/>
                                      <w:marBottom w:val="0"/>
                                      <w:divBdr>
                                        <w:top w:val="single" w:sz="2" w:space="0" w:color="D9D9E3"/>
                                        <w:left w:val="single" w:sz="2" w:space="0" w:color="D9D9E3"/>
                                        <w:bottom w:val="single" w:sz="2" w:space="0" w:color="D9D9E3"/>
                                        <w:right w:val="single" w:sz="2" w:space="0" w:color="D9D9E3"/>
                                      </w:divBdr>
                                      <w:divsChild>
                                        <w:div w:id="1532495347">
                                          <w:marLeft w:val="0"/>
                                          <w:marRight w:val="0"/>
                                          <w:marTop w:val="0"/>
                                          <w:marBottom w:val="0"/>
                                          <w:divBdr>
                                            <w:top w:val="single" w:sz="2" w:space="0" w:color="D9D9E3"/>
                                            <w:left w:val="single" w:sz="2" w:space="0" w:color="D9D9E3"/>
                                            <w:bottom w:val="single" w:sz="2" w:space="0" w:color="D9D9E3"/>
                                            <w:right w:val="single" w:sz="2" w:space="0" w:color="D9D9E3"/>
                                          </w:divBdr>
                                          <w:divsChild>
                                            <w:div w:id="743917058">
                                              <w:marLeft w:val="0"/>
                                              <w:marRight w:val="0"/>
                                              <w:marTop w:val="0"/>
                                              <w:marBottom w:val="0"/>
                                              <w:divBdr>
                                                <w:top w:val="single" w:sz="2" w:space="0" w:color="D9D9E3"/>
                                                <w:left w:val="single" w:sz="2" w:space="0" w:color="D9D9E3"/>
                                                <w:bottom w:val="single" w:sz="2" w:space="0" w:color="D9D9E3"/>
                                                <w:right w:val="single" w:sz="2" w:space="0" w:color="D9D9E3"/>
                                              </w:divBdr>
                                              <w:divsChild>
                                                <w:div w:id="696004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81121937">
          <w:marLeft w:val="0"/>
          <w:marRight w:val="0"/>
          <w:marTop w:val="0"/>
          <w:marBottom w:val="0"/>
          <w:divBdr>
            <w:top w:val="none" w:sz="0" w:space="0" w:color="auto"/>
            <w:left w:val="none" w:sz="0" w:space="0" w:color="auto"/>
            <w:bottom w:val="none" w:sz="0" w:space="0" w:color="auto"/>
            <w:right w:val="none" w:sz="0" w:space="0" w:color="auto"/>
          </w:divBdr>
          <w:divsChild>
            <w:div w:id="1316495477">
              <w:marLeft w:val="0"/>
              <w:marRight w:val="0"/>
              <w:marTop w:val="0"/>
              <w:marBottom w:val="0"/>
              <w:divBdr>
                <w:top w:val="single" w:sz="2" w:space="0" w:color="D9D9E3"/>
                <w:left w:val="single" w:sz="2" w:space="0" w:color="D9D9E3"/>
                <w:bottom w:val="single" w:sz="2" w:space="0" w:color="D9D9E3"/>
                <w:right w:val="single" w:sz="2" w:space="0" w:color="D9D9E3"/>
              </w:divBdr>
              <w:divsChild>
                <w:div w:id="1273438282">
                  <w:marLeft w:val="0"/>
                  <w:marRight w:val="0"/>
                  <w:marTop w:val="0"/>
                  <w:marBottom w:val="0"/>
                  <w:divBdr>
                    <w:top w:val="single" w:sz="2" w:space="0" w:color="D9D9E3"/>
                    <w:left w:val="single" w:sz="2" w:space="0" w:color="D9D9E3"/>
                    <w:bottom w:val="single" w:sz="2" w:space="0" w:color="D9D9E3"/>
                    <w:right w:val="single" w:sz="2" w:space="0" w:color="D9D9E3"/>
                  </w:divBdr>
                  <w:divsChild>
                    <w:div w:id="1830706832">
                      <w:marLeft w:val="0"/>
                      <w:marRight w:val="0"/>
                      <w:marTop w:val="0"/>
                      <w:marBottom w:val="0"/>
                      <w:divBdr>
                        <w:top w:val="single" w:sz="2" w:space="0" w:color="D9D9E3"/>
                        <w:left w:val="single" w:sz="2" w:space="0" w:color="D9D9E3"/>
                        <w:bottom w:val="single" w:sz="2" w:space="0" w:color="D9D9E3"/>
                        <w:right w:val="single" w:sz="2" w:space="0" w:color="D9D9E3"/>
                      </w:divBdr>
                      <w:divsChild>
                        <w:div w:id="47849750">
                          <w:marLeft w:val="0"/>
                          <w:marRight w:val="0"/>
                          <w:marTop w:val="0"/>
                          <w:marBottom w:val="0"/>
                          <w:divBdr>
                            <w:top w:val="single" w:sz="2" w:space="0" w:color="D9D9E3"/>
                            <w:left w:val="single" w:sz="2" w:space="0" w:color="D9D9E3"/>
                            <w:bottom w:val="single" w:sz="2" w:space="0" w:color="D9D9E3"/>
                            <w:right w:val="single" w:sz="2" w:space="0" w:color="D9D9E3"/>
                          </w:divBdr>
                          <w:divsChild>
                            <w:div w:id="1638802635">
                              <w:marLeft w:val="0"/>
                              <w:marRight w:val="0"/>
                              <w:marTop w:val="0"/>
                              <w:marBottom w:val="0"/>
                              <w:divBdr>
                                <w:top w:val="single" w:sz="2" w:space="0" w:color="D9D9E3"/>
                                <w:left w:val="single" w:sz="2" w:space="0" w:color="D9D9E3"/>
                                <w:bottom w:val="single" w:sz="2" w:space="0" w:color="D9D9E3"/>
                                <w:right w:val="single" w:sz="2" w:space="0" w:color="D9D9E3"/>
                              </w:divBdr>
                              <w:divsChild>
                                <w:div w:id="1858885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965955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44">
          <w:marLeft w:val="0"/>
          <w:marRight w:val="0"/>
          <w:marTop w:val="0"/>
          <w:marBottom w:val="0"/>
          <w:divBdr>
            <w:top w:val="single" w:sz="2" w:space="0" w:color="D9D9E3"/>
            <w:left w:val="single" w:sz="2" w:space="0" w:color="D9D9E3"/>
            <w:bottom w:val="single" w:sz="2" w:space="0" w:color="D9D9E3"/>
            <w:right w:val="single" w:sz="2" w:space="0" w:color="D9D9E3"/>
          </w:divBdr>
          <w:divsChild>
            <w:div w:id="828592819">
              <w:marLeft w:val="0"/>
              <w:marRight w:val="0"/>
              <w:marTop w:val="0"/>
              <w:marBottom w:val="0"/>
              <w:divBdr>
                <w:top w:val="single" w:sz="2" w:space="0" w:color="D9D9E3"/>
                <w:left w:val="single" w:sz="2" w:space="0" w:color="D9D9E3"/>
                <w:bottom w:val="single" w:sz="2" w:space="0" w:color="D9D9E3"/>
                <w:right w:val="single" w:sz="2" w:space="0" w:color="D9D9E3"/>
              </w:divBdr>
              <w:divsChild>
                <w:div w:id="626546322">
                  <w:marLeft w:val="0"/>
                  <w:marRight w:val="0"/>
                  <w:marTop w:val="0"/>
                  <w:marBottom w:val="0"/>
                  <w:divBdr>
                    <w:top w:val="single" w:sz="2" w:space="0" w:color="D9D9E3"/>
                    <w:left w:val="single" w:sz="2" w:space="0" w:color="D9D9E3"/>
                    <w:bottom w:val="single" w:sz="2" w:space="0" w:color="D9D9E3"/>
                    <w:right w:val="single" w:sz="2" w:space="0" w:color="D9D9E3"/>
                  </w:divBdr>
                  <w:divsChild>
                    <w:div w:id="2077895067">
                      <w:marLeft w:val="0"/>
                      <w:marRight w:val="0"/>
                      <w:marTop w:val="0"/>
                      <w:marBottom w:val="0"/>
                      <w:divBdr>
                        <w:top w:val="single" w:sz="2" w:space="0" w:color="D9D9E3"/>
                        <w:left w:val="single" w:sz="2" w:space="0" w:color="D9D9E3"/>
                        <w:bottom w:val="single" w:sz="2" w:space="0" w:color="D9D9E3"/>
                        <w:right w:val="single" w:sz="2" w:space="0" w:color="D9D9E3"/>
                      </w:divBdr>
                      <w:divsChild>
                        <w:div w:id="636957729">
                          <w:marLeft w:val="0"/>
                          <w:marRight w:val="0"/>
                          <w:marTop w:val="0"/>
                          <w:marBottom w:val="0"/>
                          <w:divBdr>
                            <w:top w:val="single" w:sz="2" w:space="0" w:color="auto"/>
                            <w:left w:val="single" w:sz="2" w:space="0" w:color="auto"/>
                            <w:bottom w:val="single" w:sz="6" w:space="0" w:color="auto"/>
                            <w:right w:val="single" w:sz="2" w:space="0" w:color="auto"/>
                          </w:divBdr>
                          <w:divsChild>
                            <w:div w:id="5334189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369502">
                                  <w:marLeft w:val="0"/>
                                  <w:marRight w:val="0"/>
                                  <w:marTop w:val="0"/>
                                  <w:marBottom w:val="0"/>
                                  <w:divBdr>
                                    <w:top w:val="single" w:sz="2" w:space="0" w:color="D9D9E3"/>
                                    <w:left w:val="single" w:sz="2" w:space="0" w:color="D9D9E3"/>
                                    <w:bottom w:val="single" w:sz="2" w:space="0" w:color="D9D9E3"/>
                                    <w:right w:val="single" w:sz="2" w:space="0" w:color="D9D9E3"/>
                                  </w:divBdr>
                                  <w:divsChild>
                                    <w:div w:id="1673290324">
                                      <w:marLeft w:val="0"/>
                                      <w:marRight w:val="0"/>
                                      <w:marTop w:val="0"/>
                                      <w:marBottom w:val="0"/>
                                      <w:divBdr>
                                        <w:top w:val="single" w:sz="2" w:space="0" w:color="D9D9E3"/>
                                        <w:left w:val="single" w:sz="2" w:space="0" w:color="D9D9E3"/>
                                        <w:bottom w:val="single" w:sz="2" w:space="0" w:color="D9D9E3"/>
                                        <w:right w:val="single" w:sz="2" w:space="0" w:color="D9D9E3"/>
                                      </w:divBdr>
                                      <w:divsChild>
                                        <w:div w:id="1077167231">
                                          <w:marLeft w:val="0"/>
                                          <w:marRight w:val="0"/>
                                          <w:marTop w:val="0"/>
                                          <w:marBottom w:val="0"/>
                                          <w:divBdr>
                                            <w:top w:val="single" w:sz="2" w:space="0" w:color="D9D9E3"/>
                                            <w:left w:val="single" w:sz="2" w:space="0" w:color="D9D9E3"/>
                                            <w:bottom w:val="single" w:sz="2" w:space="0" w:color="D9D9E3"/>
                                            <w:right w:val="single" w:sz="2" w:space="0" w:color="D9D9E3"/>
                                          </w:divBdr>
                                          <w:divsChild>
                                            <w:div w:id="2081561734">
                                              <w:marLeft w:val="0"/>
                                              <w:marRight w:val="0"/>
                                              <w:marTop w:val="0"/>
                                              <w:marBottom w:val="0"/>
                                              <w:divBdr>
                                                <w:top w:val="single" w:sz="2" w:space="0" w:color="D9D9E3"/>
                                                <w:left w:val="single" w:sz="2" w:space="0" w:color="D9D9E3"/>
                                                <w:bottom w:val="single" w:sz="2" w:space="0" w:color="D9D9E3"/>
                                                <w:right w:val="single" w:sz="2" w:space="0" w:color="D9D9E3"/>
                                              </w:divBdr>
                                              <w:divsChild>
                                                <w:div w:id="1012030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82100935">
          <w:marLeft w:val="0"/>
          <w:marRight w:val="0"/>
          <w:marTop w:val="0"/>
          <w:marBottom w:val="0"/>
          <w:divBdr>
            <w:top w:val="none" w:sz="0" w:space="0" w:color="auto"/>
            <w:left w:val="none" w:sz="0" w:space="0" w:color="auto"/>
            <w:bottom w:val="none" w:sz="0" w:space="0" w:color="auto"/>
            <w:right w:val="none" w:sz="0" w:space="0" w:color="auto"/>
          </w:divBdr>
          <w:divsChild>
            <w:div w:id="395013531">
              <w:marLeft w:val="0"/>
              <w:marRight w:val="0"/>
              <w:marTop w:val="0"/>
              <w:marBottom w:val="0"/>
              <w:divBdr>
                <w:top w:val="single" w:sz="2" w:space="0" w:color="D9D9E3"/>
                <w:left w:val="single" w:sz="2" w:space="0" w:color="D9D9E3"/>
                <w:bottom w:val="single" w:sz="2" w:space="0" w:color="D9D9E3"/>
                <w:right w:val="single" w:sz="2" w:space="0" w:color="D9D9E3"/>
              </w:divBdr>
              <w:divsChild>
                <w:div w:id="731999395">
                  <w:marLeft w:val="0"/>
                  <w:marRight w:val="0"/>
                  <w:marTop w:val="0"/>
                  <w:marBottom w:val="0"/>
                  <w:divBdr>
                    <w:top w:val="single" w:sz="2" w:space="0" w:color="D9D9E3"/>
                    <w:left w:val="single" w:sz="2" w:space="0" w:color="D9D9E3"/>
                    <w:bottom w:val="single" w:sz="2" w:space="0" w:color="D9D9E3"/>
                    <w:right w:val="single" w:sz="2" w:space="0" w:color="D9D9E3"/>
                  </w:divBdr>
                  <w:divsChild>
                    <w:div w:id="627274858">
                      <w:marLeft w:val="0"/>
                      <w:marRight w:val="0"/>
                      <w:marTop w:val="0"/>
                      <w:marBottom w:val="0"/>
                      <w:divBdr>
                        <w:top w:val="single" w:sz="2" w:space="0" w:color="D9D9E3"/>
                        <w:left w:val="single" w:sz="2" w:space="0" w:color="D9D9E3"/>
                        <w:bottom w:val="single" w:sz="2" w:space="0" w:color="D9D9E3"/>
                        <w:right w:val="single" w:sz="2" w:space="0" w:color="D9D9E3"/>
                      </w:divBdr>
                      <w:divsChild>
                        <w:div w:id="449014662">
                          <w:marLeft w:val="0"/>
                          <w:marRight w:val="0"/>
                          <w:marTop w:val="0"/>
                          <w:marBottom w:val="0"/>
                          <w:divBdr>
                            <w:top w:val="single" w:sz="2" w:space="0" w:color="D9D9E3"/>
                            <w:left w:val="single" w:sz="2" w:space="0" w:color="D9D9E3"/>
                            <w:bottom w:val="single" w:sz="2" w:space="0" w:color="D9D9E3"/>
                            <w:right w:val="single" w:sz="2" w:space="0" w:color="D9D9E3"/>
                          </w:divBdr>
                          <w:divsChild>
                            <w:div w:id="2098935249">
                              <w:marLeft w:val="0"/>
                              <w:marRight w:val="0"/>
                              <w:marTop w:val="0"/>
                              <w:marBottom w:val="0"/>
                              <w:divBdr>
                                <w:top w:val="single" w:sz="2" w:space="0" w:color="D9D9E3"/>
                                <w:left w:val="single" w:sz="2" w:space="0" w:color="D9D9E3"/>
                                <w:bottom w:val="single" w:sz="2" w:space="0" w:color="D9D9E3"/>
                                <w:right w:val="single" w:sz="2" w:space="0" w:color="D9D9E3"/>
                              </w:divBdr>
                              <w:divsChild>
                                <w:div w:id="784957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77125823">
      <w:bodyDiv w:val="1"/>
      <w:marLeft w:val="0"/>
      <w:marRight w:val="0"/>
      <w:marTop w:val="0"/>
      <w:marBottom w:val="0"/>
      <w:divBdr>
        <w:top w:val="none" w:sz="0" w:space="0" w:color="auto"/>
        <w:left w:val="none" w:sz="0" w:space="0" w:color="auto"/>
        <w:bottom w:val="none" w:sz="0" w:space="0" w:color="auto"/>
        <w:right w:val="none" w:sz="0" w:space="0" w:color="auto"/>
      </w:divBdr>
    </w:div>
    <w:div w:id="17253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worldbank.org/en/publication/documents-reports/documentdetail/099430112022126260/p17499407677ef06a0830f066d16f667192" TargetMode="External"/><Relationship Id="rId13" Type="http://schemas.openxmlformats.org/officeDocument/2006/relationships/hyperlink" Target="https://digitallibrary.un.org/record/687002" TargetMode="External"/><Relationship Id="rId3" Type="http://schemas.openxmlformats.org/officeDocument/2006/relationships/hyperlink" Target="https://mop.gov.so/national-development-plan/" TargetMode="External"/><Relationship Id="rId7" Type="http://schemas.openxmlformats.org/officeDocument/2006/relationships/hyperlink" Target="https://reliefweb.int/report/somalia/somalia-ministry-energy-and-water-resources-national-water-resource-strategy-2021" TargetMode="External"/><Relationship Id="rId12" Type="http://schemas.openxmlformats.org/officeDocument/2006/relationships/hyperlink" Target="https://ppp.worldbank.org/public-private-partnership/library/ways-improve-water-services-making-utilities-more-accountable-their-users-review-world-bank" TargetMode="External"/><Relationship Id="rId2" Type="http://schemas.openxmlformats.org/officeDocument/2006/relationships/hyperlink" Target="http://hdl.handle.net/10986/35059" TargetMode="External"/><Relationship Id="rId1" Type="http://schemas.openxmlformats.org/officeDocument/2006/relationships/hyperlink" Target="https://www.worldometers.info/world-population/somalia-population/" TargetMode="External"/><Relationship Id="rId6" Type="http://schemas.openxmlformats.org/officeDocument/2006/relationships/hyperlink" Target="https://reliefweb.int/report/somalia/federal-government-somalia-ministry-energy-and-water-resources-national-water" TargetMode="External"/><Relationship Id="rId11" Type="http://schemas.openxmlformats.org/officeDocument/2006/relationships/hyperlink" Target="https://www.ircwash.org/sites/default/files/Velleman-2009-Water.pdf" TargetMode="External"/><Relationship Id="rId5" Type="http://schemas.openxmlformats.org/officeDocument/2006/relationships/hyperlink" Target="https://washdata.org/reports/jmp-2023-wash-households" TargetMode="External"/><Relationship Id="rId10" Type="http://schemas.openxmlformats.org/officeDocument/2006/relationships/hyperlink" Target="https://www.researchgate.net/profile/Jagadishwar-Barun/publication/348231366_Public_Private_Partnership_PPP_in_Urban_Water_Supply_System_A_Review_Study_of_Somalia/links/5ff4288492851c13feeb9439/Public-Private-Partnership-PPP-in-Urban-Water-Supply-System-A-Review-Study-of-Somalia.pdf" TargetMode="External"/><Relationship Id="rId4" Type="http://schemas.openxmlformats.org/officeDocument/2006/relationships/hyperlink" Target="https://riftvalley.net/publication/commodified-cities-urbanisation-and-public-goods-somalia" TargetMode="External"/><Relationship Id="rId9" Type="http://schemas.openxmlformats.org/officeDocument/2006/relationships/hyperlink" Target="https://esawas.org/index.php/list-all-categories/download/2-general/67-the-water-supply-and-sanitation-landscape-across-africa-eastern-africa-regional-report" TargetMode="External"/><Relationship Id="rId14" Type="http://schemas.openxmlformats.org/officeDocument/2006/relationships/hyperlink" Target="https://www.worldbank.org/en/topic/water/publication/smarter-subsidies-for-water-supply-and-san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4a89e5-6bf3-45be-973d-31dedccce5a6">
      <Terms xmlns="http://schemas.microsoft.com/office/infopath/2007/PartnerControls"/>
    </lcf76f155ced4ddcb4097134ff3c332f>
    <TaxCatchAll xmlns="3e02667f-0271-471b-bd6e-11a2e16def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F2A28-CEA2-49BD-B062-77304809401F}">
  <ds:schemaRefs>
    <ds:schemaRef ds:uri="http://schemas.microsoft.com/sharepoint/v3/contenttype/forms"/>
  </ds:schemaRefs>
</ds:datastoreItem>
</file>

<file path=customXml/itemProps2.xml><?xml version="1.0" encoding="utf-8"?>
<ds:datastoreItem xmlns:ds="http://schemas.openxmlformats.org/officeDocument/2006/customXml" ds:itemID="{0FD932AF-6356-40F4-9B30-ACFF89538FEC}">
  <ds:schemaRefs>
    <ds:schemaRef ds:uri="http://schemas.microsoft.com/office/2006/metadata/properties"/>
    <ds:schemaRef ds:uri="http://schemas.microsoft.com/office/infopath/2007/PartnerControls"/>
    <ds:schemaRef ds:uri="7b94b591-728b-4045-baaf-fbe3494fee79"/>
    <ds:schemaRef ds:uri="a6f8f15f-bb1b-47c8-8f97-433440614aff"/>
    <ds:schemaRef ds:uri="644a89e5-6bf3-45be-973d-31dedccce5a6"/>
    <ds:schemaRef ds:uri="3e02667f-0271-471b-bd6e-11a2e16def1d"/>
  </ds:schemaRefs>
</ds:datastoreItem>
</file>

<file path=customXml/itemProps3.xml><?xml version="1.0" encoding="utf-8"?>
<ds:datastoreItem xmlns:ds="http://schemas.openxmlformats.org/officeDocument/2006/customXml" ds:itemID="{361EB4BD-F8C7-47C1-933D-1C28B7ABBD61}">
  <ds:schemaRefs>
    <ds:schemaRef ds:uri="http://schemas.openxmlformats.org/officeDocument/2006/bibliography"/>
  </ds:schemaRefs>
</ds:datastoreItem>
</file>

<file path=customXml/itemProps4.xml><?xml version="1.0" encoding="utf-8"?>
<ds:datastoreItem xmlns:ds="http://schemas.openxmlformats.org/officeDocument/2006/customXml" ds:itemID="{2ADB21C6-7812-48B1-BF81-59304C677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7719</Words>
  <Characters>43999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NIRAS</Company>
  <LinksUpToDate>false</LinksUpToDate>
  <CharactersWithSpaces>51615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Sandström (KSM)</dc:creator>
  <cp:keywords/>
  <dc:description/>
  <cp:lastModifiedBy>abdikadir abdullahi</cp:lastModifiedBy>
  <cp:revision>2</cp:revision>
  <dcterms:created xsi:type="dcterms:W3CDTF">2024-03-21T19:28:00Z</dcterms:created>
  <dcterms:modified xsi:type="dcterms:W3CDTF">2024-03-21T19:28:00Z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ApplyLanguageRun">
    <vt:lpwstr>true</vt:lpwstr>
  </property>
</Properties>
</file>