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5D470" w14:textId="77777777" w:rsidR="00DC36C9" w:rsidRDefault="00DC36C9">
      <w:pPr>
        <w:spacing w:line="240" w:lineRule="auto"/>
        <w:ind w:left="227" w:right="227"/>
        <w:jc w:val="both"/>
        <w:rPr>
          <w:rFonts w:ascii="Times New Roman" w:eastAsia="Times New Roman" w:hAnsi="Times New Roman" w:cs="Times New Roman"/>
        </w:rPr>
        <w:sectPr w:rsidR="00DC36C9">
          <w:footerReference w:type="default" r:id="rId8"/>
          <w:pgSz w:w="11906" w:h="16838"/>
          <w:pgMar w:top="1440" w:right="1440" w:bottom="1440" w:left="1440" w:header="720" w:footer="720" w:gutter="0"/>
          <w:pgNumType w:start="1"/>
          <w:cols w:space="720"/>
        </w:sectPr>
      </w:pPr>
      <w:bookmarkStart w:id="0" w:name="_heading=h.gjdgxs" w:colFirst="0" w:colLast="0"/>
      <w:bookmarkEnd w:id="0"/>
    </w:p>
    <w:p w14:paraId="5F95D471" w14:textId="77777777" w:rsidR="00DC36C9" w:rsidRDefault="00DC36C9">
      <w:pPr>
        <w:spacing w:line="240" w:lineRule="auto"/>
        <w:ind w:left="227" w:right="227"/>
        <w:jc w:val="both"/>
        <w:rPr>
          <w:rFonts w:ascii="Times New Roman" w:eastAsia="Times New Roman" w:hAnsi="Times New Roman" w:cs="Times New Roman"/>
        </w:rPr>
      </w:pPr>
    </w:p>
    <w:p w14:paraId="5F95D472" w14:textId="77777777" w:rsidR="00DC36C9" w:rsidRDefault="00DC36C9">
      <w:pPr>
        <w:spacing w:line="240" w:lineRule="auto"/>
        <w:ind w:left="227" w:right="227"/>
        <w:jc w:val="both"/>
        <w:rPr>
          <w:rFonts w:ascii="Times New Roman" w:eastAsia="Times New Roman" w:hAnsi="Times New Roman" w:cs="Times New Roman"/>
        </w:rPr>
      </w:pPr>
    </w:p>
    <w:p w14:paraId="5F95D473" w14:textId="77777777" w:rsidR="00DC36C9" w:rsidRDefault="00175385">
      <w:pPr>
        <w:spacing w:line="240" w:lineRule="auto"/>
        <w:ind w:left="227"/>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5F95F988" wp14:editId="5F95F989">
            <wp:simplePos x="0" y="0"/>
            <wp:positionH relativeFrom="column">
              <wp:posOffset>2175192</wp:posOffset>
            </wp:positionH>
            <wp:positionV relativeFrom="paragraph">
              <wp:posOffset>36635</wp:posOffset>
            </wp:positionV>
            <wp:extent cx="1381125" cy="1035685"/>
            <wp:effectExtent l="0" t="0" r="0" b="0"/>
            <wp:wrapNone/>
            <wp:docPr id="2116747043" name="image2.png" descr="A blue shield with two lions and a white s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shield with two lions and a white star&#10;&#10;Description automatically generated"/>
                    <pic:cNvPicPr preferRelativeResize="0"/>
                  </pic:nvPicPr>
                  <pic:blipFill>
                    <a:blip r:embed="rId9"/>
                    <a:srcRect/>
                    <a:stretch>
                      <a:fillRect/>
                    </a:stretch>
                  </pic:blipFill>
                  <pic:spPr>
                    <a:xfrm>
                      <a:off x="0" y="0"/>
                      <a:ext cx="1381125" cy="1035685"/>
                    </a:xfrm>
                    <a:prstGeom prst="rect">
                      <a:avLst/>
                    </a:prstGeom>
                    <a:ln/>
                  </pic:spPr>
                </pic:pic>
              </a:graphicData>
            </a:graphic>
          </wp:anchor>
        </w:drawing>
      </w:r>
    </w:p>
    <w:p w14:paraId="5F95D474" w14:textId="77777777" w:rsidR="00DC36C9" w:rsidRDefault="00DC36C9">
      <w:pPr>
        <w:spacing w:line="240" w:lineRule="auto"/>
        <w:ind w:left="227"/>
        <w:jc w:val="both"/>
        <w:rPr>
          <w:rFonts w:ascii="Times New Roman" w:eastAsia="Times New Roman" w:hAnsi="Times New Roman" w:cs="Times New Roman"/>
        </w:rPr>
      </w:pPr>
    </w:p>
    <w:p w14:paraId="5F95D475"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6"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7"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FEDERAL GOVERNMENT OF SOMALIA</w:t>
      </w:r>
    </w:p>
    <w:p w14:paraId="5F95D478"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MINISTRY OF ENERGY AND WATER RESOURCES</w:t>
      </w:r>
    </w:p>
    <w:p w14:paraId="5F95D479" w14:textId="77777777" w:rsidR="00DC36C9" w:rsidRDefault="00DC36C9">
      <w:pPr>
        <w:spacing w:line="240" w:lineRule="auto"/>
        <w:ind w:left="720" w:right="-14"/>
        <w:jc w:val="center"/>
        <w:rPr>
          <w:rFonts w:ascii="Times New Roman" w:eastAsia="Times New Roman" w:hAnsi="Times New Roman" w:cs="Times New Roman"/>
          <w:b/>
          <w:sz w:val="16"/>
          <w:szCs w:val="16"/>
        </w:rPr>
      </w:pPr>
    </w:p>
    <w:p w14:paraId="5F95D47A"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SOMALI ELECTRICITY SECTOR RECOVERY PROJECT</w:t>
      </w:r>
    </w:p>
    <w:p w14:paraId="5F95D47B"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(Grant No. D931-SO; Project ID No. P173088)</w:t>
      </w:r>
    </w:p>
    <w:p w14:paraId="5F95D47C" w14:textId="77777777" w:rsidR="00DC36C9" w:rsidRDefault="00DC36C9">
      <w:pPr>
        <w:spacing w:line="240" w:lineRule="auto"/>
        <w:jc w:val="center"/>
        <w:rPr>
          <w:rFonts w:ascii="Times New Roman" w:eastAsia="Times New Roman" w:hAnsi="Times New Roman" w:cs="Times New Roman"/>
          <w:b/>
          <w:sz w:val="28"/>
          <w:szCs w:val="28"/>
        </w:rPr>
      </w:pPr>
    </w:p>
    <w:p w14:paraId="5F95D47D" w14:textId="30286426" w:rsidR="00DC36C9" w:rsidRDefault="00175385">
      <w:pPr>
        <w:spacing w:line="240" w:lineRule="auto"/>
        <w:jc w:val="center"/>
        <w:rPr>
          <w:rFonts w:ascii="Times New Roman" w:eastAsia="Times New Roman" w:hAnsi="Times New Roman" w:cs="Times New Roman"/>
          <w:b/>
          <w:sz w:val="28"/>
          <w:szCs w:val="28"/>
        </w:rPr>
      </w:pPr>
      <w:bookmarkStart w:id="1" w:name="_heading=h.30j0zll" w:colFirst="0" w:colLast="0"/>
      <w:bookmarkEnd w:id="1"/>
      <w:r w:rsidRPr="00116724">
        <w:rPr>
          <w:rFonts w:ascii="Times New Roman" w:eastAsia="Times New Roman" w:hAnsi="Times New Roman" w:cs="Times New Roman"/>
          <w:b/>
          <w:sz w:val="28"/>
          <w:szCs w:val="28"/>
        </w:rPr>
        <w:t xml:space="preserve">RFB No.: </w:t>
      </w:r>
      <w:r w:rsidR="00116724" w:rsidRPr="00116724">
        <w:rPr>
          <w:rFonts w:ascii="Times New Roman" w:eastAsia="Times New Roman" w:hAnsi="Times New Roman" w:cs="Times New Roman"/>
          <w:sz w:val="32"/>
          <w:szCs w:val="32"/>
        </w:rPr>
        <w:t>SO</w:t>
      </w:r>
      <w:r w:rsidR="00116724" w:rsidRPr="002E504B">
        <w:rPr>
          <w:rFonts w:ascii="Times New Roman" w:eastAsia="Times New Roman" w:hAnsi="Times New Roman" w:cs="Times New Roman"/>
          <w:sz w:val="32"/>
          <w:szCs w:val="32"/>
        </w:rPr>
        <w:t>-MOEWR-459168-CW-RFB</w:t>
      </w:r>
    </w:p>
    <w:p w14:paraId="5F95D47E" w14:textId="77777777" w:rsidR="00DC36C9" w:rsidRDefault="00DC36C9">
      <w:pPr>
        <w:spacing w:line="240" w:lineRule="auto"/>
        <w:jc w:val="center"/>
        <w:rPr>
          <w:rFonts w:ascii="Times New Roman" w:eastAsia="Times New Roman" w:hAnsi="Times New Roman" w:cs="Times New Roman"/>
          <w:b/>
          <w:sz w:val="28"/>
          <w:szCs w:val="28"/>
        </w:rPr>
      </w:pPr>
    </w:p>
    <w:p w14:paraId="5F95D47F" w14:textId="77777777" w:rsidR="00DC36C9" w:rsidRDefault="00DC36C9">
      <w:pPr>
        <w:spacing w:line="240" w:lineRule="auto"/>
        <w:jc w:val="center"/>
        <w:rPr>
          <w:rFonts w:ascii="Times New Roman" w:eastAsia="Times New Roman" w:hAnsi="Times New Roman" w:cs="Times New Roman"/>
          <w:b/>
          <w:sz w:val="28"/>
          <w:szCs w:val="28"/>
        </w:rPr>
      </w:pPr>
    </w:p>
    <w:p w14:paraId="5F95D480" w14:textId="77777777" w:rsidR="00DC36C9" w:rsidRPr="00116724" w:rsidRDefault="00175385">
      <w:pPr>
        <w:spacing w:line="240" w:lineRule="auto"/>
        <w:jc w:val="center"/>
        <w:rPr>
          <w:rFonts w:ascii="Times New Roman" w:eastAsia="Times New Roman" w:hAnsi="Times New Roman" w:cs="Times New Roman"/>
          <w:bCs/>
          <w:sz w:val="32"/>
          <w:szCs w:val="32"/>
        </w:rPr>
      </w:pPr>
      <w:bookmarkStart w:id="2" w:name="_heading=h.1fob9te" w:colFirst="0" w:colLast="0"/>
      <w:bookmarkEnd w:id="2"/>
      <w:r w:rsidRPr="00116724">
        <w:rPr>
          <w:rFonts w:ascii="Times New Roman" w:eastAsia="Times New Roman" w:hAnsi="Times New Roman" w:cs="Times New Roman"/>
          <w:bCs/>
          <w:sz w:val="32"/>
          <w:szCs w:val="32"/>
        </w:rPr>
        <w:t>Request for Bids</w:t>
      </w:r>
    </w:p>
    <w:p w14:paraId="5F95D481" w14:textId="77777777" w:rsidR="00DC36C9" w:rsidRPr="00116724" w:rsidRDefault="00175385">
      <w:pPr>
        <w:spacing w:line="240" w:lineRule="auto"/>
        <w:jc w:val="center"/>
        <w:rPr>
          <w:rFonts w:ascii="Times New Roman" w:eastAsia="Times New Roman" w:hAnsi="Times New Roman" w:cs="Times New Roman"/>
          <w:bCs/>
          <w:sz w:val="32"/>
          <w:szCs w:val="32"/>
        </w:rPr>
      </w:pPr>
      <w:r w:rsidRPr="00116724">
        <w:rPr>
          <w:rFonts w:ascii="Times New Roman" w:eastAsia="Times New Roman" w:hAnsi="Times New Roman" w:cs="Times New Roman"/>
          <w:bCs/>
          <w:sz w:val="32"/>
          <w:szCs w:val="32"/>
        </w:rPr>
        <w:t>For</w:t>
      </w:r>
    </w:p>
    <w:p w14:paraId="6030C7B7" w14:textId="127B1BC1" w:rsidR="00116724" w:rsidRDefault="00116724" w:rsidP="00116724">
      <w:pPr>
        <w:tabs>
          <w:tab w:val="right" w:pos="8640"/>
        </w:tabs>
        <w:jc w:val="center"/>
        <w:rPr>
          <w:rFonts w:ascii="Times New Roman" w:eastAsia="Times New Roman" w:hAnsi="Times New Roman" w:cs="Times New Roman"/>
          <w:sz w:val="32"/>
          <w:szCs w:val="32"/>
          <w:highlight w:val="green"/>
        </w:rPr>
      </w:pPr>
      <w:bookmarkStart w:id="3" w:name="_heading=h.bdwpjp6u2oj6" w:colFirst="0" w:colLast="0"/>
      <w:bookmarkEnd w:id="3"/>
      <w:r w:rsidRPr="00BB7604">
        <w:rPr>
          <w:rFonts w:ascii="Times New Roman" w:eastAsia="Times New Roman" w:hAnsi="Times New Roman" w:cs="Times New Roman"/>
          <w:sz w:val="32"/>
          <w:szCs w:val="32"/>
        </w:rPr>
        <w:t>Design, Supply, Installation, Testing, and Commissioning of 4.3MWp Solar PV Power Plant with 9.</w:t>
      </w:r>
      <w:r w:rsidR="00F428BC">
        <w:rPr>
          <w:rFonts w:ascii="Times New Roman" w:eastAsia="Times New Roman" w:hAnsi="Times New Roman" w:cs="Times New Roman"/>
          <w:sz w:val="32"/>
          <w:szCs w:val="32"/>
        </w:rPr>
        <w:t>0</w:t>
      </w:r>
      <w:r w:rsidRPr="00BB7604">
        <w:rPr>
          <w:rFonts w:ascii="Times New Roman" w:eastAsia="Times New Roman" w:hAnsi="Times New Roman" w:cs="Times New Roman"/>
          <w:sz w:val="32"/>
          <w:szCs w:val="32"/>
        </w:rPr>
        <w:t xml:space="preserve"> MWh of Battery Energy Storage System </w:t>
      </w:r>
      <w:r w:rsidR="00F428BC" w:rsidRPr="00BB7604">
        <w:rPr>
          <w:rFonts w:ascii="Times New Roman" w:eastAsia="Times New Roman" w:hAnsi="Times New Roman" w:cs="Times New Roman"/>
          <w:sz w:val="32"/>
          <w:szCs w:val="32"/>
        </w:rPr>
        <w:t>including 9</w:t>
      </w:r>
      <w:r w:rsidRPr="00BB7604">
        <w:rPr>
          <w:rFonts w:ascii="Times New Roman" w:eastAsia="Times New Roman" w:hAnsi="Times New Roman" w:cs="Times New Roman"/>
          <w:sz w:val="32"/>
          <w:szCs w:val="32"/>
        </w:rPr>
        <w:t>km of 33kV Evacuation line for the National Electric Power Company (NEPCO), Galkayo, Puntland State, Somalia</w:t>
      </w:r>
      <w:r>
        <w:rPr>
          <w:rFonts w:ascii="Times New Roman" w:eastAsia="Times New Roman" w:hAnsi="Times New Roman" w:cs="Times New Roman"/>
          <w:sz w:val="32"/>
          <w:szCs w:val="32"/>
        </w:rPr>
        <w:t xml:space="preserve">. </w:t>
      </w:r>
    </w:p>
    <w:p w14:paraId="5F95D484" w14:textId="77777777" w:rsidR="00DC36C9" w:rsidRDefault="00DC36C9" w:rsidP="00763B5D">
      <w:pPr>
        <w:spacing w:line="240" w:lineRule="auto"/>
        <w:rPr>
          <w:rFonts w:ascii="Times New Roman" w:eastAsia="Times New Roman" w:hAnsi="Times New Roman" w:cs="Times New Roman"/>
          <w:b/>
          <w:sz w:val="28"/>
          <w:szCs w:val="28"/>
        </w:rPr>
      </w:pPr>
    </w:p>
    <w:p w14:paraId="5F95D485" w14:textId="77777777" w:rsidR="00DC36C9" w:rsidRDefault="00DC36C9">
      <w:pPr>
        <w:spacing w:line="240" w:lineRule="auto"/>
        <w:jc w:val="center"/>
        <w:rPr>
          <w:rFonts w:ascii="Times New Roman" w:eastAsia="Times New Roman" w:hAnsi="Times New Roman" w:cs="Times New Roman"/>
          <w:b/>
          <w:sz w:val="28"/>
          <w:szCs w:val="28"/>
        </w:rPr>
      </w:pPr>
    </w:p>
    <w:p w14:paraId="5F95D486" w14:textId="103BE851" w:rsidR="00DC36C9" w:rsidRDefault="00175385">
      <w:pPr>
        <w:spacing w:line="240" w:lineRule="auto"/>
        <w:jc w:val="center"/>
        <w:rPr>
          <w:rFonts w:ascii="Times New Roman" w:eastAsia="Times New Roman" w:hAnsi="Times New Roman" w:cs="Times New Roman"/>
          <w:b/>
          <w:sz w:val="28"/>
          <w:szCs w:val="28"/>
        </w:rPr>
        <w:sectPr w:rsidR="00DC36C9">
          <w:type w:val="continuous"/>
          <w:pgSz w:w="11906" w:h="16838"/>
          <w:pgMar w:top="1440" w:right="1440" w:bottom="1440" w:left="1440" w:header="720" w:footer="720" w:gutter="0"/>
          <w:cols w:space="720"/>
        </w:sectPr>
      </w:pPr>
      <w:r>
        <w:rPr>
          <w:rFonts w:ascii="Times New Roman" w:eastAsia="Times New Roman" w:hAnsi="Times New Roman" w:cs="Times New Roman"/>
          <w:b/>
          <w:sz w:val="28"/>
          <w:szCs w:val="28"/>
        </w:rPr>
        <w:t>VOLUME II.</w:t>
      </w:r>
      <w:r>
        <w:rPr>
          <w:rFonts w:ascii="Times New Roman" w:eastAsia="Times New Roman" w:hAnsi="Times New Roman" w:cs="Times New Roman"/>
          <w:b/>
          <w:sz w:val="28"/>
          <w:szCs w:val="28"/>
        </w:rPr>
        <w:tab/>
        <w:t>EMPLOYER’S REQUIRE</w:t>
      </w:r>
      <w:r w:rsidR="00116724">
        <w:rPr>
          <w:rFonts w:ascii="Times New Roman" w:eastAsia="Times New Roman" w:hAnsi="Times New Roman" w:cs="Times New Roman"/>
          <w:b/>
          <w:sz w:val="28"/>
          <w:szCs w:val="28"/>
        </w:rPr>
        <w:t>MENTS</w:t>
      </w:r>
    </w:p>
    <w:p w14:paraId="5F95D487" w14:textId="77777777" w:rsidR="00DC36C9" w:rsidRDefault="00DC36C9">
      <w:pPr>
        <w:spacing w:line="240" w:lineRule="auto"/>
        <w:jc w:val="both"/>
        <w:rPr>
          <w:rFonts w:ascii="Times New Roman" w:eastAsia="Times New Roman" w:hAnsi="Times New Roman" w:cs="Times New Roman"/>
        </w:rPr>
      </w:pPr>
    </w:p>
    <w:p w14:paraId="5F95D488" w14:textId="77777777" w:rsidR="00DC36C9" w:rsidRDefault="00175385">
      <w:pPr>
        <w:keepNext/>
        <w:keepLines/>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bookmarkStart w:id="4" w:name="_heading=h.3znysh7" w:colFirst="0" w:colLast="0"/>
      <w:bookmarkEnd w:id="4"/>
      <w:r>
        <w:rPr>
          <w:rFonts w:ascii="Times New Roman" w:eastAsia="Times New Roman" w:hAnsi="Times New Roman" w:cs="Times New Roman"/>
          <w:b/>
          <w:color w:val="000000"/>
        </w:rPr>
        <w:t>Table of Contents</w:t>
      </w:r>
    </w:p>
    <w:sdt>
      <w:sdtPr>
        <w:rPr>
          <w:rFonts w:ascii="Calibri" w:hAnsi="Calibri" w:cs="Calibri"/>
          <w:b w:val="0"/>
          <w:bCs w:val="0"/>
        </w:rPr>
        <w:id w:val="308060593"/>
        <w:docPartObj>
          <w:docPartGallery w:val="Table of Contents"/>
          <w:docPartUnique/>
        </w:docPartObj>
      </w:sdtPr>
      <w:sdtContent>
        <w:p w14:paraId="30B9F68B" w14:textId="689325A1" w:rsidR="00445B9A" w:rsidRPr="00445B9A" w:rsidRDefault="00175385">
          <w:pPr>
            <w:pStyle w:val="TOC2"/>
            <w:rPr>
              <w:rFonts w:eastAsiaTheme="minorEastAsia"/>
              <w:b w:val="0"/>
              <w:bCs w:val="0"/>
              <w:noProof/>
              <w:kern w:val="2"/>
              <w:lang/>
              <w14:ligatures w14:val="standardContextual"/>
            </w:rPr>
          </w:pPr>
          <w:r>
            <w:fldChar w:fldCharType="begin"/>
          </w:r>
          <w:r>
            <w:instrText xml:space="preserve"> TOC \h \u \z \t "Heading 1,1,Heading 2,2,Heading 3,3,"</w:instrText>
          </w:r>
          <w:r>
            <w:fldChar w:fldCharType="separate"/>
          </w:r>
          <w:hyperlink w:anchor="_Toc185622975" w:history="1">
            <w:r w:rsidR="00445B9A" w:rsidRPr="00445B9A">
              <w:rPr>
                <w:rStyle w:val="Hyperlink"/>
                <w:rFonts w:eastAsia="Times New Roman"/>
                <w:b w:val="0"/>
                <w:bCs w:val="0"/>
                <w:noProof/>
              </w:rPr>
              <w:t>1.0 GENERAL SPECIFICATIONS</w:t>
            </w:r>
            <w:r w:rsidR="00445B9A" w:rsidRPr="00445B9A">
              <w:rPr>
                <w:b w:val="0"/>
                <w:bCs w:val="0"/>
                <w:noProof/>
                <w:webHidden/>
              </w:rPr>
              <w:tab/>
            </w:r>
            <w:r w:rsidR="00445B9A" w:rsidRPr="00445B9A">
              <w:rPr>
                <w:b w:val="0"/>
                <w:bCs w:val="0"/>
                <w:noProof/>
                <w:webHidden/>
              </w:rPr>
              <w:fldChar w:fldCharType="begin"/>
            </w:r>
            <w:r w:rsidR="00445B9A" w:rsidRPr="00445B9A">
              <w:rPr>
                <w:b w:val="0"/>
                <w:bCs w:val="0"/>
                <w:noProof/>
                <w:webHidden/>
              </w:rPr>
              <w:instrText xml:space="preserve"> PAGEREF _Toc185622975 \h </w:instrText>
            </w:r>
            <w:r w:rsidR="00445B9A" w:rsidRPr="00445B9A">
              <w:rPr>
                <w:b w:val="0"/>
                <w:bCs w:val="0"/>
                <w:noProof/>
                <w:webHidden/>
              </w:rPr>
            </w:r>
            <w:r w:rsidR="00445B9A" w:rsidRPr="00445B9A">
              <w:rPr>
                <w:b w:val="0"/>
                <w:bCs w:val="0"/>
                <w:noProof/>
                <w:webHidden/>
              </w:rPr>
              <w:fldChar w:fldCharType="separate"/>
            </w:r>
            <w:r w:rsidR="00445B9A" w:rsidRPr="00445B9A">
              <w:rPr>
                <w:b w:val="0"/>
                <w:bCs w:val="0"/>
                <w:noProof/>
                <w:webHidden/>
              </w:rPr>
              <w:t>6</w:t>
            </w:r>
            <w:r w:rsidR="00445B9A" w:rsidRPr="00445B9A">
              <w:rPr>
                <w:b w:val="0"/>
                <w:bCs w:val="0"/>
                <w:noProof/>
                <w:webHidden/>
              </w:rPr>
              <w:fldChar w:fldCharType="end"/>
            </w:r>
          </w:hyperlink>
        </w:p>
        <w:p w14:paraId="693402AB" w14:textId="4E3B092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76" w:history="1">
            <w:r w:rsidRPr="00445B9A">
              <w:rPr>
                <w:rStyle w:val="Hyperlink"/>
                <w:rFonts w:ascii="Times New Roman" w:eastAsia="Times New Roman" w:hAnsi="Times New Roman" w:cs="Times New Roman"/>
                <w:noProof/>
              </w:rPr>
              <w:t>1.1 General</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_Toc185622976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w:t>
            </w:r>
            <w:r w:rsidRPr="00445B9A">
              <w:rPr>
                <w:rFonts w:ascii="Times New Roman" w:hAnsi="Times New Roman" w:cs="Times New Roman"/>
                <w:noProof/>
                <w:webHidden/>
              </w:rPr>
              <w:fldChar w:fldCharType="end"/>
            </w:r>
          </w:hyperlink>
        </w:p>
        <w:p w14:paraId="0B57419A" w14:textId="15202210"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77" w:history="1">
            <w:r w:rsidRPr="00445B9A">
              <w:rPr>
                <w:rStyle w:val="Hyperlink"/>
                <w:rFonts w:ascii="Times New Roman" w:eastAsia="Times New Roman" w:hAnsi="Times New Roman" w:cs="Times New Roman"/>
                <w:noProof/>
              </w:rPr>
              <w:t>1.2 Document Priority</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_Toc185622977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w:t>
            </w:r>
            <w:r w:rsidRPr="00445B9A">
              <w:rPr>
                <w:rFonts w:ascii="Times New Roman" w:hAnsi="Times New Roman" w:cs="Times New Roman"/>
                <w:noProof/>
                <w:webHidden/>
              </w:rPr>
              <w:fldChar w:fldCharType="end"/>
            </w:r>
          </w:hyperlink>
        </w:p>
        <w:p w14:paraId="2D7C5E81" w14:textId="51A923A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78" w:history="1">
            <w:r w:rsidRPr="00445B9A">
              <w:rPr>
                <w:rStyle w:val="Hyperlink"/>
                <w:rFonts w:ascii="Times New Roman" w:eastAsia="Times New Roman" w:hAnsi="Times New Roman" w:cs="Times New Roman"/>
                <w:noProof/>
              </w:rPr>
              <w:t>1.3 Completeness of Works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_Toc185622978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w:t>
            </w:r>
            <w:r w:rsidRPr="00445B9A">
              <w:rPr>
                <w:rFonts w:ascii="Times New Roman" w:hAnsi="Times New Roman" w:cs="Times New Roman"/>
                <w:noProof/>
                <w:webHidden/>
              </w:rPr>
              <w:fldChar w:fldCharType="end"/>
            </w:r>
          </w:hyperlink>
        </w:p>
        <w:p w14:paraId="17423F20" w14:textId="4F53E567"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79" w:history="1">
            <w:r w:rsidRPr="00445B9A">
              <w:rPr>
                <w:rStyle w:val="Hyperlink"/>
                <w:rFonts w:ascii="Times New Roman" w:eastAsia="Times New Roman" w:hAnsi="Times New Roman" w:cs="Times New Roman"/>
                <w:noProof/>
              </w:rPr>
              <w:t>1.4 Space Requirement</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_Toc185622979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w:t>
            </w:r>
            <w:r w:rsidRPr="00445B9A">
              <w:rPr>
                <w:rFonts w:ascii="Times New Roman" w:hAnsi="Times New Roman" w:cs="Times New Roman"/>
                <w:noProof/>
                <w:webHidden/>
              </w:rPr>
              <w:fldChar w:fldCharType="end"/>
            </w:r>
          </w:hyperlink>
        </w:p>
        <w:p w14:paraId="272748B9" w14:textId="4DECDED9"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2" w:history="1">
            <w:r w:rsidRPr="00445B9A">
              <w:rPr>
                <w:rStyle w:val="Hyperlink"/>
                <w:rFonts w:ascii="Times New Roman" w:eastAsia="Times New Roman" w:hAnsi="Times New Roman" w:cs="Times New Roman"/>
                <w:noProof/>
              </w:rPr>
              <w:t>1.5 Documentation and Drawings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w:t>
            </w:r>
            <w:r w:rsidRPr="00445B9A">
              <w:rPr>
                <w:rFonts w:ascii="Times New Roman" w:hAnsi="Times New Roman" w:cs="Times New Roman"/>
                <w:noProof/>
                <w:webHidden/>
              </w:rPr>
              <w:fldChar w:fldCharType="end"/>
            </w:r>
          </w:hyperlink>
        </w:p>
        <w:p w14:paraId="291D9762" w14:textId="57CD07A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3" w:history="1">
            <w:r w:rsidRPr="00445B9A">
              <w:rPr>
                <w:rStyle w:val="Hyperlink"/>
                <w:rFonts w:ascii="Times New Roman" w:eastAsia="Times New Roman" w:hAnsi="Times New Roman" w:cs="Times New Roman"/>
                <w:noProof/>
              </w:rPr>
              <w:t>1.6 Contractor's Quality Assurance Procedures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w:t>
            </w:r>
            <w:r w:rsidRPr="00445B9A">
              <w:rPr>
                <w:rFonts w:ascii="Times New Roman" w:hAnsi="Times New Roman" w:cs="Times New Roman"/>
                <w:noProof/>
                <w:webHidden/>
              </w:rPr>
              <w:fldChar w:fldCharType="end"/>
            </w:r>
          </w:hyperlink>
        </w:p>
        <w:p w14:paraId="6F454A96" w14:textId="0BFA9D8C"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4" w:history="1">
            <w:r w:rsidRPr="00445B9A">
              <w:rPr>
                <w:rStyle w:val="Hyperlink"/>
                <w:rFonts w:ascii="Times New Roman" w:eastAsia="Times New Roman" w:hAnsi="Times New Roman" w:cs="Times New Roman"/>
                <w:noProof/>
              </w:rPr>
              <w:t>1.7 Guarantees and Particulars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w:t>
            </w:r>
            <w:r w:rsidRPr="00445B9A">
              <w:rPr>
                <w:rFonts w:ascii="Times New Roman" w:hAnsi="Times New Roman" w:cs="Times New Roman"/>
                <w:noProof/>
                <w:webHidden/>
              </w:rPr>
              <w:fldChar w:fldCharType="end"/>
            </w:r>
          </w:hyperlink>
        </w:p>
        <w:p w14:paraId="504B6157" w14:textId="69946BE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5" w:history="1">
            <w:r w:rsidRPr="00445B9A">
              <w:rPr>
                <w:rStyle w:val="Hyperlink"/>
                <w:rFonts w:ascii="Times New Roman" w:eastAsia="Times New Roman" w:hAnsi="Times New Roman" w:cs="Times New Roman"/>
                <w:noProof/>
              </w:rPr>
              <w:t>1.8 Manufacturing and Shipment</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w:t>
            </w:r>
            <w:r w:rsidRPr="00445B9A">
              <w:rPr>
                <w:rFonts w:ascii="Times New Roman" w:hAnsi="Times New Roman" w:cs="Times New Roman"/>
                <w:noProof/>
                <w:webHidden/>
              </w:rPr>
              <w:fldChar w:fldCharType="end"/>
            </w:r>
          </w:hyperlink>
        </w:p>
        <w:p w14:paraId="76E22264" w14:textId="1A0048CD"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6" w:history="1">
            <w:r w:rsidRPr="00445B9A">
              <w:rPr>
                <w:rStyle w:val="Hyperlink"/>
                <w:rFonts w:ascii="Times New Roman" w:eastAsia="Times New Roman" w:hAnsi="Times New Roman" w:cs="Times New Roman"/>
                <w:noProof/>
              </w:rPr>
              <w:t>1.9 Erection, Installation and Commissioning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11</w:t>
            </w:r>
            <w:r w:rsidRPr="00445B9A">
              <w:rPr>
                <w:rFonts w:ascii="Times New Roman" w:hAnsi="Times New Roman" w:cs="Times New Roman"/>
                <w:noProof/>
                <w:webHidden/>
              </w:rPr>
              <w:fldChar w:fldCharType="end"/>
            </w:r>
          </w:hyperlink>
        </w:p>
        <w:p w14:paraId="5C4E43B9" w14:textId="12E8E249"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7" w:history="1">
            <w:r w:rsidRPr="00445B9A">
              <w:rPr>
                <w:rStyle w:val="Hyperlink"/>
                <w:rFonts w:ascii="Times New Roman" w:eastAsia="Times New Roman" w:hAnsi="Times New Roman" w:cs="Times New Roman"/>
                <w:noProof/>
              </w:rPr>
              <w:t>1.10 On the Job Training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12</w:t>
            </w:r>
            <w:r w:rsidRPr="00445B9A">
              <w:rPr>
                <w:rFonts w:ascii="Times New Roman" w:hAnsi="Times New Roman" w:cs="Times New Roman"/>
                <w:noProof/>
                <w:webHidden/>
              </w:rPr>
              <w:fldChar w:fldCharType="end"/>
            </w:r>
          </w:hyperlink>
        </w:p>
        <w:p w14:paraId="4188F18A" w14:textId="1E09EF19"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8" w:history="1">
            <w:r w:rsidRPr="00445B9A">
              <w:rPr>
                <w:rStyle w:val="Hyperlink"/>
                <w:rFonts w:ascii="Times New Roman" w:eastAsia="Times New Roman" w:hAnsi="Times New Roman" w:cs="Times New Roman"/>
                <w:noProof/>
              </w:rPr>
              <w:t>1.11 Tools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12</w:t>
            </w:r>
            <w:r w:rsidRPr="00445B9A">
              <w:rPr>
                <w:rFonts w:ascii="Times New Roman" w:hAnsi="Times New Roman" w:cs="Times New Roman"/>
                <w:noProof/>
                <w:webHidden/>
              </w:rPr>
              <w:fldChar w:fldCharType="end"/>
            </w:r>
          </w:hyperlink>
        </w:p>
        <w:p w14:paraId="3DA71319" w14:textId="327F922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89" w:history="1">
            <w:r w:rsidRPr="00445B9A">
              <w:rPr>
                <w:rStyle w:val="Hyperlink"/>
                <w:rFonts w:ascii="Times New Roman" w:eastAsia="Times New Roman" w:hAnsi="Times New Roman" w:cs="Times New Roman"/>
                <w:noProof/>
              </w:rPr>
              <w:t>1.12 Spare Parts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_Toc185622989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12</w:t>
            </w:r>
            <w:r w:rsidRPr="00445B9A">
              <w:rPr>
                <w:rFonts w:ascii="Times New Roman" w:hAnsi="Times New Roman" w:cs="Times New Roman"/>
                <w:noProof/>
                <w:webHidden/>
              </w:rPr>
              <w:fldChar w:fldCharType="end"/>
            </w:r>
          </w:hyperlink>
        </w:p>
        <w:p w14:paraId="4D94895D" w14:textId="3894A01F" w:rsidR="00445B9A" w:rsidRPr="00445B9A" w:rsidRDefault="00445B9A">
          <w:pPr>
            <w:pStyle w:val="TOC2"/>
            <w:rPr>
              <w:rFonts w:eastAsiaTheme="minorEastAsia"/>
              <w:b w:val="0"/>
              <w:bCs w:val="0"/>
              <w:noProof/>
              <w:kern w:val="2"/>
              <w:lang/>
              <w14:ligatures w14:val="standardContextual"/>
            </w:rPr>
          </w:pPr>
          <w:hyperlink w:anchor="_Toc185622990" w:history="1">
            <w:r w:rsidRPr="00445B9A">
              <w:rPr>
                <w:rStyle w:val="Hyperlink"/>
                <w:rFonts w:eastAsia="Times New Roman"/>
                <w:b w:val="0"/>
                <w:bCs w:val="0"/>
                <w:noProof/>
              </w:rPr>
              <w:t>2 GENERAL TECHNICAL SPECIFICATION</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_Toc185622990 \h </w:instrText>
            </w:r>
            <w:r w:rsidRPr="00445B9A">
              <w:rPr>
                <w:b w:val="0"/>
                <w:bCs w:val="0"/>
                <w:noProof/>
                <w:webHidden/>
              </w:rPr>
            </w:r>
            <w:r w:rsidRPr="00445B9A">
              <w:rPr>
                <w:b w:val="0"/>
                <w:bCs w:val="0"/>
                <w:noProof/>
                <w:webHidden/>
              </w:rPr>
              <w:fldChar w:fldCharType="separate"/>
            </w:r>
            <w:r w:rsidRPr="00445B9A">
              <w:rPr>
                <w:b w:val="0"/>
                <w:bCs w:val="0"/>
                <w:noProof/>
                <w:webHidden/>
              </w:rPr>
              <w:t>13</w:t>
            </w:r>
            <w:r w:rsidRPr="00445B9A">
              <w:rPr>
                <w:b w:val="0"/>
                <w:bCs w:val="0"/>
                <w:noProof/>
                <w:webHidden/>
              </w:rPr>
              <w:fldChar w:fldCharType="end"/>
            </w:r>
          </w:hyperlink>
        </w:p>
        <w:p w14:paraId="5666821C" w14:textId="77CCAEF8"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1" w:history="1">
            <w:r w:rsidRPr="00445B9A">
              <w:rPr>
                <w:rStyle w:val="Hyperlink"/>
                <w:rFonts w:ascii="Times New Roman" w:eastAsia="Times New Roman" w:hAnsi="Times New Roman" w:cs="Times New Roman"/>
                <w:noProof/>
              </w:rPr>
              <w:t>2.1 Standards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13</w:t>
            </w:r>
            <w:r w:rsidRPr="00445B9A">
              <w:rPr>
                <w:rFonts w:ascii="Times New Roman" w:hAnsi="Times New Roman" w:cs="Times New Roman"/>
                <w:noProof/>
                <w:webHidden/>
              </w:rPr>
              <w:fldChar w:fldCharType="end"/>
            </w:r>
          </w:hyperlink>
        </w:p>
        <w:p w14:paraId="359A5765" w14:textId="5DBF06E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2" w:history="1">
            <w:r w:rsidRPr="00445B9A">
              <w:rPr>
                <w:rStyle w:val="Hyperlink"/>
                <w:rFonts w:ascii="Times New Roman" w:eastAsia="Times New Roman" w:hAnsi="Times New Roman" w:cs="Times New Roman"/>
                <w:noProof/>
              </w:rPr>
              <w:t>2.2 Units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13</w:t>
            </w:r>
            <w:r w:rsidRPr="00445B9A">
              <w:rPr>
                <w:rFonts w:ascii="Times New Roman" w:hAnsi="Times New Roman" w:cs="Times New Roman"/>
                <w:noProof/>
                <w:webHidden/>
              </w:rPr>
              <w:fldChar w:fldCharType="end"/>
            </w:r>
          </w:hyperlink>
        </w:p>
        <w:p w14:paraId="7D1794C1" w14:textId="013E9FA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3" w:history="1">
            <w:r w:rsidRPr="00445B9A">
              <w:rPr>
                <w:rStyle w:val="Hyperlink"/>
                <w:rFonts w:ascii="Times New Roman" w:eastAsia="Times New Roman" w:hAnsi="Times New Roman" w:cs="Times New Roman"/>
                <w:noProof/>
              </w:rPr>
              <w:t>2.3 Auxiliary Power Interruptions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13</w:t>
            </w:r>
            <w:r w:rsidRPr="00445B9A">
              <w:rPr>
                <w:rFonts w:ascii="Times New Roman" w:hAnsi="Times New Roman" w:cs="Times New Roman"/>
                <w:noProof/>
                <w:webHidden/>
              </w:rPr>
              <w:fldChar w:fldCharType="end"/>
            </w:r>
          </w:hyperlink>
        </w:p>
        <w:p w14:paraId="0CB2B2DE" w14:textId="5EAA8F0C"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4" w:history="1">
            <w:r w:rsidRPr="00445B9A">
              <w:rPr>
                <w:rStyle w:val="Hyperlink"/>
                <w:rFonts w:ascii="Times New Roman" w:eastAsia="Times New Roman" w:hAnsi="Times New Roman" w:cs="Times New Roman"/>
                <w:noProof/>
              </w:rPr>
              <w:t>2.4 Selectivity</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13</w:t>
            </w:r>
            <w:r w:rsidRPr="00445B9A">
              <w:rPr>
                <w:rFonts w:ascii="Times New Roman" w:hAnsi="Times New Roman" w:cs="Times New Roman"/>
                <w:noProof/>
                <w:webHidden/>
              </w:rPr>
              <w:fldChar w:fldCharType="end"/>
            </w:r>
          </w:hyperlink>
        </w:p>
        <w:p w14:paraId="3E84A0C7" w14:textId="03888F8B"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5" w:history="1">
            <w:r w:rsidRPr="00445B9A">
              <w:rPr>
                <w:rStyle w:val="Hyperlink"/>
                <w:rFonts w:ascii="Times New Roman" w:eastAsia="Times New Roman" w:hAnsi="Times New Roman" w:cs="Times New Roman"/>
                <w:noProof/>
              </w:rPr>
              <w:t>2.5 Design and Materials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13</w:t>
            </w:r>
            <w:r w:rsidRPr="00445B9A">
              <w:rPr>
                <w:rFonts w:ascii="Times New Roman" w:hAnsi="Times New Roman" w:cs="Times New Roman"/>
                <w:noProof/>
                <w:webHidden/>
              </w:rPr>
              <w:fldChar w:fldCharType="end"/>
            </w:r>
          </w:hyperlink>
        </w:p>
        <w:p w14:paraId="0118B9A1" w14:textId="69E4F77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6" w:history="1">
            <w:r w:rsidRPr="00445B9A">
              <w:rPr>
                <w:rStyle w:val="Hyperlink"/>
                <w:rFonts w:ascii="Times New Roman" w:eastAsia="Times New Roman" w:hAnsi="Times New Roman" w:cs="Times New Roman"/>
                <w:noProof/>
              </w:rPr>
              <w:t>2.6 Equipment</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16</w:t>
            </w:r>
            <w:r w:rsidRPr="00445B9A">
              <w:rPr>
                <w:rFonts w:ascii="Times New Roman" w:hAnsi="Times New Roman" w:cs="Times New Roman"/>
                <w:noProof/>
                <w:webHidden/>
              </w:rPr>
              <w:fldChar w:fldCharType="end"/>
            </w:r>
          </w:hyperlink>
        </w:p>
        <w:p w14:paraId="2C9605F8" w14:textId="5DB19A59"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7" w:history="1">
            <w:r w:rsidRPr="00445B9A">
              <w:rPr>
                <w:rStyle w:val="Hyperlink"/>
                <w:rFonts w:ascii="Times New Roman" w:eastAsia="Times New Roman" w:hAnsi="Times New Roman" w:cs="Times New Roman"/>
                <w:noProof/>
              </w:rPr>
              <w:t>2.7 Construction and Erection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17</w:t>
            </w:r>
            <w:r w:rsidRPr="00445B9A">
              <w:rPr>
                <w:rFonts w:ascii="Times New Roman" w:hAnsi="Times New Roman" w:cs="Times New Roman"/>
                <w:noProof/>
                <w:webHidden/>
              </w:rPr>
              <w:fldChar w:fldCharType="end"/>
            </w:r>
          </w:hyperlink>
        </w:p>
        <w:p w14:paraId="126FC294" w14:textId="65495AFF"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8" w:history="1">
            <w:r w:rsidRPr="00445B9A">
              <w:rPr>
                <w:rStyle w:val="Hyperlink"/>
                <w:rFonts w:ascii="Times New Roman" w:eastAsia="Times New Roman" w:hAnsi="Times New Roman" w:cs="Times New Roman"/>
                <w:noProof/>
              </w:rPr>
              <w:t>2.7.1 Switchboards, Panels and Cabinets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17</w:t>
            </w:r>
            <w:r w:rsidRPr="00445B9A">
              <w:rPr>
                <w:rFonts w:ascii="Times New Roman" w:hAnsi="Times New Roman" w:cs="Times New Roman"/>
                <w:noProof/>
                <w:webHidden/>
              </w:rPr>
              <w:fldChar w:fldCharType="end"/>
            </w:r>
          </w:hyperlink>
        </w:p>
        <w:p w14:paraId="648871AE" w14:textId="0EFA6C7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2999" w:history="1">
            <w:r w:rsidRPr="00445B9A">
              <w:rPr>
                <w:rStyle w:val="Hyperlink"/>
                <w:rFonts w:ascii="Times New Roman" w:eastAsia="Times New Roman" w:hAnsi="Times New Roman" w:cs="Times New Roman"/>
                <w:noProof/>
              </w:rPr>
              <w:t>2.7.2 Cable Laying and Routing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_Toc185622999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18</w:t>
            </w:r>
            <w:r w:rsidRPr="00445B9A">
              <w:rPr>
                <w:rFonts w:ascii="Times New Roman" w:hAnsi="Times New Roman" w:cs="Times New Roman"/>
                <w:noProof/>
                <w:webHidden/>
              </w:rPr>
              <w:fldChar w:fldCharType="end"/>
            </w:r>
          </w:hyperlink>
        </w:p>
        <w:p w14:paraId="617E1476" w14:textId="39532E27"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00" w:history="1">
            <w:r w:rsidRPr="00445B9A">
              <w:rPr>
                <w:rStyle w:val="Hyperlink"/>
                <w:rFonts w:ascii="Times New Roman" w:eastAsia="Times New Roman" w:hAnsi="Times New Roman" w:cs="Times New Roman"/>
                <w:noProof/>
              </w:rPr>
              <w:t>2.7.3 Earthing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_Toc185623000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18</w:t>
            </w:r>
            <w:r w:rsidRPr="00445B9A">
              <w:rPr>
                <w:rFonts w:ascii="Times New Roman" w:hAnsi="Times New Roman" w:cs="Times New Roman"/>
                <w:noProof/>
                <w:webHidden/>
              </w:rPr>
              <w:fldChar w:fldCharType="end"/>
            </w:r>
          </w:hyperlink>
        </w:p>
        <w:p w14:paraId="3CE3D8C5" w14:textId="7254A979" w:rsidR="00445B9A" w:rsidRPr="00445B9A" w:rsidRDefault="00445B9A">
          <w:pPr>
            <w:pStyle w:val="TOC2"/>
            <w:rPr>
              <w:rFonts w:eastAsiaTheme="minorEastAsia"/>
              <w:b w:val="0"/>
              <w:bCs w:val="0"/>
              <w:noProof/>
              <w:kern w:val="2"/>
              <w:lang/>
              <w14:ligatures w14:val="standardContextual"/>
            </w:rPr>
          </w:pPr>
          <w:hyperlink w:anchor="_Toc185623001" w:history="1">
            <w:r w:rsidRPr="00445B9A">
              <w:rPr>
                <w:rStyle w:val="Hyperlink"/>
                <w:rFonts w:eastAsia="Times New Roman"/>
                <w:b w:val="0"/>
                <w:bCs w:val="0"/>
                <w:noProof/>
              </w:rPr>
              <w:t>3.0 PROJECT SPECIFIC DATA</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_Toc185623001 \h </w:instrText>
            </w:r>
            <w:r w:rsidRPr="00445B9A">
              <w:rPr>
                <w:b w:val="0"/>
                <w:bCs w:val="0"/>
                <w:noProof/>
                <w:webHidden/>
              </w:rPr>
            </w:r>
            <w:r w:rsidRPr="00445B9A">
              <w:rPr>
                <w:b w:val="0"/>
                <w:bCs w:val="0"/>
                <w:noProof/>
                <w:webHidden/>
              </w:rPr>
              <w:fldChar w:fldCharType="separate"/>
            </w:r>
            <w:r w:rsidRPr="00445B9A">
              <w:rPr>
                <w:b w:val="0"/>
                <w:bCs w:val="0"/>
                <w:noProof/>
                <w:webHidden/>
              </w:rPr>
              <w:t>19</w:t>
            </w:r>
            <w:r w:rsidRPr="00445B9A">
              <w:rPr>
                <w:b w:val="0"/>
                <w:bCs w:val="0"/>
                <w:noProof/>
                <w:webHidden/>
              </w:rPr>
              <w:fldChar w:fldCharType="end"/>
            </w:r>
          </w:hyperlink>
        </w:p>
        <w:p w14:paraId="0BFFD89C" w14:textId="2828FAEC" w:rsidR="00445B9A" w:rsidRPr="00445B9A" w:rsidRDefault="00445B9A">
          <w:pPr>
            <w:pStyle w:val="TOC2"/>
            <w:rPr>
              <w:rFonts w:eastAsiaTheme="minorEastAsia"/>
              <w:b w:val="0"/>
              <w:bCs w:val="0"/>
              <w:noProof/>
              <w:kern w:val="2"/>
              <w:lang/>
              <w14:ligatures w14:val="standardContextual"/>
            </w:rPr>
          </w:pPr>
          <w:hyperlink w:anchor="_Toc185623002" w:history="1">
            <w:r w:rsidRPr="00445B9A">
              <w:rPr>
                <w:rStyle w:val="Hyperlink"/>
                <w:rFonts w:eastAsia="Times New Roman"/>
                <w:b w:val="0"/>
                <w:bCs w:val="0"/>
                <w:noProof/>
              </w:rPr>
              <w:t>3.1 Scope of Design and Supply of Plant and Installation Services</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_Toc185623002 \h </w:instrText>
            </w:r>
            <w:r w:rsidRPr="00445B9A">
              <w:rPr>
                <w:b w:val="0"/>
                <w:bCs w:val="0"/>
                <w:noProof/>
                <w:webHidden/>
              </w:rPr>
            </w:r>
            <w:r w:rsidRPr="00445B9A">
              <w:rPr>
                <w:b w:val="0"/>
                <w:bCs w:val="0"/>
                <w:noProof/>
                <w:webHidden/>
              </w:rPr>
              <w:fldChar w:fldCharType="separate"/>
            </w:r>
            <w:r w:rsidRPr="00445B9A">
              <w:rPr>
                <w:b w:val="0"/>
                <w:bCs w:val="0"/>
                <w:noProof/>
                <w:webHidden/>
              </w:rPr>
              <w:t>19</w:t>
            </w:r>
            <w:r w:rsidRPr="00445B9A">
              <w:rPr>
                <w:b w:val="0"/>
                <w:bCs w:val="0"/>
                <w:noProof/>
                <w:webHidden/>
              </w:rPr>
              <w:fldChar w:fldCharType="end"/>
            </w:r>
          </w:hyperlink>
        </w:p>
        <w:p w14:paraId="71258062" w14:textId="0180810B" w:rsidR="00445B9A" w:rsidRPr="00445B9A" w:rsidRDefault="00445B9A">
          <w:pPr>
            <w:pStyle w:val="TOC2"/>
            <w:rPr>
              <w:rFonts w:eastAsiaTheme="minorEastAsia"/>
              <w:b w:val="0"/>
              <w:bCs w:val="0"/>
              <w:noProof/>
              <w:kern w:val="2"/>
              <w:lang/>
              <w14:ligatures w14:val="standardContextual"/>
            </w:rPr>
          </w:pPr>
          <w:hyperlink w:anchor="_Toc185623003" w:history="1">
            <w:r w:rsidRPr="00445B9A">
              <w:rPr>
                <w:rStyle w:val="Hyperlink"/>
                <w:rFonts w:eastAsia="Times New Roman"/>
                <w:b w:val="0"/>
                <w:bCs w:val="0"/>
                <w:noProof/>
              </w:rPr>
              <w:t>4.0 PARTICULAR TECHNICAL SPECIFICATIONS</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_Toc185623003 \h </w:instrText>
            </w:r>
            <w:r w:rsidRPr="00445B9A">
              <w:rPr>
                <w:b w:val="0"/>
                <w:bCs w:val="0"/>
                <w:noProof/>
                <w:webHidden/>
              </w:rPr>
            </w:r>
            <w:r w:rsidRPr="00445B9A">
              <w:rPr>
                <w:b w:val="0"/>
                <w:bCs w:val="0"/>
                <w:noProof/>
                <w:webHidden/>
              </w:rPr>
              <w:fldChar w:fldCharType="separate"/>
            </w:r>
            <w:r w:rsidRPr="00445B9A">
              <w:rPr>
                <w:b w:val="0"/>
                <w:bCs w:val="0"/>
                <w:noProof/>
                <w:webHidden/>
              </w:rPr>
              <w:t>22</w:t>
            </w:r>
            <w:r w:rsidRPr="00445B9A">
              <w:rPr>
                <w:b w:val="0"/>
                <w:bCs w:val="0"/>
                <w:noProof/>
                <w:webHidden/>
              </w:rPr>
              <w:fldChar w:fldCharType="end"/>
            </w:r>
          </w:hyperlink>
        </w:p>
        <w:p w14:paraId="46BB13C8" w14:textId="722B52E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04" w:history="1">
            <w:r w:rsidRPr="00445B9A">
              <w:rPr>
                <w:rStyle w:val="Hyperlink"/>
                <w:rFonts w:ascii="Times New Roman" w:eastAsia="Times New Roman" w:hAnsi="Times New Roman" w:cs="Times New Roman"/>
                <w:noProof/>
              </w:rPr>
              <w:t>4.1 SOLAR PV MODULES.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_Toc185623004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22</w:t>
            </w:r>
            <w:r w:rsidRPr="00445B9A">
              <w:rPr>
                <w:rFonts w:ascii="Times New Roman" w:hAnsi="Times New Roman" w:cs="Times New Roman"/>
                <w:noProof/>
                <w:webHidden/>
              </w:rPr>
              <w:fldChar w:fldCharType="end"/>
            </w:r>
          </w:hyperlink>
        </w:p>
        <w:p w14:paraId="11F2B3F4" w14:textId="27CC13D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05" w:history="1">
            <w:r w:rsidRPr="00445B9A">
              <w:rPr>
                <w:rStyle w:val="Hyperlink"/>
                <w:rFonts w:ascii="Times New Roman" w:eastAsia="Times New Roman" w:hAnsi="Times New Roman" w:cs="Times New Roman"/>
                <w:noProof/>
              </w:rPr>
              <w:t>4.1.1 IDENTIFICATION OF THE PV SOLAR PV</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_Toc185623005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22</w:t>
            </w:r>
            <w:r w:rsidRPr="00445B9A">
              <w:rPr>
                <w:rFonts w:ascii="Times New Roman" w:hAnsi="Times New Roman" w:cs="Times New Roman"/>
                <w:noProof/>
                <w:webHidden/>
              </w:rPr>
              <w:fldChar w:fldCharType="end"/>
            </w:r>
          </w:hyperlink>
        </w:p>
        <w:p w14:paraId="26EE5861" w14:textId="714D25D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06" w:history="1">
            <w:r w:rsidRPr="00445B9A">
              <w:rPr>
                <w:rStyle w:val="Hyperlink"/>
                <w:rFonts w:ascii="Times New Roman" w:eastAsia="Times New Roman" w:hAnsi="Times New Roman" w:cs="Times New Roman"/>
                <w:noProof/>
              </w:rPr>
              <w:t>4.1.2 WARRANTIES FOR MODULES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_Toc185623006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23</w:t>
            </w:r>
            <w:r w:rsidRPr="00445B9A">
              <w:rPr>
                <w:rFonts w:ascii="Times New Roman" w:hAnsi="Times New Roman" w:cs="Times New Roman"/>
                <w:noProof/>
                <w:webHidden/>
              </w:rPr>
              <w:fldChar w:fldCharType="end"/>
            </w:r>
          </w:hyperlink>
        </w:p>
        <w:p w14:paraId="20C158AF" w14:textId="070AB7C3"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07" w:history="1">
            <w:r w:rsidRPr="00445B9A">
              <w:rPr>
                <w:rStyle w:val="Hyperlink"/>
                <w:rFonts w:ascii="Times New Roman" w:eastAsia="Times New Roman" w:hAnsi="Times New Roman" w:cs="Times New Roman"/>
                <w:noProof/>
              </w:rPr>
              <w:t>4.2 PV MODULE MOUNTING STRUCTURES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_Toc185623007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24</w:t>
            </w:r>
            <w:r w:rsidRPr="00445B9A">
              <w:rPr>
                <w:rFonts w:ascii="Times New Roman" w:hAnsi="Times New Roman" w:cs="Times New Roman"/>
                <w:noProof/>
                <w:webHidden/>
              </w:rPr>
              <w:fldChar w:fldCharType="end"/>
            </w:r>
          </w:hyperlink>
        </w:p>
        <w:p w14:paraId="3473E414" w14:textId="78FC6822"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08" w:history="1">
            <w:r w:rsidRPr="00445B9A">
              <w:rPr>
                <w:rStyle w:val="Hyperlink"/>
                <w:rFonts w:ascii="Times New Roman" w:eastAsia="Times New Roman" w:hAnsi="Times New Roman" w:cs="Times New Roman"/>
                <w:noProof/>
              </w:rPr>
              <w:t>4.3 String Combiner Box (SCB)</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_Toc185623008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27</w:t>
            </w:r>
            <w:r w:rsidRPr="00445B9A">
              <w:rPr>
                <w:rFonts w:ascii="Times New Roman" w:hAnsi="Times New Roman" w:cs="Times New Roman"/>
                <w:noProof/>
                <w:webHidden/>
              </w:rPr>
              <w:fldChar w:fldCharType="end"/>
            </w:r>
          </w:hyperlink>
        </w:p>
        <w:p w14:paraId="5D019713" w14:textId="0ED3735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09" w:history="1">
            <w:r w:rsidRPr="00445B9A">
              <w:rPr>
                <w:rStyle w:val="Hyperlink"/>
                <w:rFonts w:ascii="Times New Roman" w:eastAsia="Times New Roman" w:hAnsi="Times New Roman" w:cs="Times New Roman"/>
                <w:noProof/>
              </w:rPr>
              <w:t>4.4 Solar and DC Cables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_Toc185623009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28</w:t>
            </w:r>
            <w:r w:rsidRPr="00445B9A">
              <w:rPr>
                <w:rFonts w:ascii="Times New Roman" w:hAnsi="Times New Roman" w:cs="Times New Roman"/>
                <w:noProof/>
                <w:webHidden/>
              </w:rPr>
              <w:fldChar w:fldCharType="end"/>
            </w:r>
          </w:hyperlink>
        </w:p>
        <w:p w14:paraId="210D9C81" w14:textId="0499BB81"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10" w:history="1">
            <w:r w:rsidRPr="00445B9A">
              <w:rPr>
                <w:rStyle w:val="Hyperlink"/>
                <w:rFonts w:ascii="Times New Roman" w:eastAsia="Times New Roman" w:hAnsi="Times New Roman" w:cs="Times New Roman"/>
                <w:noProof/>
              </w:rPr>
              <w:t>4.8 SCOPE OF WORK - SUBSTATIONS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10</w:t>
            </w:r>
            <w:r w:rsidRPr="00445B9A">
              <w:rPr>
                <w:rFonts w:ascii="Times New Roman" w:hAnsi="Times New Roman" w:cs="Times New Roman"/>
                <w:noProof/>
                <w:webHidden/>
              </w:rPr>
              <w:fldChar w:fldCharType="end"/>
            </w:r>
          </w:hyperlink>
        </w:p>
        <w:p w14:paraId="2239CA38" w14:textId="4144A3EB" w:rsidR="00445B9A" w:rsidRPr="00445B9A" w:rsidRDefault="00445B9A">
          <w:pPr>
            <w:pStyle w:val="TOC1"/>
            <w:tabs>
              <w:tab w:val="left" w:pos="660"/>
              <w:tab w:val="right" w:pos="9016"/>
            </w:tabs>
            <w:rPr>
              <w:rFonts w:ascii="Times New Roman" w:eastAsiaTheme="minorEastAsia" w:hAnsi="Times New Roman" w:cs="Times New Roman"/>
              <w:noProof/>
              <w:kern w:val="2"/>
              <w:lang/>
              <w14:ligatures w14:val="standardContextual"/>
            </w:rPr>
          </w:pPr>
          <w:hyperlink w:anchor="_Toc185623011" w:history="1">
            <w:r w:rsidRPr="00445B9A">
              <w:rPr>
                <w:rStyle w:val="Hyperlink"/>
                <w:rFonts w:ascii="Times New Roman" w:eastAsia="Times New Roman" w:hAnsi="Times New Roman" w:cs="Times New Roman"/>
                <w:noProof/>
              </w:rPr>
              <w:t>4.9</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Battery Energy Storage System (BESS)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22</w:t>
            </w:r>
            <w:r w:rsidRPr="00445B9A">
              <w:rPr>
                <w:rFonts w:ascii="Times New Roman" w:hAnsi="Times New Roman" w:cs="Times New Roman"/>
                <w:noProof/>
                <w:webHidden/>
              </w:rPr>
              <w:fldChar w:fldCharType="end"/>
            </w:r>
          </w:hyperlink>
        </w:p>
        <w:p w14:paraId="1E0F9984" w14:textId="323C4BE4" w:rsidR="00445B9A" w:rsidRPr="00445B9A" w:rsidRDefault="00445B9A">
          <w:pPr>
            <w:pStyle w:val="TOC1"/>
            <w:tabs>
              <w:tab w:val="left" w:pos="440"/>
              <w:tab w:val="right" w:pos="9016"/>
            </w:tabs>
            <w:rPr>
              <w:rFonts w:ascii="Times New Roman" w:eastAsiaTheme="minorEastAsia" w:hAnsi="Times New Roman" w:cs="Times New Roman"/>
              <w:noProof/>
              <w:kern w:val="2"/>
              <w:lang/>
              <w14:ligatures w14:val="standardContextual"/>
            </w:rPr>
          </w:pPr>
          <w:hyperlink w:anchor="_Toc185623012" w:history="1">
            <w:r w:rsidRPr="00445B9A">
              <w:rPr>
                <w:rStyle w:val="Hyperlink"/>
                <w:rFonts w:ascii="Times New Roman" w:eastAsia="Times New Roman" w:hAnsi="Times New Roman" w:cs="Times New Roman"/>
                <w:noProof/>
              </w:rPr>
              <w:t>a)</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Scope of Works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22</w:t>
            </w:r>
            <w:r w:rsidRPr="00445B9A">
              <w:rPr>
                <w:rFonts w:ascii="Times New Roman" w:hAnsi="Times New Roman" w:cs="Times New Roman"/>
                <w:noProof/>
                <w:webHidden/>
              </w:rPr>
              <w:fldChar w:fldCharType="end"/>
            </w:r>
          </w:hyperlink>
        </w:p>
        <w:p w14:paraId="57812841" w14:textId="00B6C774" w:rsidR="00445B9A" w:rsidRPr="00445B9A" w:rsidRDefault="00445B9A">
          <w:pPr>
            <w:pStyle w:val="TOC1"/>
            <w:tabs>
              <w:tab w:val="left" w:pos="440"/>
              <w:tab w:val="right" w:pos="9016"/>
            </w:tabs>
            <w:rPr>
              <w:rFonts w:ascii="Times New Roman" w:eastAsiaTheme="minorEastAsia" w:hAnsi="Times New Roman" w:cs="Times New Roman"/>
              <w:noProof/>
              <w:kern w:val="2"/>
              <w:lang/>
              <w14:ligatures w14:val="standardContextual"/>
            </w:rPr>
          </w:pPr>
          <w:hyperlink w:anchor="_Toc185623013" w:history="1">
            <w:r w:rsidRPr="00445B9A">
              <w:rPr>
                <w:rStyle w:val="Hyperlink"/>
                <w:rFonts w:ascii="Times New Roman" w:eastAsia="Times New Roman" w:hAnsi="Times New Roman" w:cs="Times New Roman"/>
                <w:noProof/>
              </w:rPr>
              <w:t>b)</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Design and Fabrication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22</w:t>
            </w:r>
            <w:r w:rsidRPr="00445B9A">
              <w:rPr>
                <w:rFonts w:ascii="Times New Roman" w:hAnsi="Times New Roman" w:cs="Times New Roman"/>
                <w:noProof/>
                <w:webHidden/>
              </w:rPr>
              <w:fldChar w:fldCharType="end"/>
            </w:r>
          </w:hyperlink>
        </w:p>
        <w:p w14:paraId="10F23483" w14:textId="0138B8C7" w:rsidR="00445B9A" w:rsidRPr="00445B9A" w:rsidRDefault="00445B9A">
          <w:pPr>
            <w:pStyle w:val="TOC1"/>
            <w:tabs>
              <w:tab w:val="left" w:pos="440"/>
              <w:tab w:val="right" w:pos="9016"/>
            </w:tabs>
            <w:rPr>
              <w:rFonts w:ascii="Times New Roman" w:eastAsiaTheme="minorEastAsia" w:hAnsi="Times New Roman" w:cs="Times New Roman"/>
              <w:noProof/>
              <w:kern w:val="2"/>
              <w:lang/>
              <w14:ligatures w14:val="standardContextual"/>
            </w:rPr>
          </w:pPr>
          <w:hyperlink w:anchor="_Toc185623014" w:history="1">
            <w:r w:rsidRPr="00445B9A">
              <w:rPr>
                <w:rStyle w:val="Hyperlink"/>
                <w:rFonts w:ascii="Times New Roman" w:eastAsia="Times New Roman" w:hAnsi="Times New Roman" w:cs="Times New Roman"/>
                <w:noProof/>
              </w:rPr>
              <w:t>c)</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DEFINITIONS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23</w:t>
            </w:r>
            <w:r w:rsidRPr="00445B9A">
              <w:rPr>
                <w:rFonts w:ascii="Times New Roman" w:hAnsi="Times New Roman" w:cs="Times New Roman"/>
                <w:noProof/>
                <w:webHidden/>
              </w:rPr>
              <w:fldChar w:fldCharType="end"/>
            </w:r>
          </w:hyperlink>
        </w:p>
        <w:p w14:paraId="36D53279" w14:textId="206E6935"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15" w:history="1">
            <w:r w:rsidRPr="00445B9A">
              <w:rPr>
                <w:rStyle w:val="Hyperlink"/>
                <w:rFonts w:ascii="Times New Roman" w:eastAsia="Times New Roman" w:hAnsi="Times New Roman" w:cs="Times New Roman"/>
                <w:noProof/>
              </w:rPr>
              <w:t>4.9.3 Technical Specification of Battery Energy Storage System</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24</w:t>
            </w:r>
            <w:r w:rsidRPr="00445B9A">
              <w:rPr>
                <w:rFonts w:ascii="Times New Roman" w:hAnsi="Times New Roman" w:cs="Times New Roman"/>
                <w:noProof/>
                <w:webHidden/>
              </w:rPr>
              <w:fldChar w:fldCharType="end"/>
            </w:r>
          </w:hyperlink>
        </w:p>
        <w:p w14:paraId="2BFE1E3B" w14:textId="5031E040"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16" w:history="1">
            <w:r w:rsidRPr="00445B9A">
              <w:rPr>
                <w:rStyle w:val="Hyperlink"/>
                <w:rFonts w:ascii="Times New Roman" w:eastAsia="Times New Roman" w:hAnsi="Times New Roman" w:cs="Times New Roman"/>
                <w:noProof/>
              </w:rPr>
              <w:t>4.9.4 System Ratings (Overall System Real Power and Energy Ratings)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26</w:t>
            </w:r>
            <w:r w:rsidRPr="00445B9A">
              <w:rPr>
                <w:rFonts w:ascii="Times New Roman" w:hAnsi="Times New Roman" w:cs="Times New Roman"/>
                <w:noProof/>
                <w:webHidden/>
              </w:rPr>
              <w:fldChar w:fldCharType="end"/>
            </w:r>
          </w:hyperlink>
        </w:p>
        <w:p w14:paraId="4EDA81D8" w14:textId="40C6309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17" w:history="1">
            <w:r w:rsidRPr="00445B9A">
              <w:rPr>
                <w:rStyle w:val="Hyperlink"/>
                <w:rFonts w:ascii="Times New Roman" w:eastAsia="Times New Roman" w:hAnsi="Times New Roman" w:cs="Times New Roman"/>
                <w:noProof/>
              </w:rPr>
              <w:t>4.9.5 Peak Management (PM)</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26</w:t>
            </w:r>
            <w:r w:rsidRPr="00445B9A">
              <w:rPr>
                <w:rFonts w:ascii="Times New Roman" w:hAnsi="Times New Roman" w:cs="Times New Roman"/>
                <w:noProof/>
                <w:webHidden/>
              </w:rPr>
              <w:fldChar w:fldCharType="end"/>
            </w:r>
          </w:hyperlink>
        </w:p>
        <w:p w14:paraId="2FB40F17" w14:textId="26EAD42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18" w:history="1">
            <w:r w:rsidRPr="00445B9A">
              <w:rPr>
                <w:rStyle w:val="Hyperlink"/>
                <w:rFonts w:ascii="Times New Roman" w:eastAsia="Times New Roman" w:hAnsi="Times New Roman" w:cs="Times New Roman"/>
                <w:noProof/>
              </w:rPr>
              <w:t>4.9.6 Design, Fabrication, and Construction Requirements of BESS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27</w:t>
            </w:r>
            <w:r w:rsidRPr="00445B9A">
              <w:rPr>
                <w:rFonts w:ascii="Times New Roman" w:hAnsi="Times New Roman" w:cs="Times New Roman"/>
                <w:noProof/>
                <w:webHidden/>
              </w:rPr>
              <w:fldChar w:fldCharType="end"/>
            </w:r>
          </w:hyperlink>
        </w:p>
        <w:p w14:paraId="29B3B41B" w14:textId="730DFE6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19" w:history="1">
            <w:r w:rsidRPr="00445B9A">
              <w:rPr>
                <w:rStyle w:val="Hyperlink"/>
                <w:rFonts w:ascii="Times New Roman" w:eastAsia="Times New Roman" w:hAnsi="Times New Roman" w:cs="Times New Roman"/>
                <w:noProof/>
              </w:rPr>
              <w:t>4.9.9 Battery Subsystem Design Requirements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_Toc185623019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28</w:t>
            </w:r>
            <w:r w:rsidRPr="00445B9A">
              <w:rPr>
                <w:rFonts w:ascii="Times New Roman" w:hAnsi="Times New Roman" w:cs="Times New Roman"/>
                <w:noProof/>
                <w:webHidden/>
              </w:rPr>
              <w:fldChar w:fldCharType="end"/>
            </w:r>
          </w:hyperlink>
        </w:p>
        <w:p w14:paraId="6E1145F9" w14:textId="51D28BF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0" w:history="1">
            <w:r w:rsidRPr="00445B9A">
              <w:rPr>
                <w:rStyle w:val="Hyperlink"/>
                <w:rFonts w:ascii="Times New Roman" w:eastAsia="Times New Roman" w:hAnsi="Times New Roman" w:cs="Times New Roman"/>
                <w:noProof/>
              </w:rPr>
              <w:t>4.9.8 Power Conditioning System Design Requirements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30</w:t>
            </w:r>
            <w:r w:rsidRPr="00445B9A">
              <w:rPr>
                <w:rFonts w:ascii="Times New Roman" w:hAnsi="Times New Roman" w:cs="Times New Roman"/>
                <w:noProof/>
                <w:webHidden/>
              </w:rPr>
              <w:fldChar w:fldCharType="end"/>
            </w:r>
          </w:hyperlink>
        </w:p>
        <w:p w14:paraId="27B65D51" w14:textId="521F54E2"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1" w:history="1">
            <w:r w:rsidRPr="00445B9A">
              <w:rPr>
                <w:rStyle w:val="Hyperlink"/>
                <w:rFonts w:ascii="Times New Roman" w:eastAsia="Times New Roman" w:hAnsi="Times New Roman" w:cs="Times New Roman"/>
                <w:noProof/>
              </w:rPr>
              <w:t>4.9.9 BESS Transformer</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30</w:t>
            </w:r>
            <w:r w:rsidRPr="00445B9A">
              <w:rPr>
                <w:rFonts w:ascii="Times New Roman" w:hAnsi="Times New Roman" w:cs="Times New Roman"/>
                <w:noProof/>
                <w:webHidden/>
              </w:rPr>
              <w:fldChar w:fldCharType="end"/>
            </w:r>
          </w:hyperlink>
        </w:p>
        <w:p w14:paraId="1A26A9A5" w14:textId="5F8ED938"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2" w:history="1">
            <w:r w:rsidRPr="00445B9A">
              <w:rPr>
                <w:rStyle w:val="Hyperlink"/>
                <w:rFonts w:ascii="Times New Roman" w:eastAsia="Times New Roman" w:hAnsi="Times New Roman" w:cs="Times New Roman"/>
                <w:noProof/>
              </w:rPr>
              <w:t>4.9.10 AC System</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30</w:t>
            </w:r>
            <w:r w:rsidRPr="00445B9A">
              <w:rPr>
                <w:rFonts w:ascii="Times New Roman" w:hAnsi="Times New Roman" w:cs="Times New Roman"/>
                <w:noProof/>
                <w:webHidden/>
              </w:rPr>
              <w:fldChar w:fldCharType="end"/>
            </w:r>
          </w:hyperlink>
        </w:p>
        <w:p w14:paraId="5846E1C7" w14:textId="6E00865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3" w:history="1">
            <w:r w:rsidRPr="00445B9A">
              <w:rPr>
                <w:rStyle w:val="Hyperlink"/>
                <w:rFonts w:ascii="Times New Roman" w:eastAsia="Times New Roman" w:hAnsi="Times New Roman" w:cs="Times New Roman"/>
                <w:noProof/>
              </w:rPr>
              <w:t>4.9.11 Auxiliary Power</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31</w:t>
            </w:r>
            <w:r w:rsidRPr="00445B9A">
              <w:rPr>
                <w:rFonts w:ascii="Times New Roman" w:hAnsi="Times New Roman" w:cs="Times New Roman"/>
                <w:noProof/>
                <w:webHidden/>
              </w:rPr>
              <w:fldChar w:fldCharType="end"/>
            </w:r>
          </w:hyperlink>
        </w:p>
        <w:p w14:paraId="32506A08" w14:textId="28EE75AC"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4" w:history="1">
            <w:r w:rsidRPr="00445B9A">
              <w:rPr>
                <w:rStyle w:val="Hyperlink"/>
                <w:rFonts w:ascii="Times New Roman" w:eastAsia="Times New Roman" w:hAnsi="Times New Roman" w:cs="Times New Roman"/>
                <w:noProof/>
              </w:rPr>
              <w:t>4.9.12 Control and Communication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31</w:t>
            </w:r>
            <w:r w:rsidRPr="00445B9A">
              <w:rPr>
                <w:rFonts w:ascii="Times New Roman" w:hAnsi="Times New Roman" w:cs="Times New Roman"/>
                <w:noProof/>
                <w:webHidden/>
              </w:rPr>
              <w:fldChar w:fldCharType="end"/>
            </w:r>
          </w:hyperlink>
        </w:p>
        <w:p w14:paraId="52008D79" w14:textId="79C02100" w:rsidR="00445B9A" w:rsidRPr="00445B9A" w:rsidRDefault="00445B9A">
          <w:pPr>
            <w:pStyle w:val="TOC2"/>
            <w:rPr>
              <w:rFonts w:eastAsiaTheme="minorEastAsia"/>
              <w:b w:val="0"/>
              <w:bCs w:val="0"/>
              <w:noProof/>
              <w:kern w:val="2"/>
              <w:lang/>
              <w14:ligatures w14:val="standardContextual"/>
            </w:rPr>
          </w:pPr>
          <w:hyperlink w:anchor="_Toc185623025" w:history="1">
            <w:r w:rsidRPr="00445B9A">
              <w:rPr>
                <w:rStyle w:val="Hyperlink"/>
                <w:rFonts w:eastAsia="Times New Roman"/>
                <w:b w:val="0"/>
                <w:bCs w:val="0"/>
                <w:noProof/>
              </w:rPr>
              <w:t>5.0 Power Transformer</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_Toc185623025 \h </w:instrText>
            </w:r>
            <w:r w:rsidRPr="00445B9A">
              <w:rPr>
                <w:b w:val="0"/>
                <w:bCs w:val="0"/>
                <w:noProof/>
                <w:webHidden/>
              </w:rPr>
            </w:r>
            <w:r w:rsidRPr="00445B9A">
              <w:rPr>
                <w:b w:val="0"/>
                <w:bCs w:val="0"/>
                <w:noProof/>
                <w:webHidden/>
              </w:rPr>
              <w:fldChar w:fldCharType="separate"/>
            </w:r>
            <w:r w:rsidRPr="00445B9A">
              <w:rPr>
                <w:b w:val="0"/>
                <w:bCs w:val="0"/>
                <w:noProof/>
                <w:webHidden/>
              </w:rPr>
              <w:t>39</w:t>
            </w:r>
            <w:r w:rsidRPr="00445B9A">
              <w:rPr>
                <w:b w:val="0"/>
                <w:bCs w:val="0"/>
                <w:noProof/>
                <w:webHidden/>
              </w:rPr>
              <w:fldChar w:fldCharType="end"/>
            </w:r>
          </w:hyperlink>
        </w:p>
        <w:p w14:paraId="7A402941" w14:textId="0CC1A03D"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6" w:history="1">
            <w:r w:rsidRPr="00445B9A">
              <w:rPr>
                <w:rStyle w:val="Hyperlink"/>
                <w:rFonts w:ascii="Times New Roman" w:eastAsia="Times New Roman" w:hAnsi="Times New Roman" w:cs="Times New Roman"/>
                <w:noProof/>
              </w:rPr>
              <w:t>5.1 Standards and Codes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39</w:t>
            </w:r>
            <w:r w:rsidRPr="00445B9A">
              <w:rPr>
                <w:rFonts w:ascii="Times New Roman" w:hAnsi="Times New Roman" w:cs="Times New Roman"/>
                <w:noProof/>
                <w:webHidden/>
              </w:rPr>
              <w:fldChar w:fldCharType="end"/>
            </w:r>
          </w:hyperlink>
        </w:p>
        <w:p w14:paraId="0A7B9BB3" w14:textId="4C6AEED1"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7" w:history="1">
            <w:r w:rsidRPr="00445B9A">
              <w:rPr>
                <w:rStyle w:val="Hyperlink"/>
                <w:rFonts w:ascii="Times New Roman" w:eastAsia="Times New Roman" w:hAnsi="Times New Roman" w:cs="Times New Roman"/>
                <w:noProof/>
              </w:rPr>
              <w:t>5.2 Technical Requirements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39</w:t>
            </w:r>
            <w:r w:rsidRPr="00445B9A">
              <w:rPr>
                <w:rFonts w:ascii="Times New Roman" w:hAnsi="Times New Roman" w:cs="Times New Roman"/>
                <w:noProof/>
                <w:webHidden/>
              </w:rPr>
              <w:fldChar w:fldCharType="end"/>
            </w:r>
          </w:hyperlink>
        </w:p>
        <w:p w14:paraId="4310E9E2" w14:textId="5550C291"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28" w:history="1">
            <w:r w:rsidRPr="00445B9A">
              <w:rPr>
                <w:rStyle w:val="Hyperlink"/>
                <w:rFonts w:ascii="Times New Roman" w:eastAsia="Times New Roman" w:hAnsi="Times New Roman" w:cs="Times New Roman"/>
                <w:noProof/>
              </w:rPr>
              <w:t>5.3 Design Criteria</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_Toc185623028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40</w:t>
            </w:r>
            <w:r w:rsidRPr="00445B9A">
              <w:rPr>
                <w:rFonts w:ascii="Times New Roman" w:hAnsi="Times New Roman" w:cs="Times New Roman"/>
                <w:noProof/>
                <w:webHidden/>
              </w:rPr>
              <w:fldChar w:fldCharType="end"/>
            </w:r>
          </w:hyperlink>
        </w:p>
        <w:p w14:paraId="7AE9645B" w14:textId="45F3FB74" w:rsidR="00445B9A" w:rsidRPr="00445B9A" w:rsidRDefault="00445B9A">
          <w:pPr>
            <w:pStyle w:val="TOC2"/>
            <w:rPr>
              <w:rFonts w:eastAsiaTheme="minorEastAsia"/>
              <w:b w:val="0"/>
              <w:bCs w:val="0"/>
              <w:noProof/>
              <w:kern w:val="2"/>
              <w:lang/>
              <w14:ligatures w14:val="standardContextual"/>
            </w:rPr>
          </w:pPr>
          <w:hyperlink w:anchor="_Toc185623029" w:history="1">
            <w:r w:rsidRPr="00445B9A">
              <w:rPr>
                <w:rStyle w:val="Hyperlink"/>
                <w:rFonts w:eastAsia="Times New Roman"/>
                <w:b w:val="0"/>
                <w:bCs w:val="0"/>
                <w:noProof/>
              </w:rPr>
              <w:t>5.4 Construction.</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_Toc185623029 \h </w:instrText>
            </w:r>
            <w:r w:rsidRPr="00445B9A">
              <w:rPr>
                <w:b w:val="0"/>
                <w:bCs w:val="0"/>
                <w:noProof/>
                <w:webHidden/>
              </w:rPr>
            </w:r>
            <w:r w:rsidRPr="00445B9A">
              <w:rPr>
                <w:b w:val="0"/>
                <w:bCs w:val="0"/>
                <w:noProof/>
                <w:webHidden/>
              </w:rPr>
              <w:fldChar w:fldCharType="separate"/>
            </w:r>
            <w:r w:rsidRPr="00445B9A">
              <w:rPr>
                <w:b w:val="0"/>
                <w:bCs w:val="0"/>
                <w:noProof/>
                <w:webHidden/>
              </w:rPr>
              <w:t>41</w:t>
            </w:r>
            <w:r w:rsidRPr="00445B9A">
              <w:rPr>
                <w:b w:val="0"/>
                <w:bCs w:val="0"/>
                <w:noProof/>
                <w:webHidden/>
              </w:rPr>
              <w:fldChar w:fldCharType="end"/>
            </w:r>
          </w:hyperlink>
        </w:p>
        <w:p w14:paraId="66BBEE6B" w14:textId="6D21107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0" w:history="1">
            <w:r w:rsidRPr="00445B9A">
              <w:rPr>
                <w:rStyle w:val="Hyperlink"/>
                <w:rFonts w:ascii="Times New Roman" w:eastAsia="Times New Roman" w:hAnsi="Times New Roman" w:cs="Times New Roman"/>
                <w:noProof/>
              </w:rPr>
              <w:t>5.5 Painting and Galvanising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46</w:t>
            </w:r>
            <w:r w:rsidRPr="00445B9A">
              <w:rPr>
                <w:rFonts w:ascii="Times New Roman" w:hAnsi="Times New Roman" w:cs="Times New Roman"/>
                <w:noProof/>
                <w:webHidden/>
              </w:rPr>
              <w:fldChar w:fldCharType="end"/>
            </w:r>
          </w:hyperlink>
        </w:p>
        <w:p w14:paraId="52B66659" w14:textId="2E316A6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1" w:history="1">
            <w:r w:rsidRPr="00445B9A">
              <w:rPr>
                <w:rStyle w:val="Hyperlink"/>
                <w:rFonts w:ascii="Times New Roman" w:eastAsia="Times New Roman" w:hAnsi="Times New Roman" w:cs="Times New Roman"/>
                <w:noProof/>
              </w:rPr>
              <w:t>5.6 Fittings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46</w:t>
            </w:r>
            <w:r w:rsidRPr="00445B9A">
              <w:rPr>
                <w:rFonts w:ascii="Times New Roman" w:hAnsi="Times New Roman" w:cs="Times New Roman"/>
                <w:noProof/>
                <w:webHidden/>
              </w:rPr>
              <w:fldChar w:fldCharType="end"/>
            </w:r>
          </w:hyperlink>
        </w:p>
        <w:p w14:paraId="3A813841" w14:textId="0443F1D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2" w:history="1">
            <w:r w:rsidRPr="00445B9A">
              <w:rPr>
                <w:rStyle w:val="Hyperlink"/>
                <w:rFonts w:ascii="Times New Roman" w:eastAsia="Times New Roman" w:hAnsi="Times New Roman" w:cs="Times New Roman"/>
                <w:noProof/>
              </w:rPr>
              <w:t>5.7 Cooling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48</w:t>
            </w:r>
            <w:r w:rsidRPr="00445B9A">
              <w:rPr>
                <w:rFonts w:ascii="Times New Roman" w:hAnsi="Times New Roman" w:cs="Times New Roman"/>
                <w:noProof/>
                <w:webHidden/>
              </w:rPr>
              <w:fldChar w:fldCharType="end"/>
            </w:r>
          </w:hyperlink>
        </w:p>
        <w:p w14:paraId="0A57D9E0" w14:textId="199CA209"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3" w:history="1">
            <w:r w:rsidRPr="00445B9A">
              <w:rPr>
                <w:rStyle w:val="Hyperlink"/>
                <w:rFonts w:ascii="Times New Roman" w:eastAsia="Times New Roman" w:hAnsi="Times New Roman" w:cs="Times New Roman"/>
                <w:noProof/>
              </w:rPr>
              <w:t>5.8 Off-load Tap Changer</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49</w:t>
            </w:r>
            <w:r w:rsidRPr="00445B9A">
              <w:rPr>
                <w:rFonts w:ascii="Times New Roman" w:hAnsi="Times New Roman" w:cs="Times New Roman"/>
                <w:noProof/>
                <w:webHidden/>
              </w:rPr>
              <w:fldChar w:fldCharType="end"/>
            </w:r>
          </w:hyperlink>
        </w:p>
        <w:p w14:paraId="674E2C0E" w14:textId="0167EA59"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4" w:history="1">
            <w:r w:rsidRPr="00445B9A">
              <w:rPr>
                <w:rStyle w:val="Hyperlink"/>
                <w:rFonts w:ascii="Times New Roman" w:eastAsia="Times New Roman" w:hAnsi="Times New Roman" w:cs="Times New Roman"/>
                <w:noProof/>
              </w:rPr>
              <w:t>5.9 Drain, Filter and Sampling Valves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50</w:t>
            </w:r>
            <w:r w:rsidRPr="00445B9A">
              <w:rPr>
                <w:rFonts w:ascii="Times New Roman" w:hAnsi="Times New Roman" w:cs="Times New Roman"/>
                <w:noProof/>
                <w:webHidden/>
              </w:rPr>
              <w:fldChar w:fldCharType="end"/>
            </w:r>
          </w:hyperlink>
        </w:p>
        <w:p w14:paraId="3CFD1271" w14:textId="1161B45D"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5" w:history="1">
            <w:r w:rsidRPr="00445B9A">
              <w:rPr>
                <w:rStyle w:val="Hyperlink"/>
                <w:rFonts w:ascii="Times New Roman" w:eastAsia="Times New Roman" w:hAnsi="Times New Roman" w:cs="Times New Roman"/>
                <w:noProof/>
              </w:rPr>
              <w:t>5.10 Oil</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51</w:t>
            </w:r>
            <w:r w:rsidRPr="00445B9A">
              <w:rPr>
                <w:rFonts w:ascii="Times New Roman" w:hAnsi="Times New Roman" w:cs="Times New Roman"/>
                <w:noProof/>
                <w:webHidden/>
              </w:rPr>
              <w:fldChar w:fldCharType="end"/>
            </w:r>
          </w:hyperlink>
        </w:p>
        <w:p w14:paraId="53B94E78" w14:textId="10E28C75"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6" w:history="1">
            <w:r w:rsidRPr="00445B9A">
              <w:rPr>
                <w:rStyle w:val="Hyperlink"/>
                <w:rFonts w:ascii="Times New Roman" w:eastAsia="Times New Roman" w:hAnsi="Times New Roman" w:cs="Times New Roman"/>
                <w:noProof/>
              </w:rPr>
              <w:t>5.11 On-Load Tap Changers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51</w:t>
            </w:r>
            <w:r w:rsidRPr="00445B9A">
              <w:rPr>
                <w:rFonts w:ascii="Times New Roman" w:hAnsi="Times New Roman" w:cs="Times New Roman"/>
                <w:noProof/>
                <w:webHidden/>
              </w:rPr>
              <w:fldChar w:fldCharType="end"/>
            </w:r>
          </w:hyperlink>
        </w:p>
        <w:p w14:paraId="07042E22" w14:textId="1EEA0D12"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7" w:history="1">
            <w:r w:rsidRPr="00445B9A">
              <w:rPr>
                <w:rStyle w:val="Hyperlink"/>
                <w:rFonts w:ascii="Times New Roman" w:eastAsia="Times New Roman" w:hAnsi="Times New Roman" w:cs="Times New Roman"/>
                <w:noProof/>
              </w:rPr>
              <w:t>5.12 Transformer Tests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54</w:t>
            </w:r>
            <w:r w:rsidRPr="00445B9A">
              <w:rPr>
                <w:rFonts w:ascii="Times New Roman" w:hAnsi="Times New Roman" w:cs="Times New Roman"/>
                <w:noProof/>
                <w:webHidden/>
              </w:rPr>
              <w:fldChar w:fldCharType="end"/>
            </w:r>
          </w:hyperlink>
        </w:p>
        <w:p w14:paraId="466A8E57" w14:textId="2FF01F9B"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8" w:history="1">
            <w:r w:rsidRPr="00445B9A">
              <w:rPr>
                <w:rStyle w:val="Hyperlink"/>
                <w:rFonts w:ascii="Times New Roman" w:eastAsia="Times New Roman" w:hAnsi="Times New Roman" w:cs="Times New Roman"/>
                <w:noProof/>
              </w:rPr>
              <w:t>5.13 Erection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55</w:t>
            </w:r>
            <w:r w:rsidRPr="00445B9A">
              <w:rPr>
                <w:rFonts w:ascii="Times New Roman" w:hAnsi="Times New Roman" w:cs="Times New Roman"/>
                <w:noProof/>
                <w:webHidden/>
              </w:rPr>
              <w:fldChar w:fldCharType="end"/>
            </w:r>
          </w:hyperlink>
        </w:p>
        <w:p w14:paraId="00E37E18" w14:textId="1A47D0B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39" w:history="1">
            <w:r w:rsidRPr="00445B9A">
              <w:rPr>
                <w:rStyle w:val="Hyperlink"/>
                <w:rFonts w:ascii="Times New Roman" w:eastAsia="Times New Roman" w:hAnsi="Times New Roman" w:cs="Times New Roman"/>
                <w:noProof/>
              </w:rPr>
              <w:t>5.14 Delivery and Transport</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_Toc185623039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55</w:t>
            </w:r>
            <w:r w:rsidRPr="00445B9A">
              <w:rPr>
                <w:rFonts w:ascii="Times New Roman" w:hAnsi="Times New Roman" w:cs="Times New Roman"/>
                <w:noProof/>
                <w:webHidden/>
              </w:rPr>
              <w:fldChar w:fldCharType="end"/>
            </w:r>
          </w:hyperlink>
        </w:p>
        <w:p w14:paraId="32691412" w14:textId="5570A467" w:rsidR="00445B9A" w:rsidRPr="00445B9A" w:rsidRDefault="00445B9A">
          <w:pPr>
            <w:pStyle w:val="TOC2"/>
            <w:rPr>
              <w:rFonts w:eastAsiaTheme="minorEastAsia"/>
              <w:b w:val="0"/>
              <w:bCs w:val="0"/>
              <w:noProof/>
              <w:kern w:val="2"/>
              <w:lang/>
              <w14:ligatures w14:val="standardContextual"/>
            </w:rPr>
          </w:pPr>
          <w:hyperlink w:anchor="_Toc185623040" w:history="1">
            <w:r w:rsidRPr="00445B9A">
              <w:rPr>
                <w:rStyle w:val="Hyperlink"/>
                <w:rFonts w:eastAsia="Times New Roman"/>
                <w:b w:val="0"/>
                <w:bCs w:val="0"/>
                <w:noProof/>
              </w:rPr>
              <w:t>6. SUPERVISORY CONTROLLED AND DATA ACQUISITION (SCADA)</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_Toc185623040 \h </w:instrText>
            </w:r>
            <w:r w:rsidRPr="00445B9A">
              <w:rPr>
                <w:b w:val="0"/>
                <w:bCs w:val="0"/>
                <w:noProof/>
                <w:webHidden/>
              </w:rPr>
            </w:r>
            <w:r w:rsidRPr="00445B9A">
              <w:rPr>
                <w:b w:val="0"/>
                <w:bCs w:val="0"/>
                <w:noProof/>
                <w:webHidden/>
              </w:rPr>
              <w:fldChar w:fldCharType="separate"/>
            </w:r>
            <w:r w:rsidRPr="00445B9A">
              <w:rPr>
                <w:b w:val="0"/>
                <w:bCs w:val="0"/>
                <w:noProof/>
                <w:webHidden/>
              </w:rPr>
              <w:t>56</w:t>
            </w:r>
            <w:r w:rsidRPr="00445B9A">
              <w:rPr>
                <w:b w:val="0"/>
                <w:bCs w:val="0"/>
                <w:noProof/>
                <w:webHidden/>
              </w:rPr>
              <w:fldChar w:fldCharType="end"/>
            </w:r>
          </w:hyperlink>
        </w:p>
        <w:p w14:paraId="0433B69C" w14:textId="79CBBE82"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41" w:history="1">
            <w:r w:rsidRPr="00445B9A">
              <w:rPr>
                <w:rStyle w:val="Hyperlink"/>
                <w:rFonts w:ascii="Times New Roman" w:eastAsia="Times New Roman" w:hAnsi="Times New Roman" w:cs="Times New Roman"/>
                <w:noProof/>
              </w:rPr>
              <w:t>6.1 Architecture</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_Toc185623041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56</w:t>
            </w:r>
            <w:r w:rsidRPr="00445B9A">
              <w:rPr>
                <w:rFonts w:ascii="Times New Roman" w:hAnsi="Times New Roman" w:cs="Times New Roman"/>
                <w:noProof/>
                <w:webHidden/>
              </w:rPr>
              <w:fldChar w:fldCharType="end"/>
            </w:r>
          </w:hyperlink>
        </w:p>
        <w:p w14:paraId="5C2F7A48" w14:textId="30C4ED50"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48" w:history="1">
            <w:r w:rsidRPr="00445B9A">
              <w:rPr>
                <w:rStyle w:val="Hyperlink"/>
                <w:rFonts w:ascii="Times New Roman" w:eastAsia="Times New Roman" w:hAnsi="Times New Roman" w:cs="Times New Roman"/>
                <w:noProof/>
              </w:rPr>
              <w:t>6.2 Power Plant Controller</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_Toc185623048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60</w:t>
            </w:r>
            <w:r w:rsidRPr="00445B9A">
              <w:rPr>
                <w:rFonts w:ascii="Times New Roman" w:hAnsi="Times New Roman" w:cs="Times New Roman"/>
                <w:noProof/>
                <w:webHidden/>
              </w:rPr>
              <w:fldChar w:fldCharType="end"/>
            </w:r>
          </w:hyperlink>
        </w:p>
        <w:p w14:paraId="24730FFF" w14:textId="237E3567"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49" w:history="1">
            <w:r w:rsidRPr="00445B9A">
              <w:rPr>
                <w:rStyle w:val="Hyperlink"/>
                <w:rFonts w:ascii="Times New Roman" w:eastAsia="Times New Roman" w:hAnsi="Times New Roman" w:cs="Times New Roman"/>
                <w:noProof/>
              </w:rPr>
              <w:t>7. ENERGY MANAGEMENT SYSTEM</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_Toc185623049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60</w:t>
            </w:r>
            <w:r w:rsidRPr="00445B9A">
              <w:rPr>
                <w:rFonts w:ascii="Times New Roman" w:hAnsi="Times New Roman" w:cs="Times New Roman"/>
                <w:noProof/>
                <w:webHidden/>
              </w:rPr>
              <w:fldChar w:fldCharType="end"/>
            </w:r>
          </w:hyperlink>
        </w:p>
        <w:p w14:paraId="6D397C6E" w14:textId="285C7D6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50" w:history="1">
            <w:r w:rsidRPr="00445B9A">
              <w:rPr>
                <w:rStyle w:val="Hyperlink"/>
                <w:rFonts w:ascii="Times New Roman" w:eastAsia="Times New Roman" w:hAnsi="Times New Roman" w:cs="Times New Roman"/>
                <w:noProof/>
              </w:rPr>
              <w:t>7.1 EMS functionality for the BESS Control</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_Toc185623050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61</w:t>
            </w:r>
            <w:r w:rsidRPr="00445B9A">
              <w:rPr>
                <w:rFonts w:ascii="Times New Roman" w:hAnsi="Times New Roman" w:cs="Times New Roman"/>
                <w:noProof/>
                <w:webHidden/>
              </w:rPr>
              <w:fldChar w:fldCharType="end"/>
            </w:r>
          </w:hyperlink>
        </w:p>
        <w:p w14:paraId="51677D26" w14:textId="429AE398"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51" w:history="1">
            <w:r w:rsidRPr="00445B9A">
              <w:rPr>
                <w:rStyle w:val="Hyperlink"/>
                <w:rFonts w:ascii="Times New Roman" w:eastAsia="Times New Roman" w:hAnsi="Times New Roman" w:cs="Times New Roman"/>
                <w:noProof/>
              </w:rPr>
              <w:t>7.2 EMS functionality for the Plant Control</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_Toc185623051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61</w:t>
            </w:r>
            <w:r w:rsidRPr="00445B9A">
              <w:rPr>
                <w:rFonts w:ascii="Times New Roman" w:hAnsi="Times New Roman" w:cs="Times New Roman"/>
                <w:noProof/>
                <w:webHidden/>
              </w:rPr>
              <w:fldChar w:fldCharType="end"/>
            </w:r>
          </w:hyperlink>
        </w:p>
        <w:p w14:paraId="0A38F7F2" w14:textId="3F349764"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52" w:history="1">
            <w:r w:rsidRPr="00445B9A">
              <w:rPr>
                <w:rStyle w:val="Hyperlink"/>
                <w:rFonts w:ascii="Times New Roman" w:eastAsia="Times New Roman" w:hAnsi="Times New Roman" w:cs="Times New Roman"/>
                <w:noProof/>
              </w:rPr>
              <w:t>7.3 Measurements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_Toc185623052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62</w:t>
            </w:r>
            <w:r w:rsidRPr="00445B9A">
              <w:rPr>
                <w:rFonts w:ascii="Times New Roman" w:hAnsi="Times New Roman" w:cs="Times New Roman"/>
                <w:noProof/>
                <w:webHidden/>
              </w:rPr>
              <w:fldChar w:fldCharType="end"/>
            </w:r>
          </w:hyperlink>
        </w:p>
        <w:p w14:paraId="468CA9EC" w14:textId="7216E444"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53" w:history="1">
            <w:r w:rsidRPr="00445B9A">
              <w:rPr>
                <w:rStyle w:val="Hyperlink"/>
                <w:rFonts w:ascii="Times New Roman" w:eastAsia="Times New Roman" w:hAnsi="Times New Roman" w:cs="Times New Roman"/>
                <w:noProof/>
              </w:rPr>
              <w:t>7.4 Control &amp; Power Supply Scheme</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_Toc185623053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62</w:t>
            </w:r>
            <w:r w:rsidRPr="00445B9A">
              <w:rPr>
                <w:rFonts w:ascii="Times New Roman" w:hAnsi="Times New Roman" w:cs="Times New Roman"/>
                <w:noProof/>
                <w:webHidden/>
              </w:rPr>
              <w:fldChar w:fldCharType="end"/>
            </w:r>
          </w:hyperlink>
        </w:p>
        <w:p w14:paraId="1D5FA69E" w14:textId="4091762C"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54" w:history="1">
            <w:r w:rsidRPr="00445B9A">
              <w:rPr>
                <w:rStyle w:val="Hyperlink"/>
                <w:rFonts w:ascii="Times New Roman" w:eastAsia="Times New Roman" w:hAnsi="Times New Roman" w:cs="Times New Roman"/>
                <w:noProof/>
              </w:rPr>
              <w:t>7.5 Software Documentation &amp; Listings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_Toc185623054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62</w:t>
            </w:r>
            <w:r w:rsidRPr="00445B9A">
              <w:rPr>
                <w:rFonts w:ascii="Times New Roman" w:hAnsi="Times New Roman" w:cs="Times New Roman"/>
                <w:noProof/>
                <w:webHidden/>
              </w:rPr>
              <w:fldChar w:fldCharType="end"/>
            </w:r>
          </w:hyperlink>
        </w:p>
        <w:p w14:paraId="7987B3BE" w14:textId="63130098" w:rsidR="00445B9A" w:rsidRPr="00445B9A" w:rsidRDefault="00445B9A">
          <w:pPr>
            <w:pStyle w:val="TOC2"/>
            <w:rPr>
              <w:rFonts w:eastAsiaTheme="minorEastAsia"/>
              <w:b w:val="0"/>
              <w:bCs w:val="0"/>
              <w:noProof/>
              <w:kern w:val="2"/>
              <w:lang/>
              <w14:ligatures w14:val="standardContextual"/>
            </w:rPr>
          </w:pPr>
          <w:hyperlink w:anchor="_Toc185623055" w:history="1">
            <w:r w:rsidRPr="00445B9A">
              <w:rPr>
                <w:rStyle w:val="Hyperlink"/>
                <w:rFonts w:eastAsia="Times New Roman"/>
                <w:b w:val="0"/>
                <w:bCs w:val="0"/>
                <w:noProof/>
              </w:rPr>
              <w:t>8.0 LOW VOLTAGE SWITCHBOARDS</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_Toc185623055 \h </w:instrText>
            </w:r>
            <w:r w:rsidRPr="00445B9A">
              <w:rPr>
                <w:b w:val="0"/>
                <w:bCs w:val="0"/>
                <w:noProof/>
                <w:webHidden/>
              </w:rPr>
            </w:r>
            <w:r w:rsidRPr="00445B9A">
              <w:rPr>
                <w:b w:val="0"/>
                <w:bCs w:val="0"/>
                <w:noProof/>
                <w:webHidden/>
              </w:rPr>
              <w:fldChar w:fldCharType="separate"/>
            </w:r>
            <w:r w:rsidRPr="00445B9A">
              <w:rPr>
                <w:b w:val="0"/>
                <w:bCs w:val="0"/>
                <w:noProof/>
                <w:webHidden/>
              </w:rPr>
              <w:t>63</w:t>
            </w:r>
            <w:r w:rsidRPr="00445B9A">
              <w:rPr>
                <w:b w:val="0"/>
                <w:bCs w:val="0"/>
                <w:noProof/>
                <w:webHidden/>
              </w:rPr>
              <w:fldChar w:fldCharType="end"/>
            </w:r>
          </w:hyperlink>
        </w:p>
        <w:p w14:paraId="660770A3" w14:textId="28D6B9D2" w:rsidR="00445B9A" w:rsidRPr="00445B9A" w:rsidRDefault="00445B9A">
          <w:pPr>
            <w:pStyle w:val="TOC2"/>
            <w:rPr>
              <w:rFonts w:eastAsiaTheme="minorEastAsia"/>
              <w:b w:val="0"/>
              <w:bCs w:val="0"/>
              <w:noProof/>
              <w:kern w:val="2"/>
              <w:lang/>
              <w14:ligatures w14:val="standardContextual"/>
            </w:rPr>
          </w:pPr>
          <w:hyperlink w:anchor="_Toc185623056" w:history="1">
            <w:r w:rsidRPr="00445B9A">
              <w:rPr>
                <w:rStyle w:val="Hyperlink"/>
                <w:rFonts w:eastAsia="Times New Roman"/>
                <w:b w:val="0"/>
                <w:bCs w:val="0"/>
                <w:noProof/>
              </w:rPr>
              <w:t>9. CABLES</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_Toc185623056 \h </w:instrText>
            </w:r>
            <w:r w:rsidRPr="00445B9A">
              <w:rPr>
                <w:b w:val="0"/>
                <w:bCs w:val="0"/>
                <w:noProof/>
                <w:webHidden/>
              </w:rPr>
            </w:r>
            <w:r w:rsidRPr="00445B9A">
              <w:rPr>
                <w:b w:val="0"/>
                <w:bCs w:val="0"/>
                <w:noProof/>
                <w:webHidden/>
              </w:rPr>
              <w:fldChar w:fldCharType="separate"/>
            </w:r>
            <w:r w:rsidRPr="00445B9A">
              <w:rPr>
                <w:b w:val="0"/>
                <w:bCs w:val="0"/>
                <w:noProof/>
                <w:webHidden/>
              </w:rPr>
              <w:t>65</w:t>
            </w:r>
            <w:r w:rsidRPr="00445B9A">
              <w:rPr>
                <w:b w:val="0"/>
                <w:bCs w:val="0"/>
                <w:noProof/>
                <w:webHidden/>
              </w:rPr>
              <w:fldChar w:fldCharType="end"/>
            </w:r>
          </w:hyperlink>
        </w:p>
        <w:p w14:paraId="46791DB7" w14:textId="4C51C782"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57" w:history="1">
            <w:r w:rsidRPr="00445B9A">
              <w:rPr>
                <w:rStyle w:val="Hyperlink"/>
                <w:rFonts w:ascii="Times New Roman" w:eastAsia="Times New Roman" w:hAnsi="Times New Roman" w:cs="Times New Roman"/>
                <w:noProof/>
              </w:rPr>
              <w:t>9.1 Conductors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_Toc185623057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65</w:t>
            </w:r>
            <w:r w:rsidRPr="00445B9A">
              <w:rPr>
                <w:rFonts w:ascii="Times New Roman" w:hAnsi="Times New Roman" w:cs="Times New Roman"/>
                <w:noProof/>
                <w:webHidden/>
              </w:rPr>
              <w:fldChar w:fldCharType="end"/>
            </w:r>
          </w:hyperlink>
        </w:p>
        <w:p w14:paraId="2F75E307" w14:textId="5D2AD9FE" w:rsidR="00445B9A" w:rsidRPr="00445B9A" w:rsidRDefault="00445B9A">
          <w:pPr>
            <w:pStyle w:val="TOC2"/>
            <w:rPr>
              <w:rFonts w:eastAsiaTheme="minorEastAsia"/>
              <w:b w:val="0"/>
              <w:bCs w:val="0"/>
              <w:noProof/>
              <w:kern w:val="2"/>
              <w:lang/>
              <w14:ligatures w14:val="standardContextual"/>
            </w:rPr>
          </w:pPr>
          <w:hyperlink w:anchor="_Toc185623058" w:history="1">
            <w:r w:rsidRPr="00445B9A">
              <w:rPr>
                <w:rStyle w:val="Hyperlink"/>
                <w:rFonts w:eastAsia="Times New Roman"/>
                <w:b w:val="0"/>
                <w:bCs w:val="0"/>
                <w:noProof/>
              </w:rPr>
              <w:t>10. OVERHEAD LINES &amp; ITS ACCESSORIES</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_Toc185623058 \h </w:instrText>
            </w:r>
            <w:r w:rsidRPr="00445B9A">
              <w:rPr>
                <w:b w:val="0"/>
                <w:bCs w:val="0"/>
                <w:noProof/>
                <w:webHidden/>
              </w:rPr>
            </w:r>
            <w:r w:rsidRPr="00445B9A">
              <w:rPr>
                <w:b w:val="0"/>
                <w:bCs w:val="0"/>
                <w:noProof/>
                <w:webHidden/>
              </w:rPr>
              <w:fldChar w:fldCharType="separate"/>
            </w:r>
            <w:r w:rsidRPr="00445B9A">
              <w:rPr>
                <w:b w:val="0"/>
                <w:bCs w:val="0"/>
                <w:noProof/>
                <w:webHidden/>
              </w:rPr>
              <w:t>72</w:t>
            </w:r>
            <w:r w:rsidRPr="00445B9A">
              <w:rPr>
                <w:b w:val="0"/>
                <w:bCs w:val="0"/>
                <w:noProof/>
                <w:webHidden/>
              </w:rPr>
              <w:fldChar w:fldCharType="end"/>
            </w:r>
          </w:hyperlink>
        </w:p>
        <w:p w14:paraId="58934C72" w14:textId="60FFFB64"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59" w:history="1">
            <w:r w:rsidRPr="00445B9A">
              <w:rPr>
                <w:rStyle w:val="Hyperlink"/>
                <w:rFonts w:ascii="Times New Roman" w:eastAsia="Times New Roman" w:hAnsi="Times New Roman" w:cs="Times New Roman"/>
                <w:noProof/>
              </w:rPr>
              <w:t>10.1 Design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_Toc185623059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72</w:t>
            </w:r>
            <w:r w:rsidRPr="00445B9A">
              <w:rPr>
                <w:rFonts w:ascii="Times New Roman" w:hAnsi="Times New Roman" w:cs="Times New Roman"/>
                <w:noProof/>
                <w:webHidden/>
              </w:rPr>
              <w:fldChar w:fldCharType="end"/>
            </w:r>
          </w:hyperlink>
        </w:p>
        <w:p w14:paraId="25E8A781" w14:textId="3399BC47"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0" w:history="1">
            <w:r w:rsidRPr="00445B9A">
              <w:rPr>
                <w:rStyle w:val="Hyperlink"/>
                <w:rFonts w:ascii="Times New Roman" w:eastAsia="Times New Roman" w:hAnsi="Times New Roman" w:cs="Times New Roman"/>
                <w:noProof/>
              </w:rPr>
              <w:t>10.2 Factors of Safety</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72</w:t>
            </w:r>
            <w:r w:rsidRPr="00445B9A">
              <w:rPr>
                <w:rFonts w:ascii="Times New Roman" w:hAnsi="Times New Roman" w:cs="Times New Roman"/>
                <w:noProof/>
                <w:webHidden/>
              </w:rPr>
              <w:fldChar w:fldCharType="end"/>
            </w:r>
          </w:hyperlink>
        </w:p>
        <w:p w14:paraId="696EBD87" w14:textId="28F12225"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1" w:history="1">
            <w:r w:rsidRPr="00445B9A">
              <w:rPr>
                <w:rStyle w:val="Hyperlink"/>
                <w:rFonts w:ascii="Times New Roman" w:eastAsia="Times New Roman" w:hAnsi="Times New Roman" w:cs="Times New Roman"/>
                <w:noProof/>
              </w:rPr>
              <w:t>10.3 Working Conditions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73</w:t>
            </w:r>
            <w:r w:rsidRPr="00445B9A">
              <w:rPr>
                <w:rFonts w:ascii="Times New Roman" w:hAnsi="Times New Roman" w:cs="Times New Roman"/>
                <w:noProof/>
                <w:webHidden/>
              </w:rPr>
              <w:fldChar w:fldCharType="end"/>
            </w:r>
          </w:hyperlink>
        </w:p>
        <w:p w14:paraId="5869D0B0" w14:textId="5E15E6BF"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2" w:history="1">
            <w:r w:rsidRPr="00445B9A">
              <w:rPr>
                <w:rStyle w:val="Hyperlink"/>
                <w:rFonts w:ascii="Times New Roman" w:eastAsia="Times New Roman" w:hAnsi="Times New Roman" w:cs="Times New Roman"/>
                <w:noProof/>
              </w:rPr>
              <w:t>10.4 Clearances and Spans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73</w:t>
            </w:r>
            <w:r w:rsidRPr="00445B9A">
              <w:rPr>
                <w:rFonts w:ascii="Times New Roman" w:hAnsi="Times New Roman" w:cs="Times New Roman"/>
                <w:noProof/>
                <w:webHidden/>
              </w:rPr>
              <w:fldChar w:fldCharType="end"/>
            </w:r>
          </w:hyperlink>
        </w:p>
        <w:p w14:paraId="6E77D84F" w14:textId="3CB5C21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3" w:history="1">
            <w:r w:rsidRPr="00445B9A">
              <w:rPr>
                <w:rStyle w:val="Hyperlink"/>
                <w:rFonts w:ascii="Times New Roman" w:eastAsia="Times New Roman" w:hAnsi="Times New Roman" w:cs="Times New Roman"/>
                <w:noProof/>
              </w:rPr>
              <w:t>10.5 Environmental Requirements (for additional details refer to the site specific ESMP)</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73</w:t>
            </w:r>
            <w:r w:rsidRPr="00445B9A">
              <w:rPr>
                <w:rFonts w:ascii="Times New Roman" w:hAnsi="Times New Roman" w:cs="Times New Roman"/>
                <w:noProof/>
                <w:webHidden/>
              </w:rPr>
              <w:fldChar w:fldCharType="end"/>
            </w:r>
          </w:hyperlink>
        </w:p>
        <w:p w14:paraId="06B24FE1" w14:textId="02FAC06F"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4" w:history="1">
            <w:r w:rsidRPr="00445B9A">
              <w:rPr>
                <w:rStyle w:val="Hyperlink"/>
                <w:rFonts w:ascii="Times New Roman" w:eastAsia="Times New Roman" w:hAnsi="Times New Roman" w:cs="Times New Roman"/>
                <w:noProof/>
              </w:rPr>
              <w:t>10.6 Way leaves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73</w:t>
            </w:r>
            <w:r w:rsidRPr="00445B9A">
              <w:rPr>
                <w:rFonts w:ascii="Times New Roman" w:hAnsi="Times New Roman" w:cs="Times New Roman"/>
                <w:noProof/>
                <w:webHidden/>
              </w:rPr>
              <w:fldChar w:fldCharType="end"/>
            </w:r>
          </w:hyperlink>
        </w:p>
        <w:p w14:paraId="01AF23EA" w14:textId="4E6AE540"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5" w:history="1">
            <w:r w:rsidRPr="00445B9A">
              <w:rPr>
                <w:rStyle w:val="Hyperlink"/>
                <w:rFonts w:ascii="Times New Roman" w:eastAsia="Times New Roman" w:hAnsi="Times New Roman" w:cs="Times New Roman"/>
                <w:noProof/>
              </w:rPr>
              <w:t>10.7 Standards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74</w:t>
            </w:r>
            <w:r w:rsidRPr="00445B9A">
              <w:rPr>
                <w:rFonts w:ascii="Times New Roman" w:hAnsi="Times New Roman" w:cs="Times New Roman"/>
                <w:noProof/>
                <w:webHidden/>
              </w:rPr>
              <w:fldChar w:fldCharType="end"/>
            </w:r>
          </w:hyperlink>
        </w:p>
        <w:p w14:paraId="37016BD3" w14:textId="49570625"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6" w:history="1">
            <w:r w:rsidRPr="00445B9A">
              <w:rPr>
                <w:rStyle w:val="Hyperlink"/>
                <w:rFonts w:ascii="Times New Roman" w:eastAsia="Times New Roman" w:hAnsi="Times New Roman" w:cs="Times New Roman"/>
                <w:noProof/>
              </w:rPr>
              <w:t>10.8 Units of Measurements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74</w:t>
            </w:r>
            <w:r w:rsidRPr="00445B9A">
              <w:rPr>
                <w:rFonts w:ascii="Times New Roman" w:hAnsi="Times New Roman" w:cs="Times New Roman"/>
                <w:noProof/>
                <w:webHidden/>
              </w:rPr>
              <w:fldChar w:fldCharType="end"/>
            </w:r>
          </w:hyperlink>
        </w:p>
        <w:p w14:paraId="4C9250C0" w14:textId="5863EE7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7" w:history="1">
            <w:r w:rsidRPr="00445B9A">
              <w:rPr>
                <w:rStyle w:val="Hyperlink"/>
                <w:rFonts w:ascii="Times New Roman" w:eastAsia="Times New Roman" w:hAnsi="Times New Roman" w:cs="Times New Roman"/>
                <w:noProof/>
              </w:rPr>
              <w:t>10.9 Materials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74</w:t>
            </w:r>
            <w:r w:rsidRPr="00445B9A">
              <w:rPr>
                <w:rFonts w:ascii="Times New Roman" w:hAnsi="Times New Roman" w:cs="Times New Roman"/>
                <w:noProof/>
                <w:webHidden/>
              </w:rPr>
              <w:fldChar w:fldCharType="end"/>
            </w:r>
          </w:hyperlink>
        </w:p>
        <w:p w14:paraId="2430B117" w14:textId="7A8F6B2B"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68" w:history="1">
            <w:r w:rsidRPr="00445B9A">
              <w:rPr>
                <w:rStyle w:val="Hyperlink"/>
                <w:rFonts w:ascii="Times New Roman" w:eastAsia="Times New Roman" w:hAnsi="Times New Roman" w:cs="Times New Roman"/>
                <w:noProof/>
              </w:rPr>
              <w:t>10.10 Line Supports and Foundations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74</w:t>
            </w:r>
            <w:r w:rsidRPr="00445B9A">
              <w:rPr>
                <w:rFonts w:ascii="Times New Roman" w:hAnsi="Times New Roman" w:cs="Times New Roman"/>
                <w:noProof/>
                <w:webHidden/>
              </w:rPr>
              <w:fldChar w:fldCharType="end"/>
            </w:r>
          </w:hyperlink>
        </w:p>
        <w:p w14:paraId="7B0682F0" w14:textId="7C9FBA80" w:rsidR="00445B9A" w:rsidRPr="00445B9A" w:rsidRDefault="00445B9A">
          <w:pPr>
            <w:pStyle w:val="TOC1"/>
            <w:tabs>
              <w:tab w:val="left" w:pos="880"/>
              <w:tab w:val="right" w:pos="9016"/>
            </w:tabs>
            <w:rPr>
              <w:rFonts w:ascii="Times New Roman" w:eastAsiaTheme="minorEastAsia" w:hAnsi="Times New Roman" w:cs="Times New Roman"/>
              <w:noProof/>
              <w:kern w:val="2"/>
              <w:lang/>
              <w14:ligatures w14:val="standardContextual"/>
            </w:rPr>
          </w:pPr>
          <w:hyperlink w:anchor="_Toc185623069" w:history="1">
            <w:r w:rsidRPr="00445B9A">
              <w:rPr>
                <w:rStyle w:val="Hyperlink"/>
                <w:rFonts w:ascii="Times New Roman" w:eastAsia="Times New Roman" w:hAnsi="Times New Roman" w:cs="Times New Roman"/>
                <w:noProof/>
              </w:rPr>
              <w:t>10.11</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Design, Materials, and Construction of Concrete Poles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_Toc185623069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74</w:t>
            </w:r>
            <w:r w:rsidRPr="00445B9A">
              <w:rPr>
                <w:rFonts w:ascii="Times New Roman" w:hAnsi="Times New Roman" w:cs="Times New Roman"/>
                <w:noProof/>
                <w:webHidden/>
              </w:rPr>
              <w:fldChar w:fldCharType="end"/>
            </w:r>
          </w:hyperlink>
        </w:p>
        <w:p w14:paraId="43DA2B3F" w14:textId="6E76552E" w:rsidR="00445B9A" w:rsidRPr="00445B9A" w:rsidRDefault="00445B9A">
          <w:pPr>
            <w:pStyle w:val="TOC1"/>
            <w:tabs>
              <w:tab w:val="left" w:pos="880"/>
              <w:tab w:val="right" w:pos="9016"/>
            </w:tabs>
            <w:rPr>
              <w:rFonts w:ascii="Times New Roman" w:eastAsiaTheme="minorEastAsia" w:hAnsi="Times New Roman" w:cs="Times New Roman"/>
              <w:noProof/>
              <w:kern w:val="2"/>
              <w:lang/>
              <w14:ligatures w14:val="standardContextual"/>
            </w:rPr>
          </w:pPr>
          <w:hyperlink w:anchor="_Toc185623070" w:history="1">
            <w:r w:rsidRPr="00445B9A">
              <w:rPr>
                <w:rStyle w:val="Hyperlink"/>
                <w:rFonts w:ascii="Times New Roman" w:eastAsia="Times New Roman" w:hAnsi="Times New Roman" w:cs="Times New Roman"/>
                <w:noProof/>
              </w:rPr>
              <w:t>10.12</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Physical and Mechanical Properties of Concrete Poles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75</w:t>
            </w:r>
            <w:r w:rsidRPr="00445B9A">
              <w:rPr>
                <w:rFonts w:ascii="Times New Roman" w:hAnsi="Times New Roman" w:cs="Times New Roman"/>
                <w:noProof/>
                <w:webHidden/>
              </w:rPr>
              <w:fldChar w:fldCharType="end"/>
            </w:r>
          </w:hyperlink>
        </w:p>
        <w:p w14:paraId="23B9E5AF" w14:textId="5EB6629F" w:rsidR="00445B9A" w:rsidRPr="00445B9A" w:rsidRDefault="00445B9A">
          <w:pPr>
            <w:pStyle w:val="TOC1"/>
            <w:tabs>
              <w:tab w:val="left" w:pos="880"/>
              <w:tab w:val="right" w:pos="9016"/>
            </w:tabs>
            <w:rPr>
              <w:rFonts w:ascii="Times New Roman" w:eastAsiaTheme="minorEastAsia" w:hAnsi="Times New Roman" w:cs="Times New Roman"/>
              <w:noProof/>
              <w:kern w:val="2"/>
              <w:lang/>
              <w14:ligatures w14:val="standardContextual"/>
            </w:rPr>
          </w:pPr>
          <w:hyperlink w:anchor="_Toc185623071" w:history="1">
            <w:r w:rsidRPr="00445B9A">
              <w:rPr>
                <w:rStyle w:val="Hyperlink"/>
                <w:rFonts w:ascii="Times New Roman" w:eastAsia="Times New Roman" w:hAnsi="Times New Roman" w:cs="Times New Roman"/>
                <w:noProof/>
              </w:rPr>
              <w:t>10.13</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Bolts Nuts and Washers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76</w:t>
            </w:r>
            <w:r w:rsidRPr="00445B9A">
              <w:rPr>
                <w:rFonts w:ascii="Times New Roman" w:hAnsi="Times New Roman" w:cs="Times New Roman"/>
                <w:noProof/>
                <w:webHidden/>
              </w:rPr>
              <w:fldChar w:fldCharType="end"/>
            </w:r>
          </w:hyperlink>
        </w:p>
        <w:p w14:paraId="2DAD1D3A" w14:textId="516F358C" w:rsidR="00445B9A" w:rsidRPr="00445B9A" w:rsidRDefault="00445B9A">
          <w:pPr>
            <w:pStyle w:val="TOC1"/>
            <w:tabs>
              <w:tab w:val="left" w:pos="880"/>
              <w:tab w:val="right" w:pos="9016"/>
            </w:tabs>
            <w:rPr>
              <w:rFonts w:ascii="Times New Roman" w:eastAsiaTheme="minorEastAsia" w:hAnsi="Times New Roman" w:cs="Times New Roman"/>
              <w:noProof/>
              <w:kern w:val="2"/>
              <w:lang/>
              <w14:ligatures w14:val="standardContextual"/>
            </w:rPr>
          </w:pPr>
          <w:hyperlink w:anchor="_Toc185623072" w:history="1">
            <w:r w:rsidRPr="00445B9A">
              <w:rPr>
                <w:rStyle w:val="Hyperlink"/>
                <w:rFonts w:ascii="Times New Roman" w:eastAsia="Times New Roman" w:hAnsi="Times New Roman" w:cs="Times New Roman"/>
                <w:noProof/>
              </w:rPr>
              <w:t>10.14</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Insulators and Fittings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76</w:t>
            </w:r>
            <w:r w:rsidRPr="00445B9A">
              <w:rPr>
                <w:rFonts w:ascii="Times New Roman" w:hAnsi="Times New Roman" w:cs="Times New Roman"/>
                <w:noProof/>
                <w:webHidden/>
              </w:rPr>
              <w:fldChar w:fldCharType="end"/>
            </w:r>
          </w:hyperlink>
        </w:p>
        <w:p w14:paraId="65470BD1" w14:textId="5958CA22" w:rsidR="00445B9A" w:rsidRPr="00445B9A" w:rsidRDefault="00445B9A">
          <w:pPr>
            <w:pStyle w:val="TOC1"/>
            <w:tabs>
              <w:tab w:val="left" w:pos="880"/>
              <w:tab w:val="right" w:pos="9016"/>
            </w:tabs>
            <w:rPr>
              <w:rFonts w:ascii="Times New Roman" w:eastAsiaTheme="minorEastAsia" w:hAnsi="Times New Roman" w:cs="Times New Roman"/>
              <w:noProof/>
              <w:kern w:val="2"/>
              <w:lang/>
              <w14:ligatures w14:val="standardContextual"/>
            </w:rPr>
          </w:pPr>
          <w:hyperlink w:anchor="_Toc185623073" w:history="1">
            <w:r w:rsidRPr="00445B9A">
              <w:rPr>
                <w:rStyle w:val="Hyperlink"/>
                <w:rFonts w:ascii="Times New Roman" w:eastAsia="Times New Roman" w:hAnsi="Times New Roman" w:cs="Times New Roman"/>
                <w:noProof/>
              </w:rPr>
              <w:t>10.15</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Conductor</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79</w:t>
            </w:r>
            <w:r w:rsidRPr="00445B9A">
              <w:rPr>
                <w:rFonts w:ascii="Times New Roman" w:hAnsi="Times New Roman" w:cs="Times New Roman"/>
                <w:noProof/>
                <w:webHidden/>
              </w:rPr>
              <w:fldChar w:fldCharType="end"/>
            </w:r>
          </w:hyperlink>
        </w:p>
        <w:p w14:paraId="719D3148" w14:textId="20AE9ED1"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74" w:history="1">
            <w:r w:rsidRPr="00445B9A">
              <w:rPr>
                <w:rStyle w:val="Hyperlink"/>
                <w:rFonts w:ascii="Times New Roman" w:eastAsia="Times New Roman" w:hAnsi="Times New Roman" w:cs="Times New Roman"/>
                <w:noProof/>
              </w:rPr>
              <w:t>10.16   Isolation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82</w:t>
            </w:r>
            <w:r w:rsidRPr="00445B9A">
              <w:rPr>
                <w:rFonts w:ascii="Times New Roman" w:hAnsi="Times New Roman" w:cs="Times New Roman"/>
                <w:noProof/>
                <w:webHidden/>
              </w:rPr>
              <w:fldChar w:fldCharType="end"/>
            </w:r>
          </w:hyperlink>
        </w:p>
        <w:p w14:paraId="367887A0" w14:textId="6E868B0E" w:rsidR="00445B9A" w:rsidRPr="00445B9A" w:rsidRDefault="00445B9A">
          <w:pPr>
            <w:pStyle w:val="TOC2"/>
            <w:rPr>
              <w:rFonts w:eastAsiaTheme="minorEastAsia"/>
              <w:b w:val="0"/>
              <w:bCs w:val="0"/>
              <w:noProof/>
              <w:kern w:val="2"/>
              <w:lang/>
              <w14:ligatures w14:val="standardContextual"/>
            </w:rPr>
          </w:pPr>
          <w:hyperlink w:anchor="_Toc185623075" w:history="1">
            <w:r w:rsidRPr="00445B9A">
              <w:rPr>
                <w:rStyle w:val="Hyperlink"/>
                <w:rFonts w:eastAsia="Times New Roman"/>
                <w:b w:val="0"/>
                <w:bCs w:val="0"/>
                <w:noProof/>
              </w:rPr>
              <w:t>11. LINE AUTORECLOSURES</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_Toc185623075 \h </w:instrText>
            </w:r>
            <w:r w:rsidRPr="00445B9A">
              <w:rPr>
                <w:b w:val="0"/>
                <w:bCs w:val="0"/>
                <w:noProof/>
                <w:webHidden/>
              </w:rPr>
            </w:r>
            <w:r w:rsidRPr="00445B9A">
              <w:rPr>
                <w:b w:val="0"/>
                <w:bCs w:val="0"/>
                <w:noProof/>
                <w:webHidden/>
              </w:rPr>
              <w:fldChar w:fldCharType="separate"/>
            </w:r>
            <w:r w:rsidRPr="00445B9A">
              <w:rPr>
                <w:b w:val="0"/>
                <w:bCs w:val="0"/>
                <w:noProof/>
                <w:webHidden/>
              </w:rPr>
              <w:t>82</w:t>
            </w:r>
            <w:r w:rsidRPr="00445B9A">
              <w:rPr>
                <w:b w:val="0"/>
                <w:bCs w:val="0"/>
                <w:noProof/>
                <w:webHidden/>
              </w:rPr>
              <w:fldChar w:fldCharType="end"/>
            </w:r>
          </w:hyperlink>
        </w:p>
        <w:p w14:paraId="48F7D154" w14:textId="16188049"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76" w:history="1">
            <w:r w:rsidRPr="00445B9A">
              <w:rPr>
                <w:rStyle w:val="Hyperlink"/>
                <w:rFonts w:ascii="Times New Roman" w:eastAsia="Times New Roman" w:hAnsi="Times New Roman" w:cs="Times New Roman"/>
                <w:noProof/>
              </w:rPr>
              <w:t>11.1 APPLICABLE STANDARDS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82</w:t>
            </w:r>
            <w:r w:rsidRPr="00445B9A">
              <w:rPr>
                <w:rFonts w:ascii="Times New Roman" w:hAnsi="Times New Roman" w:cs="Times New Roman"/>
                <w:noProof/>
                <w:webHidden/>
              </w:rPr>
              <w:fldChar w:fldCharType="end"/>
            </w:r>
          </w:hyperlink>
        </w:p>
        <w:p w14:paraId="662652F0" w14:textId="764C2F06"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77" w:history="1">
            <w:r w:rsidRPr="00445B9A">
              <w:rPr>
                <w:rStyle w:val="Hyperlink"/>
                <w:rFonts w:ascii="Times New Roman" w:eastAsia="Times New Roman" w:hAnsi="Times New Roman" w:cs="Times New Roman"/>
                <w:noProof/>
              </w:rPr>
              <w:t>11.2 REQUIREMENTS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83</w:t>
            </w:r>
            <w:r w:rsidRPr="00445B9A">
              <w:rPr>
                <w:rFonts w:ascii="Times New Roman" w:hAnsi="Times New Roman" w:cs="Times New Roman"/>
                <w:noProof/>
                <w:webHidden/>
              </w:rPr>
              <w:fldChar w:fldCharType="end"/>
            </w:r>
          </w:hyperlink>
        </w:p>
        <w:p w14:paraId="6748AFB4" w14:textId="67032372"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78" w:history="1">
            <w:r w:rsidRPr="00445B9A">
              <w:rPr>
                <w:rStyle w:val="Hyperlink"/>
                <w:rFonts w:ascii="Times New Roman" w:eastAsia="Times New Roman" w:hAnsi="Times New Roman" w:cs="Times New Roman"/>
                <w:noProof/>
              </w:rPr>
              <w:t>11.3 Operating Mechanism</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85</w:t>
            </w:r>
            <w:r w:rsidRPr="00445B9A">
              <w:rPr>
                <w:rFonts w:ascii="Times New Roman" w:hAnsi="Times New Roman" w:cs="Times New Roman"/>
                <w:noProof/>
                <w:webHidden/>
              </w:rPr>
              <w:fldChar w:fldCharType="end"/>
            </w:r>
          </w:hyperlink>
        </w:p>
        <w:p w14:paraId="6A898985" w14:textId="37D53F13"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79" w:history="1">
            <w:r w:rsidRPr="00445B9A">
              <w:rPr>
                <w:rStyle w:val="Hyperlink"/>
                <w:rFonts w:ascii="Times New Roman" w:eastAsia="Times New Roman" w:hAnsi="Times New Roman" w:cs="Times New Roman"/>
                <w:noProof/>
              </w:rPr>
              <w:t>11.4 Auto reclosers Control Cabinet.</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_Toc185623079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86</w:t>
            </w:r>
            <w:r w:rsidRPr="00445B9A">
              <w:rPr>
                <w:rFonts w:ascii="Times New Roman" w:hAnsi="Times New Roman" w:cs="Times New Roman"/>
                <w:noProof/>
                <w:webHidden/>
              </w:rPr>
              <w:fldChar w:fldCharType="end"/>
            </w:r>
          </w:hyperlink>
        </w:p>
        <w:p w14:paraId="396D9A32" w14:textId="04C794C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80" w:history="1">
            <w:r w:rsidRPr="00445B9A">
              <w:rPr>
                <w:rStyle w:val="Hyperlink"/>
                <w:rFonts w:ascii="Times New Roman" w:eastAsia="Times New Roman" w:hAnsi="Times New Roman" w:cs="Times New Roman"/>
                <w:noProof/>
              </w:rPr>
              <w:t>11.5 Software</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89</w:t>
            </w:r>
            <w:r w:rsidRPr="00445B9A">
              <w:rPr>
                <w:rFonts w:ascii="Times New Roman" w:hAnsi="Times New Roman" w:cs="Times New Roman"/>
                <w:noProof/>
                <w:webHidden/>
              </w:rPr>
              <w:fldChar w:fldCharType="end"/>
            </w:r>
          </w:hyperlink>
        </w:p>
        <w:p w14:paraId="3CC132B3" w14:textId="73C1DB60"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81" w:history="1">
            <w:r w:rsidRPr="00445B9A">
              <w:rPr>
                <w:rStyle w:val="Hyperlink"/>
                <w:rFonts w:ascii="Times New Roman" w:eastAsia="Times New Roman" w:hAnsi="Times New Roman" w:cs="Times New Roman"/>
                <w:noProof/>
              </w:rPr>
              <w:t>11.6 Protection and Control Functions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_Toc185623081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90</w:t>
            </w:r>
            <w:r w:rsidRPr="00445B9A">
              <w:rPr>
                <w:rFonts w:ascii="Times New Roman" w:hAnsi="Times New Roman" w:cs="Times New Roman"/>
                <w:noProof/>
                <w:webHidden/>
              </w:rPr>
              <w:fldChar w:fldCharType="end"/>
            </w:r>
          </w:hyperlink>
        </w:p>
        <w:p w14:paraId="5AC2E241" w14:textId="3BA2BD22" w:rsidR="00445B9A" w:rsidRPr="00445B9A" w:rsidRDefault="00445B9A">
          <w:pPr>
            <w:pStyle w:val="TOC2"/>
            <w:rPr>
              <w:rFonts w:eastAsiaTheme="minorEastAsia"/>
              <w:b w:val="0"/>
              <w:bCs w:val="0"/>
              <w:noProof/>
              <w:kern w:val="2"/>
              <w:lang/>
              <w14:ligatures w14:val="standardContextual"/>
            </w:rPr>
          </w:pPr>
          <w:hyperlink w:anchor="_Toc185623082" w:history="1">
            <w:r w:rsidRPr="00445B9A">
              <w:rPr>
                <w:rStyle w:val="Hyperlink"/>
                <w:rFonts w:eastAsia="Times New Roman"/>
                <w:b w:val="0"/>
                <w:bCs w:val="0"/>
                <w:noProof/>
              </w:rPr>
              <w:t>12 LIGHTNING &amp; EARTHING PROTECTION SYSTEM</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_Toc185623082 \h </w:instrText>
            </w:r>
            <w:r w:rsidRPr="00445B9A">
              <w:rPr>
                <w:b w:val="0"/>
                <w:bCs w:val="0"/>
                <w:noProof/>
                <w:webHidden/>
              </w:rPr>
            </w:r>
            <w:r w:rsidRPr="00445B9A">
              <w:rPr>
                <w:b w:val="0"/>
                <w:bCs w:val="0"/>
                <w:noProof/>
                <w:webHidden/>
              </w:rPr>
              <w:fldChar w:fldCharType="separate"/>
            </w:r>
            <w:r w:rsidRPr="00445B9A">
              <w:rPr>
                <w:b w:val="0"/>
                <w:bCs w:val="0"/>
                <w:noProof/>
                <w:webHidden/>
              </w:rPr>
              <w:t>93</w:t>
            </w:r>
            <w:r w:rsidRPr="00445B9A">
              <w:rPr>
                <w:b w:val="0"/>
                <w:bCs w:val="0"/>
                <w:noProof/>
                <w:webHidden/>
              </w:rPr>
              <w:fldChar w:fldCharType="end"/>
            </w:r>
          </w:hyperlink>
        </w:p>
        <w:p w14:paraId="016EC0AB" w14:textId="34E915D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83" w:history="1">
            <w:r w:rsidRPr="00445B9A">
              <w:rPr>
                <w:rStyle w:val="Hyperlink"/>
                <w:rFonts w:ascii="Times New Roman" w:eastAsia="Times New Roman" w:hAnsi="Times New Roman" w:cs="Times New Roman"/>
                <w:noProof/>
              </w:rPr>
              <w:t>12.1 Earthing of PV array field</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_Toc185623083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94</w:t>
            </w:r>
            <w:r w:rsidRPr="00445B9A">
              <w:rPr>
                <w:rFonts w:ascii="Times New Roman" w:hAnsi="Times New Roman" w:cs="Times New Roman"/>
                <w:noProof/>
                <w:webHidden/>
              </w:rPr>
              <w:fldChar w:fldCharType="end"/>
            </w:r>
          </w:hyperlink>
        </w:p>
        <w:p w14:paraId="10E20690" w14:textId="6A145590"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84" w:history="1">
            <w:r w:rsidRPr="00445B9A">
              <w:rPr>
                <w:rStyle w:val="Hyperlink"/>
                <w:rFonts w:ascii="Times New Roman" w:eastAsia="Times New Roman" w:hAnsi="Times New Roman" w:cs="Times New Roman"/>
                <w:noProof/>
              </w:rPr>
              <w:t>12.2 PCU Earthing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95</w:t>
            </w:r>
            <w:r w:rsidRPr="00445B9A">
              <w:rPr>
                <w:rFonts w:ascii="Times New Roman" w:hAnsi="Times New Roman" w:cs="Times New Roman"/>
                <w:noProof/>
                <w:webHidden/>
              </w:rPr>
              <w:fldChar w:fldCharType="end"/>
            </w:r>
          </w:hyperlink>
        </w:p>
        <w:p w14:paraId="4A227CC2" w14:textId="54E3B8B7"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85" w:history="1">
            <w:r w:rsidRPr="00445B9A">
              <w:rPr>
                <w:rStyle w:val="Hyperlink"/>
                <w:rFonts w:ascii="Times New Roman" w:eastAsia="Times New Roman" w:hAnsi="Times New Roman" w:cs="Times New Roman"/>
                <w:noProof/>
              </w:rPr>
              <w:t>12.3 Transformer Earthing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95</w:t>
            </w:r>
            <w:r w:rsidRPr="00445B9A">
              <w:rPr>
                <w:rFonts w:ascii="Times New Roman" w:hAnsi="Times New Roman" w:cs="Times New Roman"/>
                <w:noProof/>
                <w:webHidden/>
              </w:rPr>
              <w:fldChar w:fldCharType="end"/>
            </w:r>
          </w:hyperlink>
        </w:p>
        <w:p w14:paraId="2818F788" w14:textId="44CFD03D"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86" w:history="1">
            <w:r w:rsidRPr="00445B9A">
              <w:rPr>
                <w:rStyle w:val="Hyperlink"/>
                <w:rFonts w:ascii="Times New Roman" w:eastAsia="Times New Roman" w:hAnsi="Times New Roman" w:cs="Times New Roman"/>
                <w:noProof/>
              </w:rPr>
              <w:t>12.4 Inverter Room and Main Control Room Earthing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95</w:t>
            </w:r>
            <w:r w:rsidRPr="00445B9A">
              <w:rPr>
                <w:rFonts w:ascii="Times New Roman" w:hAnsi="Times New Roman" w:cs="Times New Roman"/>
                <w:noProof/>
                <w:webHidden/>
              </w:rPr>
              <w:fldChar w:fldCharType="end"/>
            </w:r>
          </w:hyperlink>
        </w:p>
        <w:p w14:paraId="60DCDE7E" w14:textId="03652CBE"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87" w:history="1">
            <w:r w:rsidRPr="00445B9A">
              <w:rPr>
                <w:rStyle w:val="Hyperlink"/>
                <w:rFonts w:ascii="Times New Roman" w:eastAsia="Times New Roman" w:hAnsi="Times New Roman" w:cs="Times New Roman"/>
                <w:noProof/>
              </w:rPr>
              <w:t>12.5 Switchyard Earthing</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95</w:t>
            </w:r>
            <w:r w:rsidRPr="00445B9A">
              <w:rPr>
                <w:rFonts w:ascii="Times New Roman" w:hAnsi="Times New Roman" w:cs="Times New Roman"/>
                <w:noProof/>
                <w:webHidden/>
              </w:rPr>
              <w:fldChar w:fldCharType="end"/>
            </w:r>
          </w:hyperlink>
        </w:p>
        <w:p w14:paraId="1450698F" w14:textId="2F8A6D25" w:rsidR="00445B9A" w:rsidRPr="00445B9A" w:rsidRDefault="00445B9A">
          <w:pPr>
            <w:pStyle w:val="TOC1"/>
            <w:tabs>
              <w:tab w:val="left" w:pos="660"/>
              <w:tab w:val="right" w:pos="9016"/>
            </w:tabs>
            <w:rPr>
              <w:rFonts w:ascii="Times New Roman" w:eastAsiaTheme="minorEastAsia" w:hAnsi="Times New Roman" w:cs="Times New Roman"/>
              <w:noProof/>
              <w:kern w:val="2"/>
              <w:lang/>
              <w14:ligatures w14:val="standardContextual"/>
            </w:rPr>
          </w:pPr>
          <w:hyperlink w:anchor="_Toc185623088" w:history="1">
            <w:r w:rsidRPr="00445B9A">
              <w:rPr>
                <w:rStyle w:val="Hyperlink"/>
                <w:rFonts w:ascii="Times New Roman" w:eastAsia="Times New Roman" w:hAnsi="Times New Roman" w:cs="Times New Roman"/>
                <w:noProof/>
              </w:rPr>
              <w:t>12.6</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Earthing Design and Layout</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_Toc185623088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95</w:t>
            </w:r>
            <w:r w:rsidRPr="00445B9A">
              <w:rPr>
                <w:rFonts w:ascii="Times New Roman" w:hAnsi="Times New Roman" w:cs="Times New Roman"/>
                <w:noProof/>
                <w:webHidden/>
              </w:rPr>
              <w:fldChar w:fldCharType="end"/>
            </w:r>
          </w:hyperlink>
        </w:p>
        <w:p w14:paraId="6BEE47FF" w14:textId="018E592D" w:rsidR="00445B9A" w:rsidRPr="00445B9A" w:rsidRDefault="00445B9A">
          <w:pPr>
            <w:pStyle w:val="TOC1"/>
            <w:tabs>
              <w:tab w:val="left" w:pos="660"/>
              <w:tab w:val="right" w:pos="9016"/>
            </w:tabs>
            <w:rPr>
              <w:rFonts w:ascii="Times New Roman" w:eastAsiaTheme="minorEastAsia" w:hAnsi="Times New Roman" w:cs="Times New Roman"/>
              <w:noProof/>
              <w:kern w:val="2"/>
              <w:lang/>
              <w14:ligatures w14:val="standardContextual"/>
            </w:rPr>
          </w:pPr>
          <w:hyperlink w:anchor="_Toc185623089" w:history="1">
            <w:r w:rsidRPr="00445B9A">
              <w:rPr>
                <w:rStyle w:val="Hyperlink"/>
                <w:rFonts w:ascii="Times New Roman" w:eastAsia="Times New Roman" w:hAnsi="Times New Roman" w:cs="Times New Roman"/>
                <w:noProof/>
              </w:rPr>
              <w:t>12.7</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Lightning &amp; Over Voltage Protection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_Toc185623089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96</w:t>
            </w:r>
            <w:r w:rsidRPr="00445B9A">
              <w:rPr>
                <w:rFonts w:ascii="Times New Roman" w:hAnsi="Times New Roman" w:cs="Times New Roman"/>
                <w:noProof/>
                <w:webHidden/>
              </w:rPr>
              <w:fldChar w:fldCharType="end"/>
            </w:r>
          </w:hyperlink>
        </w:p>
        <w:p w14:paraId="2F4CF28E" w14:textId="45EA8C95" w:rsidR="00445B9A" w:rsidRPr="00445B9A" w:rsidRDefault="00445B9A">
          <w:pPr>
            <w:pStyle w:val="TOC1"/>
            <w:tabs>
              <w:tab w:val="left" w:pos="660"/>
              <w:tab w:val="right" w:pos="9016"/>
            </w:tabs>
            <w:rPr>
              <w:rFonts w:ascii="Times New Roman" w:eastAsiaTheme="minorEastAsia" w:hAnsi="Times New Roman" w:cs="Times New Roman"/>
              <w:noProof/>
              <w:kern w:val="2"/>
              <w:lang/>
              <w14:ligatures w14:val="standardContextual"/>
            </w:rPr>
          </w:pPr>
          <w:hyperlink w:anchor="_Toc185623090" w:history="1">
            <w:r w:rsidRPr="00445B9A">
              <w:rPr>
                <w:rStyle w:val="Hyperlink"/>
                <w:rFonts w:ascii="Times New Roman" w:eastAsia="Times New Roman" w:hAnsi="Times New Roman" w:cs="Times New Roman"/>
                <w:noProof/>
              </w:rPr>
              <w:t>12.8</w:t>
            </w:r>
            <w:r w:rsidRPr="00445B9A">
              <w:rPr>
                <w:rFonts w:ascii="Times New Roman" w:eastAsiaTheme="minorEastAsia" w:hAnsi="Times New Roman" w:cs="Times New Roman"/>
                <w:noProof/>
                <w:kern w:val="2"/>
                <w:lang/>
                <w14:ligatures w14:val="standardContextual"/>
              </w:rPr>
              <w:tab/>
            </w:r>
            <w:r w:rsidRPr="00445B9A">
              <w:rPr>
                <w:rStyle w:val="Hyperlink"/>
                <w:rFonts w:ascii="Times New Roman" w:eastAsia="Times New Roman" w:hAnsi="Times New Roman" w:cs="Times New Roman"/>
                <w:noProof/>
              </w:rPr>
              <w:t>Lightning Protection System for Plant Pooling Substation</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_Toc185623090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96</w:t>
            </w:r>
            <w:r w:rsidRPr="00445B9A">
              <w:rPr>
                <w:rFonts w:ascii="Times New Roman" w:hAnsi="Times New Roman" w:cs="Times New Roman"/>
                <w:noProof/>
                <w:webHidden/>
              </w:rPr>
              <w:fldChar w:fldCharType="end"/>
            </w:r>
          </w:hyperlink>
        </w:p>
        <w:p w14:paraId="3602013C" w14:textId="2A5CA5EE" w:rsidR="00445B9A" w:rsidRPr="00445B9A" w:rsidRDefault="00445B9A">
          <w:pPr>
            <w:pStyle w:val="TOC2"/>
            <w:tabs>
              <w:tab w:val="left" w:pos="660"/>
            </w:tabs>
            <w:rPr>
              <w:rFonts w:eastAsiaTheme="minorEastAsia"/>
              <w:b w:val="0"/>
              <w:bCs w:val="0"/>
              <w:noProof/>
              <w:kern w:val="2"/>
              <w:lang/>
              <w14:ligatures w14:val="standardContextual"/>
            </w:rPr>
          </w:pPr>
          <w:hyperlink w:anchor="_Toc185623091" w:history="1">
            <w:r w:rsidRPr="00445B9A">
              <w:rPr>
                <w:rStyle w:val="Hyperlink"/>
                <w:rFonts w:eastAsia="Times New Roman"/>
                <w:b w:val="0"/>
                <w:bCs w:val="0"/>
                <w:noProof/>
              </w:rPr>
              <w:t>13</w:t>
            </w:r>
            <w:r w:rsidRPr="00445B9A">
              <w:rPr>
                <w:rFonts w:eastAsiaTheme="minorEastAsia"/>
                <w:b w:val="0"/>
                <w:bCs w:val="0"/>
                <w:noProof/>
                <w:kern w:val="2"/>
                <w:lang/>
                <w14:ligatures w14:val="standardContextual"/>
              </w:rPr>
              <w:tab/>
            </w:r>
            <w:r w:rsidRPr="00445B9A">
              <w:rPr>
                <w:rStyle w:val="Hyperlink"/>
                <w:rFonts w:eastAsia="Times New Roman"/>
                <w:b w:val="0"/>
                <w:bCs w:val="0"/>
                <w:noProof/>
              </w:rPr>
              <w:t>CIVIL AND STRUCTURAL WORKS</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_Toc185623091 \h </w:instrText>
            </w:r>
            <w:r w:rsidRPr="00445B9A">
              <w:rPr>
                <w:b w:val="0"/>
                <w:bCs w:val="0"/>
                <w:noProof/>
                <w:webHidden/>
              </w:rPr>
            </w:r>
            <w:r w:rsidRPr="00445B9A">
              <w:rPr>
                <w:b w:val="0"/>
                <w:bCs w:val="0"/>
                <w:noProof/>
                <w:webHidden/>
              </w:rPr>
              <w:fldChar w:fldCharType="separate"/>
            </w:r>
            <w:r w:rsidRPr="00445B9A">
              <w:rPr>
                <w:b w:val="0"/>
                <w:bCs w:val="0"/>
                <w:noProof/>
                <w:webHidden/>
              </w:rPr>
              <w:t>96</w:t>
            </w:r>
            <w:r w:rsidRPr="00445B9A">
              <w:rPr>
                <w:b w:val="0"/>
                <w:bCs w:val="0"/>
                <w:noProof/>
                <w:webHidden/>
              </w:rPr>
              <w:fldChar w:fldCharType="end"/>
            </w:r>
          </w:hyperlink>
        </w:p>
        <w:p w14:paraId="05F637DD" w14:textId="1E66B4EB"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92" w:history="1">
            <w:r w:rsidRPr="00445B9A">
              <w:rPr>
                <w:rStyle w:val="Hyperlink"/>
                <w:rFonts w:ascii="Times New Roman" w:eastAsia="Times New Roman" w:hAnsi="Times New Roman" w:cs="Times New Roman"/>
                <w:noProof/>
              </w:rPr>
              <w:t>13.1 TYPES OF WORKS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_Toc185623092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96</w:t>
            </w:r>
            <w:r w:rsidRPr="00445B9A">
              <w:rPr>
                <w:rFonts w:ascii="Times New Roman" w:hAnsi="Times New Roman" w:cs="Times New Roman"/>
                <w:noProof/>
                <w:webHidden/>
              </w:rPr>
              <w:fldChar w:fldCharType="end"/>
            </w:r>
          </w:hyperlink>
        </w:p>
        <w:p w14:paraId="51C9BD53" w14:textId="06AE5B14" w:rsidR="00445B9A" w:rsidRPr="00445B9A" w:rsidRDefault="00445B9A">
          <w:pPr>
            <w:pStyle w:val="TOC2"/>
            <w:rPr>
              <w:rFonts w:eastAsiaTheme="minorEastAsia"/>
              <w:b w:val="0"/>
              <w:bCs w:val="0"/>
              <w:noProof/>
              <w:kern w:val="2"/>
              <w:lang/>
              <w14:ligatures w14:val="standardContextual"/>
            </w:rPr>
          </w:pPr>
          <w:hyperlink w:anchor="_Toc185623093" w:history="1">
            <w:r w:rsidRPr="00445B9A">
              <w:rPr>
                <w:rStyle w:val="Hyperlink"/>
                <w:rFonts w:eastAsia="Times New Roman"/>
                <w:b w:val="0"/>
                <w:bCs w:val="0"/>
                <w:noProof/>
              </w:rPr>
              <w:t>14. Commissioning and Acceptance Tests. These shall be undertaken in accordance with the contract clauses GCC 24 &amp;25</w:t>
            </w:r>
            <w:r w:rsidRPr="00445B9A">
              <w:rPr>
                <w:b w:val="0"/>
                <w:bCs w:val="0"/>
                <w:noProof/>
                <w:webHidden/>
              </w:rPr>
              <w:tab/>
            </w:r>
            <w:r w:rsidRPr="00445B9A">
              <w:rPr>
                <w:b w:val="0"/>
                <w:bCs w:val="0"/>
                <w:noProof/>
                <w:webHidden/>
              </w:rPr>
              <w:fldChar w:fldCharType="begin"/>
            </w:r>
            <w:r w:rsidRPr="00445B9A">
              <w:rPr>
                <w:b w:val="0"/>
                <w:bCs w:val="0"/>
                <w:noProof/>
                <w:webHidden/>
              </w:rPr>
              <w:instrText xml:space="preserve"> PAGEREF _Toc185623093 \h </w:instrText>
            </w:r>
            <w:r w:rsidRPr="00445B9A">
              <w:rPr>
                <w:b w:val="0"/>
                <w:bCs w:val="0"/>
                <w:noProof/>
                <w:webHidden/>
              </w:rPr>
            </w:r>
            <w:r w:rsidRPr="00445B9A">
              <w:rPr>
                <w:b w:val="0"/>
                <w:bCs w:val="0"/>
                <w:noProof/>
                <w:webHidden/>
              </w:rPr>
              <w:fldChar w:fldCharType="separate"/>
            </w:r>
            <w:r w:rsidRPr="00445B9A">
              <w:rPr>
                <w:b w:val="0"/>
                <w:bCs w:val="0"/>
                <w:noProof/>
                <w:webHidden/>
              </w:rPr>
              <w:t>110</w:t>
            </w:r>
            <w:r w:rsidRPr="00445B9A">
              <w:rPr>
                <w:b w:val="0"/>
                <w:bCs w:val="0"/>
                <w:noProof/>
                <w:webHidden/>
              </w:rPr>
              <w:fldChar w:fldCharType="end"/>
            </w:r>
          </w:hyperlink>
        </w:p>
        <w:p w14:paraId="43710127" w14:textId="54A4B810"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94" w:history="1">
            <w:r w:rsidRPr="00445B9A">
              <w:rPr>
                <w:rStyle w:val="Hyperlink"/>
                <w:rFonts w:ascii="Times New Roman" w:eastAsia="Times New Roman" w:hAnsi="Times New Roman" w:cs="Times New Roman"/>
                <w:smallCaps/>
                <w:noProof/>
              </w:rPr>
              <w:t>15.  APPENDICES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_Toc185623094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113</w:t>
            </w:r>
            <w:r w:rsidRPr="00445B9A">
              <w:rPr>
                <w:rFonts w:ascii="Times New Roman" w:hAnsi="Times New Roman" w:cs="Times New Roman"/>
                <w:noProof/>
                <w:webHidden/>
              </w:rPr>
              <w:fldChar w:fldCharType="end"/>
            </w:r>
          </w:hyperlink>
        </w:p>
        <w:p w14:paraId="61461380" w14:textId="1DB9C00A"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95" w:history="1">
            <w:r w:rsidRPr="00445B9A">
              <w:rPr>
                <w:rStyle w:val="Hyperlink"/>
                <w:rFonts w:ascii="Times New Roman" w:eastAsia="Times New Roman" w:hAnsi="Times New Roman" w:cs="Times New Roman"/>
                <w:noProof/>
              </w:rPr>
              <w:t>APPENDIX 1: SLD FOR THE POWER PLANT</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_Toc185623095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113</w:t>
            </w:r>
            <w:r w:rsidRPr="00445B9A">
              <w:rPr>
                <w:rFonts w:ascii="Times New Roman" w:hAnsi="Times New Roman" w:cs="Times New Roman"/>
                <w:noProof/>
                <w:webHidden/>
              </w:rPr>
              <w:fldChar w:fldCharType="end"/>
            </w:r>
          </w:hyperlink>
        </w:p>
        <w:p w14:paraId="586709A3" w14:textId="76C41B0C" w:rsidR="00445B9A" w:rsidRPr="00445B9A" w:rsidRDefault="00445B9A">
          <w:pPr>
            <w:pStyle w:val="TOC1"/>
            <w:tabs>
              <w:tab w:val="right" w:pos="9016"/>
            </w:tabs>
            <w:rPr>
              <w:rFonts w:ascii="Times New Roman" w:eastAsiaTheme="minorEastAsia" w:hAnsi="Times New Roman" w:cs="Times New Roman"/>
              <w:noProof/>
              <w:kern w:val="2"/>
              <w:lang/>
              <w14:ligatures w14:val="standardContextual"/>
            </w:rPr>
          </w:pPr>
          <w:hyperlink w:anchor="_Toc185623096" w:history="1">
            <w:r w:rsidRPr="00445B9A">
              <w:rPr>
                <w:rStyle w:val="Hyperlink"/>
                <w:rFonts w:ascii="Times New Roman" w:hAnsi="Times New Roman" w:cs="Times New Roman"/>
                <w:noProof/>
              </w:rPr>
              <w:t>APPENDIX 2: BESS Performance Parameters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_Toc185623096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114</w:t>
            </w:r>
            <w:r w:rsidRPr="00445B9A">
              <w:rPr>
                <w:rFonts w:ascii="Times New Roman" w:hAnsi="Times New Roman" w:cs="Times New Roman"/>
                <w:noProof/>
                <w:webHidden/>
              </w:rPr>
              <w:fldChar w:fldCharType="end"/>
            </w:r>
          </w:hyperlink>
        </w:p>
        <w:p w14:paraId="03E9A0E3" w14:textId="4ACDD142" w:rsidR="00445B9A" w:rsidRDefault="00445B9A">
          <w:pPr>
            <w:pStyle w:val="TOC1"/>
            <w:tabs>
              <w:tab w:val="right" w:pos="9016"/>
            </w:tabs>
            <w:rPr>
              <w:rFonts w:asciiTheme="minorHAnsi" w:eastAsiaTheme="minorEastAsia" w:hAnsiTheme="minorHAnsi" w:cstheme="minorBidi"/>
              <w:noProof/>
              <w:kern w:val="2"/>
              <w:lang/>
              <w14:ligatures w14:val="standardContextual"/>
            </w:rPr>
          </w:pPr>
          <w:hyperlink w:anchor="_Toc185623097" w:history="1">
            <w:r w:rsidRPr="00445B9A">
              <w:rPr>
                <w:rStyle w:val="Hyperlink"/>
                <w:rFonts w:ascii="Times New Roman" w:eastAsia="Times New Roman" w:hAnsi="Times New Roman" w:cs="Times New Roman"/>
                <w:noProof/>
              </w:rPr>
              <w:t>APPENDIX 3: GUARANTEED TECHNICAL PARTICULARS</w:t>
            </w:r>
            <w:r w:rsidRPr="00445B9A">
              <w:rPr>
                <w:rFonts w:ascii="Times New Roman" w:hAnsi="Times New Roman" w:cs="Times New Roman"/>
                <w:noProof/>
                <w:webHidden/>
              </w:rPr>
              <w:tab/>
            </w:r>
            <w:r w:rsidRPr="00445B9A">
              <w:rPr>
                <w:rFonts w:ascii="Times New Roman" w:hAnsi="Times New Roman" w:cs="Times New Roman"/>
                <w:noProof/>
                <w:webHidden/>
              </w:rPr>
              <w:fldChar w:fldCharType="begin"/>
            </w:r>
            <w:r w:rsidRPr="00445B9A">
              <w:rPr>
                <w:rFonts w:ascii="Times New Roman" w:hAnsi="Times New Roman" w:cs="Times New Roman"/>
                <w:noProof/>
                <w:webHidden/>
              </w:rPr>
              <w:instrText xml:space="preserve"> PAGEREF _Toc185623097 \h </w:instrText>
            </w:r>
            <w:r w:rsidRPr="00445B9A">
              <w:rPr>
                <w:rFonts w:ascii="Times New Roman" w:hAnsi="Times New Roman" w:cs="Times New Roman"/>
                <w:noProof/>
                <w:webHidden/>
              </w:rPr>
            </w:r>
            <w:r w:rsidRPr="00445B9A">
              <w:rPr>
                <w:rFonts w:ascii="Times New Roman" w:hAnsi="Times New Roman" w:cs="Times New Roman"/>
                <w:noProof/>
                <w:webHidden/>
              </w:rPr>
              <w:fldChar w:fldCharType="separate"/>
            </w:r>
            <w:r w:rsidRPr="00445B9A">
              <w:rPr>
                <w:rFonts w:ascii="Times New Roman" w:hAnsi="Times New Roman" w:cs="Times New Roman"/>
                <w:noProof/>
                <w:webHidden/>
              </w:rPr>
              <w:t>119</w:t>
            </w:r>
            <w:r w:rsidRPr="00445B9A">
              <w:rPr>
                <w:rFonts w:ascii="Times New Roman" w:hAnsi="Times New Roman" w:cs="Times New Roman"/>
                <w:noProof/>
                <w:webHidden/>
              </w:rPr>
              <w:fldChar w:fldCharType="end"/>
            </w:r>
          </w:hyperlink>
        </w:p>
        <w:p w14:paraId="34CDE2CE" w14:textId="4BEB7C93" w:rsidR="00445B9A" w:rsidRDefault="00445B9A">
          <w:pPr>
            <w:pStyle w:val="TOC1"/>
            <w:tabs>
              <w:tab w:val="left" w:pos="440"/>
              <w:tab w:val="right" w:pos="9016"/>
            </w:tabs>
            <w:rPr>
              <w:rFonts w:asciiTheme="minorHAnsi" w:eastAsiaTheme="minorEastAsia" w:hAnsiTheme="minorHAnsi" w:cstheme="minorBidi"/>
              <w:noProof/>
              <w:kern w:val="2"/>
              <w:lang/>
              <w14:ligatures w14:val="standardContextual"/>
            </w:rPr>
          </w:pPr>
          <w:hyperlink w:anchor="_Toc185623098" w:history="1">
            <w:r w:rsidRPr="00175D96">
              <w:rPr>
                <w:rStyle w:val="Hyperlink"/>
                <w:rFonts w:ascii="Times New Roman" w:eastAsia="Times New Roman" w:hAnsi="Times New Roman" w:cs="Times New Roman"/>
                <w:b/>
                <w:noProof/>
              </w:rPr>
              <w:t>a)</w:t>
            </w:r>
            <w:r>
              <w:rPr>
                <w:rFonts w:asciiTheme="minorHAnsi" w:eastAsiaTheme="minorEastAsia" w:hAnsiTheme="minorHAnsi" w:cstheme="minorBidi"/>
                <w:noProof/>
                <w:kern w:val="2"/>
                <w:lang/>
                <w14:ligatures w14:val="standardContextual"/>
              </w:rPr>
              <w:tab/>
            </w:r>
            <w:r w:rsidRPr="00175D96">
              <w:rPr>
                <w:rStyle w:val="Hyperlink"/>
                <w:rFonts w:ascii="Times New Roman" w:eastAsia="Times New Roman" w:hAnsi="Times New Roman" w:cs="Times New Roman"/>
                <w:b/>
                <w:noProof/>
              </w:rPr>
              <w:t>GTP FOR PV MODULES</w:t>
            </w:r>
            <w:r>
              <w:rPr>
                <w:noProof/>
                <w:webHidden/>
              </w:rPr>
              <w:tab/>
            </w:r>
            <w:r>
              <w:rPr>
                <w:noProof/>
                <w:webHidden/>
              </w:rPr>
              <w:fldChar w:fldCharType="begin"/>
            </w:r>
            <w:r>
              <w:rPr>
                <w:noProof/>
                <w:webHidden/>
              </w:rPr>
              <w:instrText xml:space="preserve"> PAGEREF _Toc185623098 \h </w:instrText>
            </w:r>
            <w:r>
              <w:rPr>
                <w:noProof/>
                <w:webHidden/>
              </w:rPr>
            </w:r>
            <w:r>
              <w:rPr>
                <w:noProof/>
                <w:webHidden/>
              </w:rPr>
              <w:fldChar w:fldCharType="separate"/>
            </w:r>
            <w:r>
              <w:rPr>
                <w:noProof/>
                <w:webHidden/>
              </w:rPr>
              <w:t>120</w:t>
            </w:r>
            <w:r>
              <w:rPr>
                <w:noProof/>
                <w:webHidden/>
              </w:rPr>
              <w:fldChar w:fldCharType="end"/>
            </w:r>
          </w:hyperlink>
        </w:p>
        <w:p w14:paraId="5F95D516" w14:textId="5982D778" w:rsidR="00DC36C9" w:rsidRDefault="00175385">
          <w:pPr>
            <w:spacing w:line="240" w:lineRule="auto"/>
            <w:jc w:val="both"/>
            <w:rPr>
              <w:rFonts w:ascii="Times New Roman" w:eastAsia="Times New Roman" w:hAnsi="Times New Roman" w:cs="Times New Roman"/>
            </w:rPr>
          </w:pPr>
          <w:r>
            <w:fldChar w:fldCharType="end"/>
          </w:r>
        </w:p>
      </w:sdtContent>
    </w:sdt>
    <w:p w14:paraId="5F95D517" w14:textId="77777777" w:rsidR="00DC36C9" w:rsidRDefault="00175385">
      <w:pPr>
        <w:spacing w:line="240" w:lineRule="auto"/>
        <w:jc w:val="both"/>
        <w:rPr>
          <w:rFonts w:ascii="Times New Roman" w:eastAsia="Times New Roman" w:hAnsi="Times New Roman" w:cs="Times New Roman"/>
          <w:sz w:val="24"/>
          <w:szCs w:val="24"/>
        </w:rPr>
      </w:pPr>
      <w:r>
        <w:br w:type="page"/>
      </w:r>
    </w:p>
    <w:p w14:paraId="5F95D518" w14:textId="77777777" w:rsidR="00DC36C9" w:rsidRDefault="00175385">
      <w:pPr>
        <w:pStyle w:val="Heading2"/>
        <w:spacing w:before="0" w:after="140" w:line="240" w:lineRule="auto"/>
        <w:jc w:val="both"/>
        <w:rPr>
          <w:rFonts w:ascii="Times New Roman" w:eastAsia="Times New Roman" w:hAnsi="Times New Roman" w:cs="Times New Roman"/>
        </w:rPr>
      </w:pPr>
      <w:bookmarkStart w:id="5" w:name="_Toc185622975"/>
      <w:r>
        <w:rPr>
          <w:rFonts w:ascii="Times New Roman" w:eastAsia="Times New Roman" w:hAnsi="Times New Roman" w:cs="Times New Roman"/>
          <w:b/>
          <w:color w:val="000000"/>
          <w:sz w:val="24"/>
          <w:szCs w:val="24"/>
        </w:rPr>
        <w:lastRenderedPageBreak/>
        <w:t>1.0 GENERAL SPECIFICATIONS</w:t>
      </w:r>
      <w:bookmarkEnd w:id="5"/>
    </w:p>
    <w:p w14:paraId="5F95D51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6" w:name="_Toc185622976"/>
      <w:r>
        <w:rPr>
          <w:rFonts w:ascii="Times New Roman" w:eastAsia="Times New Roman" w:hAnsi="Times New Roman" w:cs="Times New Roman"/>
          <w:b/>
          <w:color w:val="000000"/>
          <w:sz w:val="24"/>
          <w:szCs w:val="24"/>
        </w:rPr>
        <w:t>1.1 General</w:t>
      </w:r>
      <w:bookmarkEnd w:id="6"/>
      <w:r>
        <w:rPr>
          <w:rFonts w:ascii="Times New Roman" w:eastAsia="Times New Roman" w:hAnsi="Times New Roman" w:cs="Times New Roman"/>
          <w:b/>
          <w:color w:val="000000"/>
          <w:sz w:val="24"/>
          <w:szCs w:val="24"/>
        </w:rPr>
        <w:t xml:space="preserve"> </w:t>
      </w:r>
    </w:p>
    <w:p w14:paraId="5F95D51A"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of work, data sheets, special and general specifications constitute the complete technical specifications and must be read as a whole.</w:t>
      </w:r>
    </w:p>
    <w:p w14:paraId="5F95D51B"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7" w:name="_Toc185622977"/>
      <w:r>
        <w:rPr>
          <w:rFonts w:ascii="Times New Roman" w:eastAsia="Times New Roman" w:hAnsi="Times New Roman" w:cs="Times New Roman"/>
          <w:b/>
          <w:color w:val="000000"/>
          <w:sz w:val="24"/>
          <w:szCs w:val="24"/>
        </w:rPr>
        <w:t>1.2 Document Priority</w:t>
      </w:r>
      <w:bookmarkEnd w:id="7"/>
      <w:r>
        <w:rPr>
          <w:rFonts w:ascii="Times New Roman" w:eastAsia="Times New Roman" w:hAnsi="Times New Roman" w:cs="Times New Roman"/>
          <w:b/>
          <w:color w:val="000000"/>
          <w:sz w:val="24"/>
          <w:szCs w:val="24"/>
        </w:rPr>
        <w:t xml:space="preserve"> </w:t>
      </w:r>
    </w:p>
    <w:p w14:paraId="5F95D51C"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in conflict, the ranking of documents in the technical specifications, in decreasing priority, is as follows: </w:t>
      </w:r>
    </w:p>
    <w:p w14:paraId="5F95D51D" w14:textId="77777777" w:rsidR="00DC36C9" w:rsidRDefault="00175385">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Scope of Works </w:t>
      </w:r>
    </w:p>
    <w:p w14:paraId="5F95D51E" w14:textId="77777777" w:rsidR="00DC36C9" w:rsidRDefault="00175385">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Particular technical specifications </w:t>
      </w:r>
    </w:p>
    <w:p w14:paraId="5F95D51F" w14:textId="77777777" w:rsidR="00DC36C9" w:rsidRDefault="00175385">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 Specific Design Data </w:t>
      </w:r>
    </w:p>
    <w:p w14:paraId="5F95D520" w14:textId="77777777" w:rsidR="00DC36C9" w:rsidRDefault="00175385">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Technical specifications </w:t>
      </w:r>
    </w:p>
    <w:p w14:paraId="5F95D521" w14:textId="77777777" w:rsidR="00DC36C9" w:rsidRDefault="00175385">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Specifications </w:t>
      </w:r>
    </w:p>
    <w:p w14:paraId="5F95D522" w14:textId="77777777" w:rsidR="00DC36C9" w:rsidRDefault="00175385">
      <w:pPr>
        <w:numPr>
          <w:ilvl w:val="0"/>
          <w:numId w:val="9"/>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Standards </w:t>
      </w:r>
    </w:p>
    <w:p w14:paraId="5F95D52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event of any difference between the Drawings and the Specifications, the latter shall prevail. In the event of any difference between scaled dimensions and figures on the drawings, the figures shall prevail. </w:t>
      </w:r>
    </w:p>
    <w:p w14:paraId="5F95D524"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Bidder is of the opinion that there is conflict or disagreement between the particulars of the documents, standards etc., this must be clearly stated in the Bid, failing which, the materials and equipment offered shall be deemed to comply in every respect with the current Specification both in manufacture and in performance, and compliance thereof shall be insisted upon without additional cost to the Employer.</w:t>
      </w:r>
    </w:p>
    <w:p w14:paraId="5F95D52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8" w:name="_Toc185622978"/>
      <w:r>
        <w:rPr>
          <w:rFonts w:ascii="Times New Roman" w:eastAsia="Times New Roman" w:hAnsi="Times New Roman" w:cs="Times New Roman"/>
          <w:b/>
          <w:color w:val="000000"/>
          <w:sz w:val="24"/>
          <w:szCs w:val="24"/>
        </w:rPr>
        <w:t>1.3 Completeness of Works</w:t>
      </w:r>
      <w:bookmarkEnd w:id="8"/>
      <w:r>
        <w:rPr>
          <w:rFonts w:ascii="Times New Roman" w:eastAsia="Times New Roman" w:hAnsi="Times New Roman" w:cs="Times New Roman"/>
          <w:b/>
          <w:color w:val="000000"/>
          <w:sz w:val="24"/>
          <w:szCs w:val="24"/>
        </w:rPr>
        <w:t xml:space="preserve"> </w:t>
      </w:r>
    </w:p>
    <w:p w14:paraId="5F95D526"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All apparatus, accessories or fittings which may not have been specifically mentioned, but which are usual or necessary in the respective equipment for the completeness of the finished work in an operable status, shall be deemed to be included in the Contract and shall be provided by the Contractor without any extra charge. All equipment shall be complete in all details, whether or not such details are mentioned in the Specifications. This includes fixation details and connection clamps and/or terminals.</w:t>
      </w:r>
      <w:r>
        <w:rPr>
          <w:rFonts w:ascii="Times New Roman" w:eastAsia="Times New Roman" w:hAnsi="Times New Roman" w:cs="Times New Roman"/>
          <w:color w:val="000000"/>
          <w:sz w:val="23"/>
          <w:szCs w:val="23"/>
        </w:rPr>
        <w:t xml:space="preserve"> </w:t>
      </w:r>
    </w:p>
    <w:p w14:paraId="5F95D527"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materials and skilled labour, whether of temporary or permanent nature, required by the Contractor for the design, manufacture, erection and testing at site of the equipment shall be supplied and paid for by the Contractor. All computer equipment shall be delivered with all software and licences necessary to achieve the specified functionality as well as the software necessary for programming, testing, service and maintenance through the lifetime of the equipment. </w:t>
      </w:r>
    </w:p>
    <w:p w14:paraId="5F95D528" w14:textId="77777777" w:rsidR="00DC36C9" w:rsidRDefault="00175385">
      <w:pPr>
        <w:spacing w:after="140" w:line="240" w:lineRule="auto"/>
        <w:jc w:val="both"/>
        <w:rPr>
          <w:rFonts w:ascii="Times New Roman" w:eastAsia="Times New Roman" w:hAnsi="Times New Roman" w:cs="Times New Roman"/>
          <w:b/>
          <w:sz w:val="24"/>
          <w:szCs w:val="24"/>
        </w:rPr>
      </w:pPr>
      <w:bookmarkStart w:id="9" w:name="_heading=h.4d34og8" w:colFirst="0" w:colLast="0"/>
      <w:bookmarkEnd w:id="9"/>
      <w:r>
        <w:rPr>
          <w:rFonts w:ascii="Times New Roman" w:eastAsia="Times New Roman" w:hAnsi="Times New Roman" w:cs="Times New Roman"/>
          <w:sz w:val="24"/>
          <w:szCs w:val="24"/>
        </w:rPr>
        <w:t xml:space="preserve">Any reference in the quantity and price schedules, the delivery period schedule or in the various clauses and schedules of the text of either the Specification or the Bid, to any equipment shall imply equipment that is complete with all accessories, apparatus and fittings. </w:t>
      </w:r>
      <w:r>
        <w:rPr>
          <w:rFonts w:ascii="Times New Roman" w:eastAsia="Times New Roman" w:hAnsi="Times New Roman" w:cs="Times New Roman"/>
        </w:rPr>
        <w:t>The Bidder shall be responsible for ensuring that the equipment supplied is fit for the purpose intended. Available information on the characteristics of the system, to which the works will be connected and associated, will be supplied on request to the Bidder who shall be responsible for obtaining and determining all applicable knowledge relevant to the works.</w:t>
      </w:r>
    </w:p>
    <w:p w14:paraId="5F95D52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0" w:name="_Toc185622979"/>
      <w:r>
        <w:rPr>
          <w:rFonts w:ascii="Times New Roman" w:eastAsia="Times New Roman" w:hAnsi="Times New Roman" w:cs="Times New Roman"/>
          <w:b/>
          <w:color w:val="000000"/>
          <w:sz w:val="24"/>
          <w:szCs w:val="24"/>
        </w:rPr>
        <w:lastRenderedPageBreak/>
        <w:t>1.4 Space Requirement</w:t>
      </w:r>
      <w:bookmarkEnd w:id="10"/>
      <w:r>
        <w:rPr>
          <w:rFonts w:ascii="Times New Roman" w:eastAsia="Times New Roman" w:hAnsi="Times New Roman" w:cs="Times New Roman"/>
          <w:b/>
          <w:color w:val="000000"/>
          <w:sz w:val="24"/>
          <w:szCs w:val="24"/>
        </w:rPr>
        <w:t xml:space="preserve"> </w:t>
      </w:r>
    </w:p>
    <w:p w14:paraId="5F95D52A" w14:textId="77777777" w:rsidR="00DC36C9" w:rsidRDefault="00175385">
      <w:pPr>
        <w:pStyle w:val="Heading1"/>
        <w:spacing w:before="0" w:after="140" w:line="240" w:lineRule="auto"/>
        <w:jc w:val="both"/>
        <w:rPr>
          <w:rFonts w:ascii="Times New Roman" w:eastAsia="Times New Roman" w:hAnsi="Times New Roman" w:cs="Times New Roman"/>
          <w:b/>
          <w:color w:val="000000"/>
          <w:sz w:val="22"/>
          <w:szCs w:val="22"/>
        </w:rPr>
      </w:pPr>
      <w:bookmarkStart w:id="11" w:name="_heading=h.17dp8vu" w:colFirst="0" w:colLast="0"/>
      <w:bookmarkStart w:id="12" w:name="_Toc185622980"/>
      <w:bookmarkEnd w:id="11"/>
      <w:r>
        <w:rPr>
          <w:rFonts w:ascii="Times New Roman" w:eastAsia="Times New Roman" w:hAnsi="Times New Roman" w:cs="Times New Roman"/>
          <w:color w:val="000000"/>
          <w:sz w:val="22"/>
          <w:szCs w:val="22"/>
        </w:rPr>
        <w:t>The Bidder shall check the dimensions of rooms and outdoor plots where electrical equipment is proposed to be   erected. The rooms and plots must accommodate the equipment as well as having workspace for operators and maintenance personnel.</w:t>
      </w:r>
      <w:bookmarkEnd w:id="12"/>
    </w:p>
    <w:p w14:paraId="5F95D52B" w14:textId="77777777" w:rsidR="00DC36C9" w:rsidRDefault="00175385">
      <w:pPr>
        <w:pStyle w:val="Heading1"/>
        <w:spacing w:before="0" w:after="140" w:line="240" w:lineRule="auto"/>
        <w:jc w:val="both"/>
        <w:rPr>
          <w:rFonts w:ascii="Times New Roman" w:eastAsia="Times New Roman" w:hAnsi="Times New Roman" w:cs="Times New Roman"/>
          <w:color w:val="000000"/>
          <w:sz w:val="22"/>
          <w:szCs w:val="22"/>
        </w:rPr>
      </w:pPr>
      <w:bookmarkStart w:id="13" w:name="_heading=h.3rdcrjn" w:colFirst="0" w:colLast="0"/>
      <w:bookmarkStart w:id="14" w:name="_Toc185622981"/>
      <w:bookmarkEnd w:id="13"/>
      <w:r>
        <w:rPr>
          <w:rFonts w:ascii="Times New Roman" w:eastAsia="Times New Roman" w:hAnsi="Times New Roman" w:cs="Times New Roman"/>
          <w:color w:val="000000"/>
          <w:sz w:val="22"/>
          <w:szCs w:val="22"/>
        </w:rPr>
        <w:t>The Bidder shall in his bid present arrangement drawings showing how he intends to adapt the equipment to the space available. If the space is not sufficient the Bidder shall indicate necessary enlargements. Failing to do so the Bidder shall bear the cost of later modifications of the facilities.</w:t>
      </w:r>
      <w:bookmarkEnd w:id="14"/>
    </w:p>
    <w:p w14:paraId="5F95D52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5" w:name="_Toc185622982"/>
      <w:r>
        <w:rPr>
          <w:rFonts w:ascii="Times New Roman" w:eastAsia="Times New Roman" w:hAnsi="Times New Roman" w:cs="Times New Roman"/>
          <w:b/>
          <w:color w:val="000000"/>
          <w:sz w:val="24"/>
          <w:szCs w:val="24"/>
        </w:rPr>
        <w:t>1.5 Documentation and Drawings</w:t>
      </w:r>
      <w:bookmarkEnd w:id="15"/>
      <w:r>
        <w:rPr>
          <w:rFonts w:ascii="Times New Roman" w:eastAsia="Times New Roman" w:hAnsi="Times New Roman" w:cs="Times New Roman"/>
          <w:b/>
          <w:color w:val="000000"/>
          <w:sz w:val="24"/>
          <w:szCs w:val="24"/>
        </w:rPr>
        <w:t xml:space="preserve"> </w:t>
      </w:r>
    </w:p>
    <w:p w14:paraId="5F95D52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1.5.1 General </w:t>
      </w:r>
    </w:p>
    <w:p w14:paraId="5F95D52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Contractor's obligations with regard to preparation and submission of drawings, calculations, samples, patterns, models, etc. are stated in the Conditions of Contract. </w:t>
      </w:r>
    </w:p>
    <w:p w14:paraId="5F95D52F" w14:textId="77777777" w:rsidR="00DC36C9" w:rsidRDefault="00175385">
      <w:pPr>
        <w:spacing w:after="140" w:line="240" w:lineRule="auto"/>
        <w:jc w:val="both"/>
        <w:rPr>
          <w:rFonts w:ascii="Times New Roman" w:eastAsia="Times New Roman" w:hAnsi="Times New Roman" w:cs="Times New Roman"/>
          <w:color w:val="000000"/>
        </w:rPr>
      </w:pPr>
      <w:bookmarkStart w:id="16" w:name="_heading=h.lnxbz9" w:colFirst="0" w:colLast="0"/>
      <w:bookmarkEnd w:id="16"/>
      <w:r>
        <w:rPr>
          <w:rFonts w:ascii="Times New Roman" w:eastAsia="Times New Roman" w:hAnsi="Times New Roman" w:cs="Times New Roman"/>
          <w:color w:val="000000"/>
        </w:rPr>
        <w:t>The Contractor shall prepare and submit to the Project Maor approval dimensioned general and detailed design drawings and other pertinent information of all the Plant and equipment specified in the Bid Documents. Unless otherwise agreed the information shall be exchanged on paper.</w:t>
      </w:r>
    </w:p>
    <w:p w14:paraId="5F95D53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drawings shall not relieve the Contractor of his obligations to supply the Plant in accordance with the Specifications. The Contractor is responsible for any errors that may appear in the approved documents. He shall as soon as an error has been detected, deliver the corrected documents to the Project Manager for re-approval. </w:t>
      </w:r>
    </w:p>
    <w:p w14:paraId="5F95D531" w14:textId="77777777" w:rsidR="00DC36C9" w:rsidRDefault="00175385">
      <w:pPr>
        <w:spacing w:after="140" w:line="240" w:lineRule="auto"/>
        <w:jc w:val="both"/>
        <w:rPr>
          <w:rFonts w:ascii="Times New Roman" w:eastAsia="Times New Roman" w:hAnsi="Times New Roman" w:cs="Times New Roman"/>
          <w:color w:val="000000"/>
        </w:rPr>
      </w:pPr>
      <w:bookmarkStart w:id="17" w:name="_heading=h.35nkun2" w:colFirst="0" w:colLast="0"/>
      <w:bookmarkEnd w:id="17"/>
      <w:r>
        <w:rPr>
          <w:rFonts w:ascii="Times New Roman" w:eastAsia="Times New Roman" w:hAnsi="Times New Roman" w:cs="Times New Roman"/>
          <w:color w:val="000000"/>
        </w:rPr>
        <w:t>If the plant is to be connected to existing equipment the connection shall be documented in a coherent and overlapping way at least containing terminal identification in old equipment. Schematic diagrams shall contain complete loops.</w:t>
      </w:r>
    </w:p>
    <w:p w14:paraId="5F95D53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text on documents provided by the Contractor shall be in the English language in addition, if necessary, to that of the country of origin. All drawings shall be dimensioned in millimetres. </w:t>
      </w:r>
    </w:p>
    <w:p w14:paraId="5F95D533" w14:textId="77777777" w:rsidR="00DC36C9" w:rsidRDefault="00175385">
      <w:pPr>
        <w:spacing w:after="140" w:line="240" w:lineRule="auto"/>
        <w:jc w:val="both"/>
        <w:rPr>
          <w:rFonts w:ascii="Times New Roman" w:eastAsia="Times New Roman" w:hAnsi="Times New Roman" w:cs="Times New Roman"/>
          <w:color w:val="000000"/>
        </w:rPr>
      </w:pPr>
      <w:bookmarkStart w:id="18" w:name="_heading=h.1ksv4uv" w:colFirst="0" w:colLast="0"/>
      <w:bookmarkEnd w:id="18"/>
      <w:r>
        <w:rPr>
          <w:rFonts w:ascii="Times New Roman" w:eastAsia="Times New Roman" w:hAnsi="Times New Roman" w:cs="Times New Roman"/>
          <w:color w:val="000000"/>
        </w:rPr>
        <w:t>The Contractor shall, during the total project time, maintain a List of Documentation to be updated by him whenever needed. The List of Documentation shall include the date of original issue of each document submitted as well as the dates of every revision. The List of Documentation shall also include a time schedule for the submittal of the documentation.</w:t>
      </w:r>
    </w:p>
    <w:p w14:paraId="5F95D534" w14:textId="77777777" w:rsidR="00DC36C9" w:rsidRDefault="00175385">
      <w:pPr>
        <w:spacing w:after="140" w:line="240" w:lineRule="auto"/>
        <w:jc w:val="both"/>
        <w:rPr>
          <w:rFonts w:ascii="Times New Roman" w:eastAsia="Times New Roman" w:hAnsi="Times New Roman" w:cs="Times New Roman"/>
          <w:color w:val="000000"/>
        </w:rPr>
      </w:pPr>
      <w:bookmarkStart w:id="19" w:name="_heading=h.44sinio" w:colFirst="0" w:colLast="0"/>
      <w:bookmarkEnd w:id="19"/>
      <w:r>
        <w:rPr>
          <w:rFonts w:ascii="Times New Roman" w:eastAsia="Times New Roman" w:hAnsi="Times New Roman" w:cs="Times New Roman"/>
          <w:color w:val="000000"/>
        </w:rPr>
        <w:t>Symbols used for electrical equipment shall be in accordance with IEC 60617. The Contractor shall establish a coherent system for physical and functional reference designation in accordance with IEC61346. A similar systematic scheme shall be defined for cable numeration. These schemes shall be used throughout on the drawings and documentation and the designation shall be labelled on the components and cables.</w:t>
      </w:r>
    </w:p>
    <w:p w14:paraId="5F95D53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what is stated in Conditions of Contract, the following shall apply: </w:t>
      </w:r>
    </w:p>
    <w:p w14:paraId="5F95D536" w14:textId="77777777" w:rsidR="00DC36C9" w:rsidRDefault="00175385">
      <w:pPr>
        <w:numPr>
          <w:ilvl w:val="0"/>
          <w:numId w:val="7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sizes of all documents and drawings shall conform to the ISO standard, i.e.: </w:t>
      </w:r>
    </w:p>
    <w:p w14:paraId="5F95D537" w14:textId="77777777" w:rsidR="00DC36C9" w:rsidRDefault="00175385">
      <w:pPr>
        <w:numPr>
          <w:ilvl w:val="1"/>
          <w:numId w:val="4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A1           594mm x 841mm A2 420mm x 594mm </w:t>
      </w:r>
    </w:p>
    <w:p w14:paraId="5F95D538" w14:textId="77777777" w:rsidR="00DC36C9" w:rsidRDefault="00175385">
      <w:pPr>
        <w:numPr>
          <w:ilvl w:val="1"/>
          <w:numId w:val="48"/>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A3            297mm x 420mm A4 210mm x 297mm </w:t>
      </w:r>
    </w:p>
    <w:p w14:paraId="5F95D53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Sizes larger than A1 shall be avoided. The schematic diagrams and, apparatus and cable lists shall be of size of A4 except for one original and possible transparency copies of schematic diagrams that shall be in A3. Scales to be used on the drawings shall be 1:10, 1:20, 1:40, 1:50 and multiples of this series. </w:t>
      </w:r>
    </w:p>
    <w:p w14:paraId="5F95D53A"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made special for this project including civil works drawings, mechanical drawings, layout drawings and circuit diagrams shall be compiled on a computer aided drawing system and as part of the as built documentation be handed over on a flash Disc with a format readable in AutoCAD version or another format to be agreed upon in addition to the paper copies. </w:t>
      </w:r>
    </w:p>
    <w:p w14:paraId="5F95D53B"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shall be bound in hard covers. </w:t>
      </w:r>
    </w:p>
    <w:p w14:paraId="5F95D53C" w14:textId="77777777" w:rsidR="00DC36C9" w:rsidRDefault="00DC36C9">
      <w:pPr>
        <w:pBdr>
          <w:top w:val="nil"/>
          <w:left w:val="nil"/>
          <w:bottom w:val="nil"/>
          <w:right w:val="nil"/>
          <w:between w:val="nil"/>
        </w:pBdr>
        <w:spacing w:after="140" w:line="240" w:lineRule="auto"/>
        <w:ind w:left="720"/>
        <w:jc w:val="both"/>
        <w:rPr>
          <w:rFonts w:ascii="Times New Roman" w:eastAsia="Times New Roman" w:hAnsi="Times New Roman" w:cs="Times New Roman"/>
          <w:color w:val="000000"/>
          <w:sz w:val="24"/>
          <w:szCs w:val="24"/>
        </w:rPr>
      </w:pPr>
    </w:p>
    <w:p w14:paraId="5F95D53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1</w:t>
      </w:r>
      <w:r>
        <w:rPr>
          <w:rFonts w:ascii="Times New Roman" w:eastAsia="Times New Roman" w:hAnsi="Times New Roman" w:cs="Times New Roman"/>
          <w:b/>
          <w:color w:val="000000"/>
          <w:sz w:val="24"/>
          <w:szCs w:val="24"/>
        </w:rPr>
        <w:t xml:space="preserve">.5.2 Bid Drawings </w:t>
      </w:r>
    </w:p>
    <w:p w14:paraId="5F95D53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Employer’s drawings attached to the Bid Documents are of informative character. These drawings are intended to illustrate the basic requirements to be satisfied. It is the responsibility of the Contractor to prepare a detailed layout showing the manner in which the various items of equipment offered can be accommodated to best advantage within the available area. </w:t>
      </w:r>
    </w:p>
    <w:p w14:paraId="5F95D53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is at liberty to offer arrangements based on significantly different principles where it is considered that these offers economic or technical advantages. It is emphasized, however, that the main Bid should comply with the principles shown in the enclosed drawings, other arrangements being submitted solely as alternatives to the main offer. </w:t>
      </w:r>
    </w:p>
    <w:p w14:paraId="5F95D54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Bidder shall in his Bid enclose overall drawings showing dimensions, main working principles, internal components and fixing methods to a detail level allowing the Employer to evaluate the functionality and completeness of the plant and equipment. </w:t>
      </w:r>
    </w:p>
    <w:p w14:paraId="5F95D54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specific drawings shall be enclosed with the Bid: </w:t>
      </w:r>
    </w:p>
    <w:p w14:paraId="5F95D542"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 Line Diagram for each pant </w:t>
      </w:r>
    </w:p>
    <w:p w14:paraId="5F95D543"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Layout proposals for each plant </w:t>
      </w:r>
    </w:p>
    <w:p w14:paraId="5F95D544"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Proposal for arrangement of the apparatus and machinery </w:t>
      </w:r>
    </w:p>
    <w:p w14:paraId="5F95D545"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Topological drawings of the Control System </w:t>
      </w:r>
    </w:p>
    <w:p w14:paraId="5F95D546" w14:textId="77777777" w:rsidR="00DC36C9" w:rsidRDefault="00DC36C9">
      <w:pPr>
        <w:pBdr>
          <w:top w:val="nil"/>
          <w:left w:val="nil"/>
          <w:bottom w:val="nil"/>
          <w:right w:val="nil"/>
          <w:between w:val="nil"/>
        </w:pBdr>
        <w:spacing w:after="140" w:line="240" w:lineRule="auto"/>
        <w:jc w:val="both"/>
        <w:rPr>
          <w:rFonts w:ascii="Times New Roman" w:eastAsia="Times New Roman" w:hAnsi="Times New Roman" w:cs="Times New Roman"/>
          <w:color w:val="000000"/>
        </w:rPr>
      </w:pPr>
    </w:p>
    <w:p w14:paraId="5F95D54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1.5.3 Progress Plans </w:t>
      </w:r>
    </w:p>
    <w:p w14:paraId="5F95D54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Progress Plans shall at least contain the following milestones: </w:t>
      </w:r>
    </w:p>
    <w:p w14:paraId="5F95D549"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Essential information delivered from Employer </w:t>
      </w:r>
    </w:p>
    <w:p w14:paraId="5F95D54A"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Documentation for approval from Contractor to Employer </w:t>
      </w:r>
    </w:p>
    <w:p w14:paraId="5F95D54B"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Release of factory documentation </w:t>
      </w:r>
    </w:p>
    <w:p w14:paraId="5F95D54C"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Factory Tests </w:t>
      </w:r>
    </w:p>
    <w:p w14:paraId="5F95D54D"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Shipment </w:t>
      </w:r>
    </w:p>
    <w:p w14:paraId="5F95D54E"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Site ready for erection</w:t>
      </w:r>
    </w:p>
    <w:p w14:paraId="5F95D54F"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Start erection </w:t>
      </w:r>
    </w:p>
    <w:p w14:paraId="5F95D550"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pre-commissioning </w:t>
      </w:r>
    </w:p>
    <w:p w14:paraId="5F95D551"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commissioning </w:t>
      </w:r>
    </w:p>
    <w:p w14:paraId="5F95D552"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run </w:t>
      </w:r>
    </w:p>
    <w:p w14:paraId="5F95D553"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Taking over </w:t>
      </w:r>
    </w:p>
    <w:p w14:paraId="5F95D554" w14:textId="77777777" w:rsidR="00DC36C9" w:rsidRDefault="00175385">
      <w:pPr>
        <w:numPr>
          <w:ilvl w:val="0"/>
          <w:numId w:val="82"/>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of final documentation </w:t>
      </w:r>
    </w:p>
    <w:p w14:paraId="5F95D555"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5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1.5.4 Final Documentation </w:t>
      </w:r>
    </w:p>
    <w:p w14:paraId="5F95D55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final “as built” documentation taking into account all changes done under erection and commissioning. The Contractor shall also deliver manuals for operation and maintenance. These shall at least contain the following information: </w:t>
      </w:r>
    </w:p>
    <w:p w14:paraId="5F95D558"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description of the equipment, the individual components, relevant clearances, tolerances, allowable temperatures, settings etc. </w:t>
      </w:r>
    </w:p>
    <w:p w14:paraId="5F95D559"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Descriptions of main principles including flow diagrams, single line diagrams, circuit diagram, connection diagram, cable schedules, software documentation etc. </w:t>
      </w:r>
    </w:p>
    <w:p w14:paraId="5F95D55A"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Operational instruction. These shall illustrate the operational sequences in a clear and concise way. </w:t>
      </w:r>
    </w:p>
    <w:p w14:paraId="5F95D55B"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and adjustment procedures containing instruction for test and adjustment of the equipment under operation, after inspection and maintenance </w:t>
      </w:r>
    </w:p>
    <w:p w14:paraId="5F95D55C"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reports </w:t>
      </w:r>
    </w:p>
    <w:p w14:paraId="5F95D55D"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 lists </w:t>
      </w:r>
    </w:p>
    <w:p w14:paraId="5F95D55E"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Maintenance instructions split into: </w:t>
      </w:r>
    </w:p>
    <w:p w14:paraId="5F95D55F" w14:textId="77777777" w:rsidR="00DC36C9" w:rsidRDefault="00175385">
      <w:pPr>
        <w:numPr>
          <w:ilvl w:val="1"/>
          <w:numId w:val="8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Manuals for preventive maintenance indicating periodic inspections, cleaning, lubrication and other routine maintenance. </w:t>
      </w:r>
    </w:p>
    <w:p w14:paraId="5F95D560" w14:textId="77777777" w:rsidR="00DC36C9" w:rsidRDefault="00175385">
      <w:pPr>
        <w:numPr>
          <w:ilvl w:val="1"/>
          <w:numId w:val="82"/>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Repair manuals describing fault location, dismantling, re-assembly etc. </w:t>
      </w:r>
    </w:p>
    <w:p w14:paraId="5F95D56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documentation shall provide detailed information to enable the operators and maintenance personnel to operate the plant in a safe and optimal way and to perform repairs usual to be done by such personnel. The Project Manager shall approve the manuals before final submission. </w:t>
      </w:r>
    </w:p>
    <w:p w14:paraId="5F95D56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0" w:name="_Toc185622983"/>
      <w:r>
        <w:rPr>
          <w:rFonts w:ascii="Times New Roman" w:eastAsia="Times New Roman" w:hAnsi="Times New Roman" w:cs="Times New Roman"/>
          <w:b/>
          <w:color w:val="000000"/>
          <w:sz w:val="24"/>
          <w:szCs w:val="24"/>
        </w:rPr>
        <w:t>1.6 Contractor's Quality Assurance Procedures</w:t>
      </w:r>
      <w:bookmarkEnd w:id="20"/>
      <w:r>
        <w:rPr>
          <w:rFonts w:ascii="Times New Roman" w:eastAsia="Times New Roman" w:hAnsi="Times New Roman" w:cs="Times New Roman"/>
          <w:b/>
          <w:color w:val="000000"/>
          <w:sz w:val="24"/>
          <w:szCs w:val="24"/>
        </w:rPr>
        <w:t xml:space="preserve"> </w:t>
      </w:r>
    </w:p>
    <w:p w14:paraId="5F95D56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have established a quality assurance system based on ISO 9001 also covering sub-contractors. The Bidder shall include in the Bid a documentation of the system with a list of current procedures, an organisation chart of the quality organisation and the name of the quality manager. He shall also submit a list of quality revisions performed in the last twelve months with a list of closed and unclosed findings as well as planned revisions during the coming twelve months as well as a list of findings. The documentation shall give special emphasises on how subcontracts are included in the quality assurance system. The Employer shall be entitled to request quality revision at the Contractor or any subcontractor level with a two weeks’ notice. </w:t>
      </w:r>
    </w:p>
    <w:p w14:paraId="5F95D56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1" w:name="_Toc185622984"/>
      <w:r>
        <w:rPr>
          <w:rFonts w:ascii="Times New Roman" w:eastAsia="Times New Roman" w:hAnsi="Times New Roman" w:cs="Times New Roman"/>
          <w:b/>
          <w:color w:val="000000"/>
          <w:sz w:val="24"/>
          <w:szCs w:val="24"/>
        </w:rPr>
        <w:t>1.7 Guarantees and Particulars</w:t>
      </w:r>
      <w:bookmarkEnd w:id="21"/>
      <w:r>
        <w:rPr>
          <w:rFonts w:ascii="Times New Roman" w:eastAsia="Times New Roman" w:hAnsi="Times New Roman" w:cs="Times New Roman"/>
          <w:b/>
          <w:color w:val="000000"/>
          <w:sz w:val="24"/>
          <w:szCs w:val="24"/>
        </w:rPr>
        <w:t xml:space="preserve"> </w:t>
      </w:r>
    </w:p>
    <w:p w14:paraId="5F95D56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Works shall comply with the technical guaranteed data stated in the Bid. The Contractor shall be responsible for any discrepancies, errors, and omissions in the particulars and guarantees. </w:t>
      </w:r>
    </w:p>
    <w:p w14:paraId="5F95D56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2" w:name="_Toc185622985"/>
      <w:r>
        <w:rPr>
          <w:rFonts w:ascii="Times New Roman" w:eastAsia="Times New Roman" w:hAnsi="Times New Roman" w:cs="Times New Roman"/>
          <w:b/>
          <w:color w:val="000000"/>
          <w:sz w:val="24"/>
          <w:szCs w:val="24"/>
        </w:rPr>
        <w:t>1.8 Manufacturing and Shipment</w:t>
      </w:r>
      <w:bookmarkEnd w:id="22"/>
      <w:r>
        <w:rPr>
          <w:rFonts w:ascii="Times New Roman" w:eastAsia="Times New Roman" w:hAnsi="Times New Roman" w:cs="Times New Roman"/>
          <w:b/>
          <w:color w:val="000000"/>
          <w:sz w:val="24"/>
          <w:szCs w:val="24"/>
        </w:rPr>
        <w:t xml:space="preserve"> </w:t>
      </w:r>
    </w:p>
    <w:p w14:paraId="5F95D56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1.8.1 Places of Manufacture and Sub-Contractors </w:t>
      </w:r>
    </w:p>
    <w:p w14:paraId="5F95D56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equipment offered should be the product of recognized and experienced manufacturers and shall be of basic design and size similar to such that has been in successful continuous operation for at least three years preferably under similar climatic conditions. Proven plant reliability and high availability are of prime importance and the attention of the Bidder is drawn to these particular requirements. </w:t>
      </w:r>
    </w:p>
    <w:p w14:paraId="5F95D56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manufacturer's identity and places of manufacture, testing, and inspection before shipment for the various portions of the Contract Works shall be specified in the Technical Schedules and shall not be departed from without the agreement of the Project Manager. </w:t>
      </w:r>
    </w:p>
    <w:p w14:paraId="5F95D56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soon as practicable after entering into the Contract, the Contractor shall, having obtained the Project Manager's consent in accordance with the Conditions of Contract, enter into the Sub-contracts he considers necessary for the satisfactory completion of the Contract Works. </w:t>
      </w:r>
    </w:p>
    <w:p w14:paraId="5F95D56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Sub-contractors and Sub-suppliers of components and materials shall be subject to the approval of the Project Manager. Information shall be given on each Sub-order sufficient to identify the material or equipment to which the sub-order relates, stating that the material is subject to inspection by the Project Manager before despatch. </w:t>
      </w:r>
    </w:p>
    <w:p w14:paraId="5F95D56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Employer at any stage in the design and production period finds out that the sub-contractor does not fulfil the requirements in the specifications and it is obvious that the required quality cannot be achieved by corrective measure, he can request the subcontract to be suspended and the works to be produced elsewhere without extra cost for the Employer. </w:t>
      </w:r>
    </w:p>
    <w:p w14:paraId="5F95D56D"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1.8.2 Inspection and Testing </w:t>
      </w:r>
    </w:p>
    <w:p w14:paraId="5F95D56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submit for approval a programme of quality control and inspection procedures to assure that the product during manufacture and on completion comply with the specified requirements. The programme shall relate the quality control and inspection activities to the production cycle. The Contractor shall provide details of quality control and inspection procedures used. The Contractor shall retain responsibility for quality control and inspection activities made by his sub-contractors and shall indicate on the programme, which items are to be sub-contracted and how they are to be inspected and tested both at subcontractor’s works and by Contractor’s acceptance control. All materials used in the </w:t>
      </w:r>
      <w:r>
        <w:rPr>
          <w:rFonts w:ascii="Times New Roman" w:eastAsia="Times New Roman" w:hAnsi="Times New Roman" w:cs="Times New Roman"/>
          <w:color w:val="000000"/>
        </w:rPr>
        <w:lastRenderedPageBreak/>
        <w:t xml:space="preserve">Contract Works are subject to inspection by the Project Manager and it is the Contractor's responsibility to advise the Project Manager when equipment and materials are available for inspection, at least one month in advance. Factory tests on equipment shall be made according to the applicable IEC Standards, or as specifically specified or according to standards approved by the Project Manager. Routine tests shall be made on each unit of all equipment. </w:t>
      </w:r>
    </w:p>
    <w:p w14:paraId="5F95D56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 tests shall be made on one unit of each type of different equipment. Instead of carrying out the type tests the Contractor may submit certificates from accredited body of tests made on equipment of the same type; however, the Purchaser reserves the right of accepting these certificates or to reject them partially or totally. </w:t>
      </w:r>
    </w:p>
    <w:p w14:paraId="5F95D570" w14:textId="77777777" w:rsidR="00DC36C9" w:rsidRDefault="00175385">
      <w:pPr>
        <w:spacing w:after="140" w:line="240" w:lineRule="auto"/>
        <w:jc w:val="both"/>
        <w:rPr>
          <w:rFonts w:ascii="Times New Roman" w:eastAsia="Times New Roman" w:hAnsi="Times New Roman" w:cs="Times New Roman"/>
          <w:color w:val="000000"/>
        </w:rPr>
      </w:pPr>
      <w:bookmarkStart w:id="23" w:name="_heading=h.1y810tw" w:colFirst="0" w:colLast="0"/>
      <w:bookmarkEnd w:id="23"/>
      <w:r>
        <w:rPr>
          <w:rFonts w:ascii="Times New Roman" w:eastAsia="Times New Roman" w:hAnsi="Times New Roman" w:cs="Times New Roman"/>
          <w:color w:val="000000"/>
        </w:rPr>
        <w:t>On complex systems the Bidder shall propose factory acceptance tests (FAT) to be performed.</w:t>
      </w:r>
    </w:p>
    <w:p w14:paraId="5F95D57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Manager shall be at liberty to demand any additional testing at the manufacturer's works, at site or elsewhere in order to verify that the equipment complies with the conditions of the Specifications. </w:t>
      </w:r>
    </w:p>
    <w:p w14:paraId="5F95D57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test programme shall be submitted to the Project Manager for approval at least one month ahead of the commencement of testing. The program shall include tests to be performed at sub contractor’s works. </w:t>
      </w:r>
    </w:p>
    <w:p w14:paraId="5F95D57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apparatus shall be approved by the Project Manager and if required shall be calibrated at the expense of the Contractor at an approved laboratory. </w:t>
      </w:r>
    </w:p>
    <w:p w14:paraId="5F95D574"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75"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1.8.3 Packing, Transportation and Storage </w:t>
      </w:r>
    </w:p>
    <w:p w14:paraId="5F95D57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Supplier shall provide such packing of the Goods as is required to prevent their damage or deterioration during transit and temporary storage up to their final destination as indicated in the Contract. The packing shall be sufficient to withstand, without limitation, rough handling and exposure to extreme temperatures, salt and precipitation. Packing case size and weights shall take into consideration, where appropriate, the remoteness of the Goods' final destination and the absence of heavy handling facilities at all points in transit. Indoor electrical equipment must be enclosed in welded polythene envelopes inside packing cases and the envelopes shall be evacuated or have a desiccant inside</w:t>
      </w:r>
    </w:p>
    <w:p w14:paraId="5F95D57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information must be clearly stencilled or printed on each packing case, crate, cask, drum, bundle or loose piece, care being taken that the number and other particulars on each package agree with those entered in the packing list accompanying the Invoice: </w:t>
      </w:r>
    </w:p>
    <w:p w14:paraId="5F95D578"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Employer's Identity </w:t>
      </w:r>
    </w:p>
    <w:p w14:paraId="5F95D579"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Supplier's Identity </w:t>
      </w:r>
    </w:p>
    <w:p w14:paraId="5F95D57A"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Destination </w:t>
      </w:r>
    </w:p>
    <w:p w14:paraId="5F95D57B"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 No. </w:t>
      </w:r>
    </w:p>
    <w:p w14:paraId="5F95D57C"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Package No. </w:t>
      </w:r>
    </w:p>
    <w:p w14:paraId="5F95D57D"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Item Code </w:t>
      </w:r>
    </w:p>
    <w:p w14:paraId="5F95D57E" w14:textId="77777777" w:rsidR="00DC36C9" w:rsidRDefault="00175385">
      <w:pPr>
        <w:numPr>
          <w:ilvl w:val="0"/>
          <w:numId w:val="82"/>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 dimensions </w:t>
      </w:r>
    </w:p>
    <w:p w14:paraId="5F95D57F" w14:textId="77777777" w:rsidR="00DC36C9" w:rsidRDefault="00175385">
      <w:pPr>
        <w:numPr>
          <w:ilvl w:val="0"/>
          <w:numId w:val="82"/>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Sub-Project (Plant Identity). </w:t>
      </w:r>
    </w:p>
    <w:p w14:paraId="5F95D58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marking shall be durable. The marking shall be upon the body of the package. Marking upon a batten fastened on the case, etc. shall not be used. </w:t>
      </w:r>
    </w:p>
    <w:p w14:paraId="5F95D58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bags, bundles and loose pieces, the shapes of which do not permit the marks to be put on the actual package, each bag, bundle or loose piece shall have two metal labels each with two holes. Securely fastened by independent wires. Each label shall be die-stamped with the above particulars. </w:t>
      </w:r>
    </w:p>
    <w:p w14:paraId="5F95D58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Contractor shall, at its own risk and expense, ship and transport all the Plant and Equipment to the Site in an expeditious and orderly manner. The Contractor’s tasks include any formalities for customs clearance in accordance with applicable GCC </w:t>
      </w:r>
      <w:proofErr w:type="gramStart"/>
      <w:r>
        <w:rPr>
          <w:rFonts w:ascii="Times New Roman" w:eastAsia="Times New Roman" w:hAnsi="Times New Roman" w:cs="Times New Roman"/>
        </w:rPr>
        <w:t>Clauses.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
    <w:p w14:paraId="5F95D58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lastRenderedPageBreak/>
        <w:t>The Contractor shall notify the Employer of dispatch of each shipment by submitting the Notification of Shipment (NOS) form by facsimile or by e-mail. The required number of originals and copies of Shipping Documents will be informed to the Contractor at the kick-off meeting. It is advisable that at shipment, the Contractor forwards an advance copy of the shipping documents so as to enable the Employer carry out some lead preparatory works before the arrival of the equipment. This way the clearing time may be lessened.</w:t>
      </w:r>
    </w:p>
    <w:p w14:paraId="5F95D58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plant</w:t>
      </w:r>
    </w:p>
    <w:p w14:paraId="5F95D58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4" w:name="_Toc185622986"/>
      <w:r>
        <w:rPr>
          <w:rFonts w:ascii="Times New Roman" w:eastAsia="Times New Roman" w:hAnsi="Times New Roman" w:cs="Times New Roman"/>
          <w:b/>
          <w:color w:val="000000"/>
          <w:sz w:val="24"/>
          <w:szCs w:val="24"/>
        </w:rPr>
        <w:t>1.9 Erection, Installation and Commissioning</w:t>
      </w:r>
      <w:bookmarkEnd w:id="24"/>
      <w:r>
        <w:rPr>
          <w:rFonts w:ascii="Times New Roman" w:eastAsia="Times New Roman" w:hAnsi="Times New Roman" w:cs="Times New Roman"/>
          <w:b/>
          <w:color w:val="000000"/>
          <w:sz w:val="24"/>
          <w:szCs w:val="24"/>
        </w:rPr>
        <w:t xml:space="preserve"> </w:t>
      </w:r>
    </w:p>
    <w:p w14:paraId="5F95D58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1.9.1 Storage at Site </w:t>
      </w:r>
    </w:p>
    <w:p w14:paraId="5F95D58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be responsible for proper storage of equipment when delivered at the different sites until taking over. Care shall be taken to assure adequate storage to avoid damage to equipment due to rain or strong sunshine. The responsibility also covers security measures against theft and vandalism</w:t>
      </w:r>
      <w:r>
        <w:rPr>
          <w:rFonts w:ascii="Times New Roman" w:eastAsia="Times New Roman" w:hAnsi="Times New Roman" w:cs="Times New Roman"/>
          <w:color w:val="000000"/>
          <w:sz w:val="24"/>
          <w:szCs w:val="24"/>
        </w:rPr>
        <w:t xml:space="preserve">. </w:t>
      </w:r>
    </w:p>
    <w:p w14:paraId="5F95D588"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89"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1.9.2 </w:t>
      </w:r>
      <w:r>
        <w:rPr>
          <w:rFonts w:ascii="Times New Roman" w:eastAsia="Times New Roman" w:hAnsi="Times New Roman" w:cs="Times New Roman"/>
          <w:b/>
          <w:color w:val="000000"/>
          <w:sz w:val="23"/>
          <w:szCs w:val="23"/>
        </w:rPr>
        <w:t xml:space="preserve">Erection. </w:t>
      </w:r>
    </w:p>
    <w:p w14:paraId="5F95D58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carry out erection, testing at site and commissioning of the Plants specified in the Specifications. All work, methods of work and workmanship, whether fully specified herein or not, shall be of the highest order in all respects, the generally accepted requirements and commonly recognised good practice for first-class work of the nature are to be adhered to. </w:t>
      </w:r>
    </w:p>
    <w:p w14:paraId="5F95D58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staff, such as engineers, supervisory staff, skilled and unskilled labour necessary to carry out and complete the Contract Works on schedule as specified. Information regarding site staff shall be shown in the relevant Schedule. </w:t>
      </w:r>
    </w:p>
    <w:p w14:paraId="5F95D58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equipment and tools necessary to carry out the Contract Works, including personnel transport. </w:t>
      </w:r>
    </w:p>
    <w:p w14:paraId="5F95D58D" w14:textId="77777777" w:rsidR="00DC36C9" w:rsidRDefault="00DC36C9">
      <w:pPr>
        <w:spacing w:after="140" w:line="240" w:lineRule="auto"/>
        <w:jc w:val="both"/>
        <w:rPr>
          <w:rFonts w:ascii="Times New Roman" w:eastAsia="Times New Roman" w:hAnsi="Times New Roman" w:cs="Times New Roman"/>
          <w:color w:val="000000"/>
        </w:rPr>
      </w:pPr>
    </w:p>
    <w:p w14:paraId="5F95D58E" w14:textId="77777777" w:rsidR="00DC36C9" w:rsidRDefault="00175385">
      <w:pPr>
        <w:spacing w:after="14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1.9.3 Testing and commissioning </w:t>
      </w:r>
    </w:p>
    <w:p w14:paraId="5F95D58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Testing at site shall be carried out by experienced testing engineers approved by the project manager. Functional tests shall be inherent in all test procedures. The Contractor shall record the test results in an approved test form in such a manner that the test reports can be used as the basis for future maintenance tests. Test methods and equipment shall be noted on the test sheets. The test protocols shall be submitted to the project manager in advance for approval.</w:t>
      </w:r>
    </w:p>
    <w:p w14:paraId="5F95D59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complete test report in 4 sets shall be handed over to the Project Manager not later than one month after the Plant being commissioned. The test engineers shall at site keep a complete record of correction made during testing and one set of corrected drawings shall be kept at site after commissioning and one set handed over to the Project Manager.</w:t>
      </w:r>
    </w:p>
    <w:p w14:paraId="5F95D59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Commissioning shall be carried out by the Contractor in the presence of the Employer's engineers and the Project Manager. Once the pre-commissioning tests are complete, the testing engineer shall submit all the preliminary tests reports for review prior to the energising of the equipment. The tests shall be accompanied with a complete procedure for energising and loading of the equipment. The procedure shall include; a detailed commissioning schedule showing the sequence to follow step by step in all </w:t>
      </w:r>
      <w:r>
        <w:rPr>
          <w:rFonts w:ascii="Times New Roman" w:eastAsia="Times New Roman" w:hAnsi="Times New Roman" w:cs="Times New Roman"/>
          <w:color w:val="000000"/>
        </w:rPr>
        <w:lastRenderedPageBreak/>
        <w:t>connections, including control of phase sequence and other pertinent factors. Switching of energized components will be performed by the Employer.</w:t>
      </w:r>
    </w:p>
    <w:p w14:paraId="5F95D59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5" w:name="_Toc185622987"/>
      <w:r>
        <w:rPr>
          <w:rFonts w:ascii="Times New Roman" w:eastAsia="Times New Roman" w:hAnsi="Times New Roman" w:cs="Times New Roman"/>
          <w:b/>
          <w:color w:val="000000"/>
          <w:sz w:val="24"/>
          <w:szCs w:val="24"/>
        </w:rPr>
        <w:t>1.10 On the Job Training</w:t>
      </w:r>
      <w:bookmarkEnd w:id="25"/>
      <w:r>
        <w:rPr>
          <w:rFonts w:ascii="Times New Roman" w:eastAsia="Times New Roman" w:hAnsi="Times New Roman" w:cs="Times New Roman"/>
          <w:b/>
          <w:color w:val="000000"/>
          <w:sz w:val="24"/>
          <w:szCs w:val="24"/>
        </w:rPr>
        <w:t xml:space="preserve"> </w:t>
      </w:r>
    </w:p>
    <w:p w14:paraId="5F95D59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shall be allowed to take part in erection, pre-commissioning and commissioning thus taking part in a transfer of knowledge scheme. Before the erection starts, the Contractor shall arrange a two-day course in understanding of the Contractors documentation and reference system. </w:t>
      </w:r>
    </w:p>
    <w:p w14:paraId="5F95D59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also demonstrate to the operators all the operations of the PV power plant &amp; substation before the tests run of the station. </w:t>
      </w:r>
    </w:p>
    <w:p w14:paraId="5F95D59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6" w:name="_Toc185622988"/>
      <w:r>
        <w:rPr>
          <w:rFonts w:ascii="Times New Roman" w:eastAsia="Times New Roman" w:hAnsi="Times New Roman" w:cs="Times New Roman"/>
          <w:b/>
          <w:color w:val="000000"/>
          <w:sz w:val="24"/>
          <w:szCs w:val="24"/>
        </w:rPr>
        <w:t>1.11 Tools</w:t>
      </w:r>
      <w:bookmarkEnd w:id="26"/>
      <w:r>
        <w:rPr>
          <w:rFonts w:ascii="Times New Roman" w:eastAsia="Times New Roman" w:hAnsi="Times New Roman" w:cs="Times New Roman"/>
          <w:b/>
          <w:color w:val="000000"/>
          <w:sz w:val="24"/>
          <w:szCs w:val="24"/>
        </w:rPr>
        <w:t xml:space="preserve"> </w:t>
      </w:r>
    </w:p>
    <w:p w14:paraId="5F95D59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Supplier shall supply in lockable boxes, for the Employer’s use, any special tools that may be required for assembly, dismantling adjustments and maintenance of the equipment. The tools shall be unused and in new condition at the time of handover. Suitable special spanners shall be provided for bolts and nuts, which are not properly accessible by means of an ordinary spanner</w:t>
      </w:r>
      <w:r>
        <w:rPr>
          <w:rFonts w:ascii="Times New Roman" w:eastAsia="Times New Roman" w:hAnsi="Times New Roman" w:cs="Times New Roman"/>
          <w:color w:val="000000"/>
          <w:sz w:val="24"/>
          <w:szCs w:val="24"/>
        </w:rPr>
        <w:t xml:space="preserve">. </w:t>
      </w:r>
    </w:p>
    <w:p w14:paraId="5F95D597"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7" w:name="_Toc185622989"/>
      <w:r>
        <w:rPr>
          <w:rFonts w:ascii="Times New Roman" w:eastAsia="Times New Roman" w:hAnsi="Times New Roman" w:cs="Times New Roman"/>
          <w:b/>
          <w:color w:val="000000"/>
          <w:sz w:val="24"/>
          <w:szCs w:val="24"/>
        </w:rPr>
        <w:t>1.12 Spare Parts</w:t>
      </w:r>
      <w:bookmarkEnd w:id="27"/>
      <w:r>
        <w:rPr>
          <w:rFonts w:ascii="Times New Roman" w:eastAsia="Times New Roman" w:hAnsi="Times New Roman" w:cs="Times New Roman"/>
          <w:b/>
          <w:color w:val="000000"/>
          <w:sz w:val="24"/>
          <w:szCs w:val="24"/>
        </w:rPr>
        <w:t xml:space="preserve"> </w:t>
      </w:r>
    </w:p>
    <w:p w14:paraId="5F95D59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parts supplied under the contract shall be packed and preserved for long-term storage. </w:t>
      </w:r>
    </w:p>
    <w:p w14:paraId="5F95D599" w14:textId="77777777" w:rsidR="00DC36C9" w:rsidRDefault="00175385">
      <w:pPr>
        <w:spacing w:after="14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1.13 Environmental and Social (ES) requirements</w:t>
      </w:r>
    </w:p>
    <w:p w14:paraId="5F95D59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Bidders must familiarize themselves with the project Environmental and Social Management Plan (ESMP) requirements and fully incorporate them in their proposal. The site ESMP is available through the following link:  </w:t>
      </w:r>
      <w:hyperlink r:id="rId10">
        <w:r>
          <w:rPr>
            <w:rFonts w:ascii="Times New Roman" w:eastAsia="Times New Roman" w:hAnsi="Times New Roman" w:cs="Times New Roman"/>
            <w:color w:val="0563C1"/>
            <w:u w:val="single"/>
          </w:rPr>
          <w:t>http://sesrp.moewr.gov.so</w:t>
        </w:r>
      </w:hyperlink>
      <w:r>
        <w:rPr>
          <w:rFonts w:ascii="Times New Roman" w:eastAsia="Times New Roman" w:hAnsi="Times New Roman" w:cs="Times New Roman"/>
          <w:color w:val="000000"/>
        </w:rPr>
        <w:t>.</w:t>
      </w:r>
    </w:p>
    <w:p w14:paraId="5F95D59B" w14:textId="77777777" w:rsidR="00DC36C9" w:rsidRDefault="00DC36C9">
      <w:pPr>
        <w:spacing w:after="140" w:line="240" w:lineRule="auto"/>
        <w:jc w:val="both"/>
        <w:rPr>
          <w:rFonts w:ascii="Times New Roman" w:eastAsia="Times New Roman" w:hAnsi="Times New Roman" w:cs="Times New Roman"/>
          <w:color w:val="000000"/>
        </w:rPr>
      </w:pPr>
    </w:p>
    <w:p w14:paraId="5F95D59C"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D"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E"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F"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A0" w14:textId="77777777" w:rsidR="00DC36C9" w:rsidRDefault="00DC36C9">
      <w:pPr>
        <w:spacing w:after="140" w:line="240" w:lineRule="auto"/>
        <w:jc w:val="both"/>
        <w:rPr>
          <w:rFonts w:ascii="Times New Roman" w:eastAsia="Times New Roman" w:hAnsi="Times New Roman" w:cs="Times New Roman"/>
          <w:sz w:val="24"/>
          <w:szCs w:val="24"/>
        </w:rPr>
      </w:pPr>
    </w:p>
    <w:p w14:paraId="5F95D5A1" w14:textId="77777777" w:rsidR="00DC36C9" w:rsidRDefault="00175385">
      <w:pPr>
        <w:spacing w:after="140" w:line="240" w:lineRule="auto"/>
        <w:jc w:val="both"/>
        <w:rPr>
          <w:rFonts w:ascii="Times New Roman" w:eastAsia="Times New Roman" w:hAnsi="Times New Roman" w:cs="Times New Roman"/>
          <w:sz w:val="24"/>
          <w:szCs w:val="24"/>
        </w:rPr>
      </w:pPr>
      <w:r>
        <w:br w:type="page"/>
      </w:r>
    </w:p>
    <w:p w14:paraId="5F95D5A2" w14:textId="77777777" w:rsidR="00DC36C9" w:rsidRDefault="00175385">
      <w:pPr>
        <w:pStyle w:val="Heading2"/>
        <w:spacing w:before="0" w:after="140" w:line="240" w:lineRule="auto"/>
        <w:jc w:val="both"/>
        <w:rPr>
          <w:rFonts w:ascii="Times New Roman" w:eastAsia="Times New Roman" w:hAnsi="Times New Roman" w:cs="Times New Roman"/>
          <w:b/>
          <w:color w:val="000000"/>
          <w:sz w:val="24"/>
          <w:szCs w:val="24"/>
        </w:rPr>
      </w:pPr>
      <w:bookmarkStart w:id="28" w:name="_Toc185622990"/>
      <w:r>
        <w:rPr>
          <w:rFonts w:ascii="Times New Roman" w:eastAsia="Times New Roman" w:hAnsi="Times New Roman" w:cs="Times New Roman"/>
          <w:b/>
          <w:color w:val="000000"/>
          <w:sz w:val="24"/>
          <w:szCs w:val="24"/>
        </w:rPr>
        <w:lastRenderedPageBreak/>
        <w:t>2 GENERAL TECHNICAL SPECIFICATION</w:t>
      </w:r>
      <w:bookmarkEnd w:id="28"/>
    </w:p>
    <w:p w14:paraId="5F95D5A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9" w:name="_Toc185622991"/>
      <w:r>
        <w:rPr>
          <w:rFonts w:ascii="Times New Roman" w:eastAsia="Times New Roman" w:hAnsi="Times New Roman" w:cs="Times New Roman"/>
          <w:b/>
          <w:color w:val="000000"/>
          <w:sz w:val="24"/>
          <w:szCs w:val="24"/>
        </w:rPr>
        <w:t>2.1 Standards</w:t>
      </w:r>
      <w:bookmarkEnd w:id="29"/>
      <w:r>
        <w:rPr>
          <w:rFonts w:ascii="Times New Roman" w:eastAsia="Times New Roman" w:hAnsi="Times New Roman" w:cs="Times New Roman"/>
          <w:b/>
          <w:color w:val="000000"/>
          <w:sz w:val="24"/>
          <w:szCs w:val="24"/>
        </w:rPr>
        <w:t xml:space="preserve"> </w:t>
      </w:r>
    </w:p>
    <w:p w14:paraId="5F95D5A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Ratings, characteristics, tests and test procedures, etc. for the electrical equipment encompassed by this Specification shall comply with the provisions and requirements of the standards of the International Electro-technical Commission (IEC) or equivalent, unless otherwise expressly stated in Particular Technical Specifications. Where the IEC standards do not fully cover all provisions and requirements for the design, construction, testing, etc. and for equipment and components that are not covered by IEC recommendations, recognised national or regional standards shall be applied. The standards of CEE (International Commission for the approval of electrical equipment) and the standards of CENELEC (</w:t>
      </w:r>
      <w:proofErr w:type="spellStart"/>
      <w:r>
        <w:rPr>
          <w:rFonts w:ascii="Times New Roman" w:eastAsia="Times New Roman" w:hAnsi="Times New Roman" w:cs="Times New Roman"/>
          <w:color w:val="000000"/>
        </w:rPr>
        <w:t>Comité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Europeen</w:t>
      </w:r>
      <w:proofErr w:type="spellEnd"/>
      <w:r>
        <w:rPr>
          <w:rFonts w:ascii="Times New Roman" w:eastAsia="Times New Roman" w:hAnsi="Times New Roman" w:cs="Times New Roman"/>
          <w:color w:val="000000"/>
        </w:rPr>
        <w:t xml:space="preserve"> de Normalisation </w:t>
      </w:r>
      <w:proofErr w:type="spellStart"/>
      <w:r>
        <w:rPr>
          <w:rFonts w:ascii="Times New Roman" w:eastAsia="Times New Roman" w:hAnsi="Times New Roman" w:cs="Times New Roman"/>
          <w:color w:val="000000"/>
        </w:rPr>
        <w:t>Elecrotechnique</w:t>
      </w:r>
      <w:proofErr w:type="spellEnd"/>
      <w:r>
        <w:rPr>
          <w:rFonts w:ascii="Times New Roman" w:eastAsia="Times New Roman" w:hAnsi="Times New Roman" w:cs="Times New Roman"/>
          <w:color w:val="000000"/>
        </w:rPr>
        <w:t xml:space="preserve">) may also be applied in such cases. </w:t>
      </w:r>
    </w:p>
    <w:p w14:paraId="5F95D5A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latest revision or edition in effect at the time of Bid Invitation shall apply. Where references are given to numbers in the old numbering scheme from IEC it shall be taken as to be the equivalent number in the new five-digit number scheme. The Bidder shall specifically state the Precise Standard, complete with identification number, to which the various equipment and materials are manufactured. The Bid Documents do not contain a full list of standards to be used, as they only are referred to where useful for clarification of the text. </w:t>
      </w:r>
    </w:p>
    <w:p w14:paraId="5F95D5A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0" w:name="_Toc185622992"/>
      <w:r>
        <w:rPr>
          <w:rFonts w:ascii="Times New Roman" w:eastAsia="Times New Roman" w:hAnsi="Times New Roman" w:cs="Times New Roman"/>
          <w:b/>
          <w:color w:val="000000"/>
          <w:sz w:val="24"/>
          <w:szCs w:val="24"/>
        </w:rPr>
        <w:t>2.2 Units</w:t>
      </w:r>
      <w:bookmarkEnd w:id="30"/>
      <w:r>
        <w:rPr>
          <w:rFonts w:ascii="Times New Roman" w:eastAsia="Times New Roman" w:hAnsi="Times New Roman" w:cs="Times New Roman"/>
          <w:b/>
          <w:color w:val="000000"/>
          <w:sz w:val="24"/>
          <w:szCs w:val="24"/>
        </w:rPr>
        <w:t xml:space="preserve"> </w:t>
      </w:r>
    </w:p>
    <w:p w14:paraId="5F95D5A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SI-system (meter, Newton, second) shall be used throughout the works covered by this Specification.</w:t>
      </w:r>
    </w:p>
    <w:p w14:paraId="5F95D5A8"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1" w:name="_Toc185622993"/>
      <w:r>
        <w:rPr>
          <w:rFonts w:ascii="Times New Roman" w:eastAsia="Times New Roman" w:hAnsi="Times New Roman" w:cs="Times New Roman"/>
          <w:b/>
          <w:color w:val="000000"/>
          <w:sz w:val="24"/>
          <w:szCs w:val="24"/>
        </w:rPr>
        <w:t>2.3 Auxiliary Power Interruptions</w:t>
      </w:r>
      <w:bookmarkEnd w:id="31"/>
      <w:r>
        <w:rPr>
          <w:rFonts w:ascii="Times New Roman" w:eastAsia="Times New Roman" w:hAnsi="Times New Roman" w:cs="Times New Roman"/>
          <w:b/>
          <w:color w:val="000000"/>
          <w:sz w:val="24"/>
          <w:szCs w:val="24"/>
        </w:rPr>
        <w:t xml:space="preserve"> </w:t>
      </w:r>
    </w:p>
    <w:p w14:paraId="5F95D5A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ensure that the plants as a whole will function without interruptions if auxiliary AC power disappears. The plant shall be shut safely down by long interruptions in AC supply or by faults in the DC supply. </w:t>
      </w:r>
    </w:p>
    <w:p w14:paraId="5F95D5AA"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2" w:name="_Toc185622994"/>
      <w:r>
        <w:rPr>
          <w:rFonts w:ascii="Times New Roman" w:eastAsia="Times New Roman" w:hAnsi="Times New Roman" w:cs="Times New Roman"/>
          <w:b/>
          <w:color w:val="000000"/>
          <w:sz w:val="24"/>
          <w:szCs w:val="24"/>
        </w:rPr>
        <w:t>2.4 Selectivity</w:t>
      </w:r>
      <w:bookmarkEnd w:id="32"/>
      <w:r>
        <w:rPr>
          <w:rFonts w:ascii="Times New Roman" w:eastAsia="Times New Roman" w:hAnsi="Times New Roman" w:cs="Times New Roman"/>
          <w:b/>
          <w:color w:val="000000"/>
          <w:sz w:val="24"/>
          <w:szCs w:val="24"/>
        </w:rPr>
        <w:t xml:space="preserve"> </w:t>
      </w:r>
    </w:p>
    <w:p w14:paraId="5F95D5A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The contractor is responsible for selectivity in the auxiliary AC and DC power circuits and shall present calculations proving the selectivity between main and sub distributions under maximum and minimum short-circuit levels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3"/>
          <w:szCs w:val="23"/>
        </w:rPr>
        <w:t xml:space="preserve"> </w:t>
      </w:r>
    </w:p>
    <w:p w14:paraId="5F95D5A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3" w:name="_Toc185622995"/>
      <w:r>
        <w:rPr>
          <w:rFonts w:ascii="Times New Roman" w:eastAsia="Times New Roman" w:hAnsi="Times New Roman" w:cs="Times New Roman"/>
          <w:b/>
          <w:color w:val="000000"/>
          <w:sz w:val="24"/>
          <w:szCs w:val="24"/>
        </w:rPr>
        <w:t>2.5 Design and Materials</w:t>
      </w:r>
      <w:bookmarkEnd w:id="33"/>
      <w:r>
        <w:rPr>
          <w:rFonts w:ascii="Times New Roman" w:eastAsia="Times New Roman" w:hAnsi="Times New Roman" w:cs="Times New Roman"/>
          <w:b/>
          <w:color w:val="000000"/>
          <w:sz w:val="24"/>
          <w:szCs w:val="24"/>
        </w:rPr>
        <w:t xml:space="preserve"> </w:t>
      </w:r>
    </w:p>
    <w:p w14:paraId="5F95D5AD"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2.5.1 </w:t>
      </w:r>
      <w:r>
        <w:rPr>
          <w:rFonts w:ascii="Times New Roman" w:eastAsia="Times New Roman" w:hAnsi="Times New Roman" w:cs="Times New Roman"/>
          <w:b/>
          <w:color w:val="000000"/>
          <w:sz w:val="23"/>
          <w:szCs w:val="23"/>
        </w:rPr>
        <w:t xml:space="preserve">General </w:t>
      </w:r>
    </w:p>
    <w:p w14:paraId="5F95D5A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and calculations shall be governed by the design criteria given in the Bid Documents, standards and normal design practice. Necessary safety factors shall be included. The contractor shall assure himself that the apparatus is suitable for intended use and the environment and stresses to which it will be exposed. Contractor shall also assure that the equipment is compatible with equipment it shall be connected to, or work together with. </w:t>
      </w:r>
    </w:p>
    <w:p w14:paraId="5F95D5A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design shall be reliable and simple. The design shall incorporate every reasonable precaution and provision for the safety of the general public as well as for all those engaged in the operation and maintenance of the equipment itself or equipment connected to or installed in close proximity to it. </w:t>
      </w:r>
    </w:p>
    <w:p w14:paraId="5F95D5B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apparatus shall be designed to ensure reliable and safe operation under the atmospheric conditions prevailing at the Site and under such sudden variations of load and voltage as may be met with under working conditions of the system. The plant shall withstand without permanent weakening or deformation from short circuit current within the rating of the apparatus (including those due to faulty synchronising) as well as normal atmospheric over voltages taking into account the use of lightning arresters. Special considerations shall be given to pressure rises by short circuits and fire risk. All material and equipment shall be designed and arranged so that over pressure will be relieved in a safe direction and so that fire risk is minimised and consequences of a fire reduced. </w:t>
      </w:r>
    </w:p>
    <w:p w14:paraId="5F95D5B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conductors and current carrying parts must be dimensioned with ample cross sections so that temperatures are kept within limits in operation and under short circuits. Temperature rises on all equipment shall be kept within limits set in IEC standards provided nothing else is specified. For all current carrying parts the permissible short circuit duration shall be at least 1 second. All electrical connections shall be secured by bolts or set screws of ample size, fitted with locknuts or lock washers of approved types. </w:t>
      </w:r>
    </w:p>
    <w:p w14:paraId="5F95D5B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equipment shall as far as possible be factory mounted with internal cables and internal equipment installed before shipment. Plug-in components can be shipped separately. </w:t>
      </w:r>
    </w:p>
    <w:p w14:paraId="5F95D5B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Equipment for use outdoors or in wet or damp rooms shall be constructed so that water runs off. It shall also have devices draining any inside condensation that may form. Axial bearings on such equipment must be equipped with durable sealing preventing water to ingress. </w:t>
      </w:r>
    </w:p>
    <w:p w14:paraId="5F95D5B4"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2.5.2 </w:t>
      </w:r>
      <w:r>
        <w:rPr>
          <w:rFonts w:ascii="Times New Roman" w:eastAsia="Times New Roman" w:hAnsi="Times New Roman" w:cs="Times New Roman"/>
          <w:b/>
          <w:color w:val="000000"/>
          <w:sz w:val="23"/>
          <w:szCs w:val="23"/>
        </w:rPr>
        <w:t xml:space="preserve">Electrical Equipment Materials </w:t>
      </w:r>
    </w:p>
    <w:p w14:paraId="5F95D5B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supplied under this Contract shall be new and of the best quality and of the class most suitable for working under the conditions specified. They shall withstand the variations of temperature and atmospheric conditions arising under working conditions (including start and stop) without distortion deterioration or undue stresses in any parts and also without affecting the suitability of the various parts of the Works for which they were designed. The Plant shall be designed for a lifetime of minimum 30 years except for Battery Energy Storage System (BESS) which has to be of a minimum 20 years. Equipment with a shorter life cycle shall be identified and so arranged that they are easy to replace. </w:t>
      </w:r>
    </w:p>
    <w:p w14:paraId="5F95D5B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welding, filling or plugging of defective parts will be permitted without the sanction in writing of the Project Manager. </w:t>
      </w:r>
    </w:p>
    <w:p w14:paraId="5F95D5B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Materials that are susceptible to mould growth under tropical conditions shall be treated to exclude moisture and prevent growth of mould after all machining has been carried out. </w:t>
      </w:r>
    </w:p>
    <w:p w14:paraId="5F95D5B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Copper and aluminium used as electrical conductors shall be of the electrolytic type and comply with the respective ASTM or DIN Standards. </w:t>
      </w:r>
    </w:p>
    <w:p w14:paraId="5F95D5B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Cast iron shall not be used for chambers of oil-filled apparatus or for any part of the equipment that is in tension or subject to impact stresses. Exception is made where it can be shown that service experience has been satisfactory with the grade of cast iron and the duty proposed. </w:t>
      </w:r>
    </w:p>
    <w:p w14:paraId="5F95D5BA"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2.5.3 </w:t>
      </w:r>
      <w:r>
        <w:rPr>
          <w:rFonts w:ascii="Times New Roman" w:eastAsia="Times New Roman" w:hAnsi="Times New Roman" w:cs="Times New Roman"/>
          <w:b/>
          <w:color w:val="000000"/>
          <w:sz w:val="23"/>
          <w:szCs w:val="23"/>
        </w:rPr>
        <w:t xml:space="preserve">Bolts, Studs, Nuts, Screws, Washers, etc </w:t>
      </w:r>
    </w:p>
    <w:p w14:paraId="5F95D5B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etc., shall have a standard metric threading and conform to the relevant standards as regards shape and tolerance. They shall be of Strength Class 8.8 and marked accordingly. </w:t>
      </w:r>
    </w:p>
    <w:p w14:paraId="5F95D5B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washers, screws, etc., used outdoor or in wet or moist environment shall be in stainless steel or hot-dip galvanised. If hot-dip galvanised bolts and nuts are used, special considerations shall be taken related to pre-stressing. Bolts, nuts, studs and screws that require frequent tightening and unbolting during inspection or maintenance procedures, shall be of stainless steel. </w:t>
      </w:r>
    </w:p>
    <w:p w14:paraId="5F95D5B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and nuts shall be hexagonal, either normally or of the round head socket type and secured in an approved manner against becoming loose during operation. </w:t>
      </w:r>
    </w:p>
    <w:p w14:paraId="5F95D5B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the net quantities plus 5% of all permanent bolts, screws and other similar items and materials required for installation of the works at the site. Any such rivets, bolts, screws, etc., which are surplus after the installation of the equipment has been completed shall become spare parts and shall be wrapped, marked and handed over to the Employer. </w:t>
      </w:r>
    </w:p>
    <w:p w14:paraId="5F95D5B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Taper pins shall have threaded stems with nuts where dismantling of the pins is likely to be required. </w:t>
      </w:r>
    </w:p>
    <w:p w14:paraId="5F95D5C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Bolts shall not protrude more than 10 mm beyond the nut but not less than two full threads. </w:t>
      </w:r>
    </w:p>
    <w:p w14:paraId="5F95D5C1"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2.5.4 Surface Treatment and Painting, Electrical Equipment </w:t>
      </w:r>
    </w:p>
    <w:p w14:paraId="5F95D5C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Panel boards, cubicles, cabinets, etc. in dry rooms shall have interior surfaces painted with at least one priming and one finishing coat of anti-corrosion paint. </w:t>
      </w:r>
    </w:p>
    <w:p w14:paraId="5F95D5C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Exterior surfaces shall be adequately treated to be substantially corrosion resistant, with one priming coat, and two finishing coats. </w:t>
      </w:r>
    </w:p>
    <w:p w14:paraId="5F95D5C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Outdoor installations and indoor installations in wet and damp rooms shall at least have one priming coat and two layers of paint on zinc powder basis applied after perfect cleaning. </w:t>
      </w:r>
    </w:p>
    <w:p w14:paraId="5F95D5C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Structural supports outdoor and in wet or moist rooms and parts that cannot be readily painted, shall be hot-dip galvanised. All galvanising shall be in accordance with BS 729 or other internationally approved standards. Steel below ground shall in addition to galvanising be protected with Bitumen or a substance of similar quality. </w:t>
      </w:r>
    </w:p>
    <w:p w14:paraId="5F95D5C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particulars of priming and finishing paintings shall be stated in the Bid, with specifications of paint, together with a listing of colours available, for each of the plant and equipment. </w:t>
      </w:r>
    </w:p>
    <w:p w14:paraId="5F95D5C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is not bound to accept the finishing colour proposed by the Bidder. Determination of colour shall be at the option of the Employer and shall be finalised at the time of approval of drawings. </w:t>
      </w:r>
    </w:p>
    <w:p w14:paraId="5F95D5C8"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2.5.5 Insulating Oil </w:t>
      </w:r>
    </w:p>
    <w:p w14:paraId="5F95D5C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electrical equipment requiring insulating oil or other insulating liquids shall be furnished with the first filling including flushing, if required. An excess of 10% of the net amount of oil or liquid required for each component shall also be furnished by the Contractor as spare. </w:t>
      </w:r>
    </w:p>
    <w:p w14:paraId="5F95D5C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endeavour to employ, as far as practicable, one type and make of insulating oil only for all the electrical equipment</w:t>
      </w:r>
      <w:r>
        <w:rPr>
          <w:rFonts w:ascii="Times New Roman" w:eastAsia="Times New Roman" w:hAnsi="Times New Roman" w:cs="Times New Roman"/>
          <w:color w:val="000000"/>
          <w:sz w:val="24"/>
          <w:szCs w:val="24"/>
        </w:rPr>
        <w:t>.</w:t>
      </w:r>
    </w:p>
    <w:p w14:paraId="5F95D5C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2.5.6 </w:t>
      </w:r>
      <w:r>
        <w:rPr>
          <w:rFonts w:ascii="Times New Roman" w:eastAsia="Times New Roman" w:hAnsi="Times New Roman" w:cs="Times New Roman"/>
          <w:b/>
          <w:color w:val="000000"/>
          <w:sz w:val="23"/>
          <w:szCs w:val="23"/>
        </w:rPr>
        <w:t>Sulphur hexafluoride gas (SF</w:t>
      </w:r>
      <w:r>
        <w:rPr>
          <w:rFonts w:ascii="Times New Roman" w:eastAsia="Times New Roman" w:hAnsi="Times New Roman" w:cs="Times New Roman"/>
          <w:b/>
          <w:color w:val="000000"/>
          <w:sz w:val="16"/>
          <w:szCs w:val="16"/>
        </w:rPr>
        <w:t>6</w:t>
      </w:r>
      <w:r>
        <w:rPr>
          <w:rFonts w:ascii="Times New Roman" w:eastAsia="Times New Roman" w:hAnsi="Times New Roman" w:cs="Times New Roman"/>
          <w:b/>
          <w:color w:val="000000"/>
          <w:sz w:val="23"/>
          <w:szCs w:val="23"/>
        </w:rPr>
        <w:t xml:space="preserve">) </w:t>
      </w:r>
    </w:p>
    <w:p w14:paraId="5F95D5C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SF6 gas shall comply with the requirements of IEC 60376. In addition to the quantity of gas required to fill the equipment supplied, 20% shall be supplied as spare. </w:t>
      </w:r>
    </w:p>
    <w:p w14:paraId="5F95D5C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high-pressure cylinders for shipment and storage of the SF6 gas shall comply with the applicable national regulations. All the necessary pipes, couplings, flexible tubes and valves for coupling to the switchgear for filling or evacuating all the gases to be used, with all necessary instructions for the storage of this equipment, shall be provided. </w:t>
      </w:r>
    </w:p>
    <w:p w14:paraId="5F95D5CE"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2.5.7 </w:t>
      </w:r>
      <w:r>
        <w:rPr>
          <w:rFonts w:ascii="Times New Roman" w:eastAsia="Times New Roman" w:hAnsi="Times New Roman" w:cs="Times New Roman"/>
          <w:b/>
          <w:color w:val="000000"/>
          <w:sz w:val="23"/>
          <w:szCs w:val="23"/>
        </w:rPr>
        <w:t xml:space="preserve">Locking Devices and Padlocks </w:t>
      </w:r>
    </w:p>
    <w:p w14:paraId="5F95D5C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Facilities for applying safety or security padlocks to circuit breaker operating mechanisms, disconnector and switch operating handles, control switches, control cubicles, outdoor cabinets etc. shall be provided for all equipment accessible by unauthorised personnel. The facilities shall be suitable for padlocks having a hasp diameter of 10 mm. Padlocks are not required. </w:t>
      </w:r>
    </w:p>
    <w:p w14:paraId="5F95D5D0"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2.5.8 Nameplates and signs </w:t>
      </w:r>
    </w:p>
    <w:p w14:paraId="5F95D5D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Marking shall be in corrosion resistant material with permanent lettering. All equipment shall be marked in accordance with standards and local practice. The Contractor must mark all components in a clear and unambiguous way so that it can be related to the documentation. All operating mechanisms as pushbuttons, switches and handles must be marked in a precise way and necessary warning signs must be supplied. </w:t>
      </w:r>
    </w:p>
    <w:p w14:paraId="5F95D5D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outdoor nameplates and signs shall be made of non-corrosive weatherproof material as </w:t>
      </w:r>
      <w:proofErr w:type="spellStart"/>
      <w:r>
        <w:rPr>
          <w:rFonts w:ascii="Times New Roman" w:eastAsia="Times New Roman" w:hAnsi="Times New Roman" w:cs="Times New Roman"/>
          <w:color w:val="000000"/>
        </w:rPr>
        <w:t>trafolyte</w:t>
      </w:r>
      <w:proofErr w:type="spellEnd"/>
      <w:r>
        <w:rPr>
          <w:rFonts w:ascii="Times New Roman" w:eastAsia="Times New Roman" w:hAnsi="Times New Roman" w:cs="Times New Roman"/>
          <w:color w:val="000000"/>
        </w:rPr>
        <w:t xml:space="preserve"> aluminium or stainless steel. </w:t>
      </w:r>
    </w:p>
    <w:p w14:paraId="5F95D5D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Letters shall be white and engraved on black background. For aluminium and steel signs black letters on metallic background shall be used. For warning signs red background shall be used. </w:t>
      </w:r>
    </w:p>
    <w:p w14:paraId="5F95D5D4"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2.5.9 Tool Rack in the switchgear Room </w:t>
      </w:r>
    </w:p>
    <w:p w14:paraId="5F95D5D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tool rack shall be installed in the switchgear room for all the, handles and tools required for operation of the switchgear including panel/marshalling boxes keys. The rack shall be easily accessible to operators and not cause obstruction to operations.</w:t>
      </w:r>
    </w:p>
    <w:p w14:paraId="5F95D5D6" w14:textId="77777777" w:rsidR="00DC36C9" w:rsidRDefault="00175385">
      <w:pPr>
        <w:pStyle w:val="Heading1"/>
        <w:spacing w:before="0" w:after="1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3"/>
          <w:szCs w:val="23"/>
        </w:rPr>
        <w:t xml:space="preserve"> </w:t>
      </w:r>
      <w:bookmarkStart w:id="34" w:name="_Toc185622996"/>
      <w:r>
        <w:rPr>
          <w:rFonts w:ascii="Times New Roman" w:eastAsia="Times New Roman" w:hAnsi="Times New Roman" w:cs="Times New Roman"/>
          <w:b/>
          <w:color w:val="000000"/>
          <w:sz w:val="24"/>
          <w:szCs w:val="24"/>
        </w:rPr>
        <w:t>2.6 Equipment</w:t>
      </w:r>
      <w:bookmarkEnd w:id="34"/>
      <w:r>
        <w:rPr>
          <w:rFonts w:ascii="Times New Roman" w:eastAsia="Times New Roman" w:hAnsi="Times New Roman" w:cs="Times New Roman"/>
          <w:b/>
          <w:color w:val="000000"/>
          <w:sz w:val="24"/>
          <w:szCs w:val="24"/>
        </w:rPr>
        <w:t xml:space="preserve"> </w:t>
      </w:r>
    </w:p>
    <w:p w14:paraId="5F95D5D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2.6.1 Standardisation </w:t>
      </w:r>
    </w:p>
    <w:p w14:paraId="5F95D5D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be responsible for the standardisation of all small mechanical and electrical equipment, materials and devices for the Works. Contractor shall arrange and perform the necessary co-ordination work with his subcontractors for the purpose of such standardisation. Such equipment, devices, fittings, etc. shall comprise, but not necessarily be restricted to, the following: </w:t>
      </w:r>
    </w:p>
    <w:p w14:paraId="5F95D5D9" w14:textId="77777777" w:rsidR="00DC36C9" w:rsidRDefault="00175385">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Programmable controllers, control devices and control switches </w:t>
      </w:r>
    </w:p>
    <w:p w14:paraId="5F95D5DA" w14:textId="77777777" w:rsidR="00DC36C9" w:rsidRDefault="00175385">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Electrical instruments and meters </w:t>
      </w:r>
    </w:p>
    <w:p w14:paraId="5F95D5DB" w14:textId="77777777" w:rsidR="00DC36C9" w:rsidRDefault="00175385">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Terminals and terminal blocks </w:t>
      </w:r>
    </w:p>
    <w:p w14:paraId="5F95D5DC" w14:textId="77777777" w:rsidR="00DC36C9" w:rsidRDefault="00175385">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Primary, secondary and auxiliary relaying devices </w:t>
      </w:r>
    </w:p>
    <w:p w14:paraId="5F95D5DD" w14:textId="77777777" w:rsidR="00DC36C9" w:rsidRDefault="00175385">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Contactors, fuses, miniature breakers and the like. </w:t>
      </w:r>
    </w:p>
    <w:p w14:paraId="5F95D5DE" w14:textId="77777777" w:rsidR="00DC36C9" w:rsidRDefault="00175385">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Lamps, bulbs, sockets, plugs, etc. </w:t>
      </w:r>
    </w:p>
    <w:p w14:paraId="5F95D5DF" w14:textId="77777777" w:rsidR="00DC36C9" w:rsidRDefault="00175385">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Lubricants </w:t>
      </w:r>
    </w:p>
    <w:p w14:paraId="5F95D5E0" w14:textId="77777777" w:rsidR="00DC36C9" w:rsidRDefault="00175385">
      <w:pPr>
        <w:numPr>
          <w:ilvl w:val="0"/>
          <w:numId w:val="64"/>
        </w:numPr>
        <w:pBdr>
          <w:top w:val="nil"/>
          <w:left w:val="nil"/>
          <w:bottom w:val="nil"/>
          <w:right w:val="nil"/>
          <w:between w:val="nil"/>
        </w:pBd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Oil </w:t>
      </w:r>
    </w:p>
    <w:p w14:paraId="5F95D5E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electrical sockets are installed for lamps, hand tools, measuring equipment etc., local standard sockets with earth connection shall be used for 16 A single phase sockets (lower rating shall not be used). Other sockets shall be according to IEC 60309 (CEE type). The Contractor shall endeavour to use components available in the local market and off the shelf. </w:t>
      </w:r>
    </w:p>
    <w:p w14:paraId="5F95D5E2"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4"/>
          <w:szCs w:val="24"/>
        </w:rPr>
        <w:t xml:space="preserve">2.6.2 Indicators and Instruments </w:t>
      </w:r>
    </w:p>
    <w:p w14:paraId="5F95D5E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status and position indication lamps shall be of the light emitting diode type and be replaceable without use of soldering or special tools. In unmanned operation a switch shall be arranged for turning off the indication lights for the substation. A switch for lamp test shall be arranged. All indication contacts shall be galvanic isolated and potential free. Temperature indicators shall be of the PT 100 type protected to suit the environment where it is to be used. Pressure indicators shall be of corrosion proof material, IP 54, vibration class 1. The scale shall indicate bar or equivalent m water column. The diameter shall be 160 mm, and the measuring pipe shall be equipped with stop chock. If the indicator is exposed to vibration, it shall be filled with damping liquid (glycerine). </w:t>
      </w:r>
    </w:p>
    <w:p w14:paraId="5F95D5E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for pressure, temperature and flow (even if combined with the indicators) shall be of class 1 without noticeable hysteresis. Where more than one limit is required, each limit shall be independently settable. Set points shall be easily readable. </w:t>
      </w:r>
    </w:p>
    <w:p w14:paraId="5F95D5E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Flow meters shall be graded in litres/s from zero to well above required value. Flow meters for water shall be electronic without moving mechanical parts. </w:t>
      </w:r>
    </w:p>
    <w:p w14:paraId="5F95D5E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Panel instrument shall be accuracy class 1.5 or better, dimensions 96x96 mm with non-reflective glass. Measuring converters shall be of accuracy class 0.5 with 4-20 mA output, DC auxiliary voltage and galvanic isolated potential free output. </w:t>
      </w:r>
    </w:p>
    <w:p w14:paraId="5F95D5E7"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2.6.3 </w:t>
      </w:r>
      <w:r>
        <w:rPr>
          <w:rFonts w:ascii="Times New Roman" w:eastAsia="Times New Roman" w:hAnsi="Times New Roman" w:cs="Times New Roman"/>
          <w:b/>
          <w:color w:val="000000"/>
          <w:sz w:val="23"/>
          <w:szCs w:val="23"/>
        </w:rPr>
        <w:t xml:space="preserve">Relays and Contactors </w:t>
      </w:r>
    </w:p>
    <w:p w14:paraId="5F95D5E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resetting of relays and contactors must be possible without dismantling of any covers and without risk for electrical shock. All contactors and relays used in DC circuits must be approved for the relevant DC voltage and current. </w:t>
      </w:r>
    </w:p>
    <w:p w14:paraId="5F95D5E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not mounted in enclosures shall be of the proximity type without need for separate power supply and equipped with light emitting diodes to indicate position. </w:t>
      </w:r>
    </w:p>
    <w:p w14:paraId="5F95D5E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2.6.4 Computer Based Controllers </w:t>
      </w:r>
    </w:p>
    <w:p w14:paraId="5F95D5E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Computer Based Controllers Inclusive Programmable Logical Controllers (PLC) can be used for individual control functions. Such equipment shall be designed for industrial environment and application in high voltage plants. The control equipment must be fed from the general station DC supply. </w:t>
      </w:r>
    </w:p>
    <w:p w14:paraId="5F95D5E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equipment must be equipped with internal “watchdog” function giving external potential free alarm by internal fault. The operational status shall be frozen by fault or un-normal function so it can be re-established after restart. The process must be shut down to a safe stage if fatale faults occur in the controller. </w:t>
      </w:r>
    </w:p>
    <w:p w14:paraId="5F95D5E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Analogue and digital in- and out puts must be galvanic isolated and potential free and must, together with the enclosure, screen against disturbance from electromagnetic field occurring by short-circuit, switching over voltages or lightning discharges. The control equipment shall be tested according IEC 60255 and fulfil relevant EMC requirements for Industrial Environment. </w:t>
      </w:r>
    </w:p>
    <w:p w14:paraId="5F95D5E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Digital in- and outputs shall be tested and approved for switching of DC voltages supplied by the main plant battery (AC values are irrelevant). </w:t>
      </w:r>
    </w:p>
    <w:p w14:paraId="5F95D5E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Programmes shall be stored in “flash ram” or similar storage medium and shall not be destroyed or changed by power failure (i.e. Separate backup battery shall not be used). The memory shall contain the last program version. </w:t>
      </w:r>
    </w:p>
    <w:p w14:paraId="5F95D5F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programming of control sequences shall be documented in a self-explanatory way not requiring special program knowledge for understanding (function block programming or similar) </w:t>
      </w:r>
    </w:p>
    <w:p w14:paraId="5F95D5F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between various controllers (and the main control system) can be over fibre optical cable provided agreement between the contractors. Such communication must use open protocols to be approved by the Project Manager. The Bidder shall in any case present a verification of transmission quality. </w:t>
      </w:r>
    </w:p>
    <w:p w14:paraId="5F95D5F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Controllers shall be delivered with software and software licences needed for testing, setting ad reconfiguration. If hardware other than laptop is required for this such shall be included in the supply. </w:t>
      </w:r>
    </w:p>
    <w:p w14:paraId="5F95D5F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5" w:name="_Toc185622997"/>
      <w:r>
        <w:rPr>
          <w:rFonts w:ascii="Times New Roman" w:eastAsia="Times New Roman" w:hAnsi="Times New Roman" w:cs="Times New Roman"/>
          <w:b/>
          <w:color w:val="000000"/>
          <w:sz w:val="24"/>
          <w:szCs w:val="24"/>
        </w:rPr>
        <w:t>2.7 Construction and Erection</w:t>
      </w:r>
      <w:bookmarkEnd w:id="35"/>
      <w:r>
        <w:rPr>
          <w:rFonts w:ascii="Times New Roman" w:eastAsia="Times New Roman" w:hAnsi="Times New Roman" w:cs="Times New Roman"/>
          <w:b/>
          <w:color w:val="000000"/>
          <w:sz w:val="24"/>
          <w:szCs w:val="24"/>
        </w:rPr>
        <w:t xml:space="preserve"> </w:t>
      </w:r>
    </w:p>
    <w:p w14:paraId="5F95D5F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6" w:name="_Toc185622998"/>
      <w:r>
        <w:rPr>
          <w:rFonts w:ascii="Times New Roman" w:eastAsia="Times New Roman" w:hAnsi="Times New Roman" w:cs="Times New Roman"/>
          <w:b/>
          <w:color w:val="000000"/>
          <w:sz w:val="24"/>
          <w:szCs w:val="24"/>
        </w:rPr>
        <w:t>2.7.1 Switchboards, Panels and Cabinets</w:t>
      </w:r>
      <w:bookmarkEnd w:id="36"/>
      <w:r>
        <w:rPr>
          <w:rFonts w:ascii="Times New Roman" w:eastAsia="Times New Roman" w:hAnsi="Times New Roman" w:cs="Times New Roman"/>
          <w:b/>
          <w:color w:val="000000"/>
          <w:sz w:val="24"/>
          <w:szCs w:val="24"/>
        </w:rPr>
        <w:t xml:space="preserve"> </w:t>
      </w:r>
    </w:p>
    <w:p w14:paraId="5F95D5F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extension of the board by similar additional panels. Panes for power circuits shall be in accordance IEC 6034 (minimum partly type tested apparatus (PTTA)). All enclosures shall be ventilated so that the temperature inside the enclosure do not raise more than 5C⁰ above ambient even with possible heaters connected. </w:t>
      </w:r>
    </w:p>
    <w:p w14:paraId="5F95D5F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IP 65 Outdoor-cabinets and cabinets for moist environments shall be provided with thermostat-controlled heaters to inhibit collection of moisture. The heater must be arranged not to overheat any cables or equipment. Openings for drainage of condense shall be provided at the lowest point in the cabinets. </w:t>
      </w:r>
    </w:p>
    <w:p w14:paraId="5F95D5F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D5F8" w14:textId="2AE5EA68"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r w:rsidR="006408CC">
        <w:rPr>
          <w:rFonts w:ascii="Times New Roman" w:eastAsia="Times New Roman" w:hAnsi="Times New Roman" w:cs="Times New Roman"/>
          <w:color w:val="000000"/>
        </w:rPr>
        <w:t>outdoors</w:t>
      </w:r>
      <w:r>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r>
        <w:rPr>
          <w:rFonts w:ascii="Times New Roman" w:eastAsia="Times New Roman" w:hAnsi="Times New Roman" w:cs="Times New Roman"/>
          <w:color w:val="000000"/>
          <w:sz w:val="24"/>
          <w:szCs w:val="24"/>
        </w:rPr>
        <w:t xml:space="preserve">. </w:t>
      </w:r>
    </w:p>
    <w:p w14:paraId="5F95D5F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7" w:name="_Toc185622999"/>
      <w:r>
        <w:rPr>
          <w:rFonts w:ascii="Times New Roman" w:eastAsia="Times New Roman" w:hAnsi="Times New Roman" w:cs="Times New Roman"/>
          <w:b/>
          <w:color w:val="000000"/>
          <w:sz w:val="24"/>
          <w:szCs w:val="24"/>
        </w:rPr>
        <w:lastRenderedPageBreak/>
        <w:t>2.7.2 Cable Laying and Routing</w:t>
      </w:r>
      <w:bookmarkEnd w:id="37"/>
      <w:r>
        <w:rPr>
          <w:rFonts w:ascii="Times New Roman" w:eastAsia="Times New Roman" w:hAnsi="Times New Roman" w:cs="Times New Roman"/>
          <w:b/>
          <w:color w:val="000000"/>
          <w:sz w:val="24"/>
          <w:szCs w:val="24"/>
        </w:rPr>
        <w:t xml:space="preserve"> </w:t>
      </w:r>
    </w:p>
    <w:p w14:paraId="5F95D5F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final routing of HV and LV cables in indoor and outdoor installations shall be determined by the Contractor from the directives given in Particular Specifications, and the principles shown in the layouts on the drawings. All cable routing and arrangement shall be subject to the Project Manager's approval and must adapt to obstacles as tubes and ventilation channels. All penetrations of fire zone separations shall have the same fire classification as the separation itself. </w:t>
      </w:r>
    </w:p>
    <w:p w14:paraId="5F95D5F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Cables shall be laid on corrosion resistant (aluminium or hot dipped galvanised) cable trays and racks and by raising cables fixed to cable ladders. The trays shall be dimensioned and fixed so that it allows one man to climb on it in addition to the cable load. Each tray shall have at least 15 % spare capacity. The distance between each tray shall at least be 300 mm. For exposed outdoor installations cables shall be laid in covered cable trenches, plastic or steel ducts, depending on the available space.</w:t>
      </w:r>
    </w:p>
    <w:p w14:paraId="5F95D5F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Branch offs to individual equipment shall be fixed and supported all the way to the connection box. Cables and cable supports shall be properly fixed and secured against movement under short-circuit and strain caused by erection work. Particular attention shall be given to termination in confined areas where personnel may climb under erection and maintenance. Flexible tubes of “spiral type” shall not be used whereas tubes of “plica” type can.</w:t>
      </w:r>
    </w:p>
    <w:p w14:paraId="5F95D5F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power cables, i.e. cables for control, metering, etc. shall not be run in close parallel to high power cables or earth wires, but shall be run at the greatest possible separating distance. </w:t>
      </w:r>
    </w:p>
    <w:p w14:paraId="5F95D5F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distances are:</w:t>
      </w:r>
    </w:p>
    <w:p w14:paraId="5F95D5FF" w14:textId="77777777" w:rsidR="00DC36C9" w:rsidRDefault="00175385">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High and medium voltage versus control and measuring cables 800 mm </w:t>
      </w:r>
    </w:p>
    <w:p w14:paraId="5F95D600" w14:textId="77777777" w:rsidR="00DC36C9" w:rsidRDefault="00175385">
      <w:pPr>
        <w:numPr>
          <w:ilvl w:val="0"/>
          <w:numId w:val="65"/>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voltage power cables versus control and measuring cables 400 mm </w:t>
      </w:r>
    </w:p>
    <w:p w14:paraId="5F95D60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Necessary EMC consideration shall be taken in accordance with EMC standards.</w:t>
      </w:r>
    </w:p>
    <w:p w14:paraId="5F95D60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Additionally, cables for extra low power, i.e. mA and mV circuits and cables connected to low power solid state electronic circuits, shall be laid in separate sheet steel trays with covers. The DC trip and AC voltage supplies and wiring to main protective gear shall be segregated from those for back-up protection to the greatest extent possible. </w:t>
      </w:r>
    </w:p>
    <w:p w14:paraId="5F95D60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Single-phase power cables shall be run in trefoil configuration, single-phase DC power cables shall be run in parallel. Special care shall be taken so that closed magnetic circuits do not form around single-phase cables.</w:t>
      </w:r>
    </w:p>
    <w:p w14:paraId="5F95D60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cross section must be checked against maximum load current, allowable burden on measuring transformers, short circuit values, voltage drop, protection requirements and selectivity. </w:t>
      </w:r>
    </w:p>
    <w:p w14:paraId="5F95D60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cables shall be marked with item designation in both ends as well as by entrances in enclosures. The cable marking shall be fire proof.  Cables shall be laid in full runs and not spliced unless approved by Project Manager. Termination of multi-stranded conductor ends shall be with a suitable crimped thimble as specified above. All other cable lugs or similar shall be of crimped type adapted to the cable type and cross-section used. The tools used should be special approved for the lugs and cable type used. The cable supplier’s instructions regarding handling and bending radius shall be followed</w:t>
      </w:r>
    </w:p>
    <w:p w14:paraId="5F95D60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8" w:name="_Toc185623000"/>
      <w:r>
        <w:rPr>
          <w:rFonts w:ascii="Times New Roman" w:eastAsia="Times New Roman" w:hAnsi="Times New Roman" w:cs="Times New Roman"/>
          <w:b/>
          <w:color w:val="000000"/>
          <w:sz w:val="24"/>
          <w:szCs w:val="24"/>
        </w:rPr>
        <w:t>2.7.3 Earthing</w:t>
      </w:r>
      <w:bookmarkEnd w:id="38"/>
      <w:r>
        <w:rPr>
          <w:rFonts w:ascii="Times New Roman" w:eastAsia="Times New Roman" w:hAnsi="Times New Roman" w:cs="Times New Roman"/>
          <w:b/>
          <w:color w:val="000000"/>
          <w:sz w:val="24"/>
          <w:szCs w:val="24"/>
        </w:rPr>
        <w:t xml:space="preserve"> </w:t>
      </w:r>
    </w:p>
    <w:p w14:paraId="5F95D607" w14:textId="77777777" w:rsidR="00DC36C9" w:rsidRDefault="00175385">
      <w:pPr>
        <w:spacing w:after="140" w:line="240" w:lineRule="auto"/>
        <w:jc w:val="both"/>
        <w:rPr>
          <w:rFonts w:ascii="Times New Roman" w:eastAsia="Times New Roman" w:hAnsi="Times New Roman" w:cs="Times New Roman"/>
          <w:color w:val="000000"/>
        </w:rPr>
        <w:sectPr w:rsidR="00DC36C9">
          <w:pgSz w:w="11906" w:h="16838"/>
          <w:pgMar w:top="1440" w:right="1440" w:bottom="1440" w:left="1440" w:header="720" w:footer="720" w:gutter="0"/>
          <w:cols w:space="720"/>
        </w:sectPr>
      </w:pPr>
      <w:r>
        <w:rPr>
          <w:rFonts w:ascii="Times New Roman" w:eastAsia="Times New Roman" w:hAnsi="Times New Roman" w:cs="Times New Roman"/>
          <w:color w:val="000000"/>
        </w:rPr>
        <w:t>An embedded earthing system shall be designed and supplied by the contractor. The embedded earthing system shall be arranged connected to exposed and accessible earthing bars. From here an exposed earthing system shall be arranged. The Contractor is responsible for installation and connecting of his equipment to this network so that all precautions are taken regarding safety and shielding against disturbances. Cables shall be earthed and shielded in accordance with earthing philosophy worked out by main switchgear contractor.</w:t>
      </w:r>
    </w:p>
    <w:p w14:paraId="5F95D608" w14:textId="77777777" w:rsidR="00DC36C9" w:rsidRDefault="00175385">
      <w:pPr>
        <w:pStyle w:val="Heading2"/>
        <w:spacing w:line="240" w:lineRule="auto"/>
        <w:jc w:val="both"/>
        <w:rPr>
          <w:rFonts w:ascii="Times New Roman" w:eastAsia="Times New Roman" w:hAnsi="Times New Roman" w:cs="Times New Roman"/>
          <w:b/>
          <w:color w:val="000000"/>
          <w:sz w:val="24"/>
          <w:szCs w:val="24"/>
        </w:rPr>
      </w:pPr>
      <w:bookmarkStart w:id="39" w:name="_Toc185623001"/>
      <w:r>
        <w:rPr>
          <w:rFonts w:ascii="Times New Roman" w:eastAsia="Times New Roman" w:hAnsi="Times New Roman" w:cs="Times New Roman"/>
          <w:b/>
          <w:color w:val="000000"/>
          <w:sz w:val="24"/>
          <w:szCs w:val="24"/>
        </w:rPr>
        <w:lastRenderedPageBreak/>
        <w:t>3.0 PROJECT SPECIFIC DATA</w:t>
      </w:r>
      <w:bookmarkEnd w:id="39"/>
    </w:p>
    <w:p w14:paraId="5F95D609" w14:textId="77777777" w:rsidR="00DC36C9" w:rsidRDefault="00175385">
      <w:pPr>
        <w:pStyle w:val="Heading2"/>
        <w:spacing w:before="0" w:line="240" w:lineRule="auto"/>
        <w:jc w:val="both"/>
        <w:rPr>
          <w:rFonts w:ascii="Times New Roman" w:eastAsia="Times New Roman" w:hAnsi="Times New Roman" w:cs="Times New Roman"/>
          <w:b/>
          <w:color w:val="000000"/>
          <w:sz w:val="24"/>
          <w:szCs w:val="24"/>
        </w:rPr>
      </w:pPr>
      <w:bookmarkStart w:id="40" w:name="_Toc185623002"/>
      <w:r>
        <w:rPr>
          <w:rFonts w:ascii="Times New Roman" w:eastAsia="Times New Roman" w:hAnsi="Times New Roman" w:cs="Times New Roman"/>
          <w:b/>
          <w:color w:val="000000"/>
          <w:sz w:val="24"/>
          <w:szCs w:val="24"/>
        </w:rPr>
        <w:t>3.1 Scope of Design and Supply of Plant and Installation Services</w:t>
      </w:r>
      <w:bookmarkEnd w:id="40"/>
    </w:p>
    <w:p w14:paraId="5F95D60A" w14:textId="77777777" w:rsidR="00DC36C9" w:rsidRDefault="00175385">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3.1.1 Solar PV Power Plant General Scope</w:t>
      </w:r>
    </w:p>
    <w:p w14:paraId="5F95D60B"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 scope in this bid includes the design, supply, installation, configuration, testing and commissioning of a Solar Power Generating Plant with its associated Battery Energy Storage Services. The project defect liability period is Eighteenth (18) Months starting from the date of Operational Acceptance Certificate. All required accessories and materials on turnkey basis for the completeness and functionality of the system shall be provided.</w:t>
      </w:r>
    </w:p>
    <w:p w14:paraId="5F95D60C" w14:textId="77777777" w:rsidR="00DC36C9" w:rsidRDefault="0017538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project scope includes the design, supply, installation, configuration, testing, commissioning, operation and maintenance of the various Solar Power Generating Plants (SPGP) with Battery Energy Storage Systems (BESS). All required accessories and materials on a turnkey basis for the completeness and functionality of the system shall be provided</w:t>
      </w:r>
      <w:r>
        <w:rPr>
          <w:rFonts w:ascii="Times New Roman" w:eastAsia="Times New Roman" w:hAnsi="Times New Roman" w:cs="Times New Roman"/>
          <w:color w:val="000000"/>
          <w:sz w:val="24"/>
          <w:szCs w:val="24"/>
        </w:rPr>
        <w:t xml:space="preserve">. </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4221"/>
        <w:gridCol w:w="3765"/>
      </w:tblGrid>
      <w:tr w:rsidR="00DC36C9" w14:paraId="5F95D610" w14:textId="77777777">
        <w:trPr>
          <w:trHeight w:val="360"/>
          <w:jc w:val="center"/>
        </w:trPr>
        <w:tc>
          <w:tcPr>
            <w:tcW w:w="1030" w:type="dxa"/>
          </w:tcPr>
          <w:p w14:paraId="5F95D60D"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NO.</w:t>
            </w:r>
          </w:p>
        </w:tc>
        <w:tc>
          <w:tcPr>
            <w:tcW w:w="4221" w:type="dxa"/>
          </w:tcPr>
          <w:p w14:paraId="5F95D60E"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DESCRIPTIONS</w:t>
            </w:r>
          </w:p>
        </w:tc>
        <w:tc>
          <w:tcPr>
            <w:tcW w:w="3765" w:type="dxa"/>
          </w:tcPr>
          <w:p w14:paraId="5F95D60F"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DETAILS</w:t>
            </w:r>
          </w:p>
        </w:tc>
      </w:tr>
      <w:tr w:rsidR="00DC36C9" w14:paraId="5F95D614" w14:textId="77777777">
        <w:trPr>
          <w:jc w:val="center"/>
        </w:trPr>
        <w:tc>
          <w:tcPr>
            <w:tcW w:w="1030" w:type="dxa"/>
          </w:tcPr>
          <w:p w14:paraId="5F95D61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4221" w:type="dxa"/>
          </w:tcPr>
          <w:p w14:paraId="5F95D61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Project Location </w:t>
            </w:r>
          </w:p>
        </w:tc>
        <w:tc>
          <w:tcPr>
            <w:tcW w:w="3765" w:type="dxa"/>
          </w:tcPr>
          <w:p w14:paraId="5F95D613"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Galkayo, Somalia</w:t>
            </w:r>
          </w:p>
        </w:tc>
      </w:tr>
      <w:tr w:rsidR="00DC36C9" w14:paraId="5F95D618" w14:textId="77777777">
        <w:trPr>
          <w:jc w:val="center"/>
        </w:trPr>
        <w:tc>
          <w:tcPr>
            <w:tcW w:w="1030" w:type="dxa"/>
          </w:tcPr>
          <w:p w14:paraId="5F95D61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4221" w:type="dxa"/>
          </w:tcPr>
          <w:p w14:paraId="5F95D61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Coordinates</w:t>
            </w:r>
          </w:p>
        </w:tc>
        <w:tc>
          <w:tcPr>
            <w:tcW w:w="3765" w:type="dxa"/>
          </w:tcPr>
          <w:p w14:paraId="5F95D617" w14:textId="77777777" w:rsidR="00DC36C9" w:rsidRDefault="00175385">
            <w:pPr>
              <w:ind w:left="0"/>
              <w:jc w:val="both"/>
              <w:rPr>
                <w:rFonts w:ascii="Times New Roman" w:eastAsia="Times New Roman" w:hAnsi="Times New Roman" w:cs="Times New Roman"/>
              </w:rPr>
            </w:pPr>
            <w:r w:rsidRPr="00F428BC">
              <w:rPr>
                <w:rFonts w:ascii="Times New Roman" w:eastAsia="Times New Roman" w:hAnsi="Times New Roman" w:cs="Times New Roman"/>
              </w:rPr>
              <w:t>6.7873° N, 47.4392° E</w:t>
            </w:r>
          </w:p>
        </w:tc>
      </w:tr>
      <w:tr w:rsidR="00DC36C9" w14:paraId="5F95D61C" w14:textId="77777777">
        <w:trPr>
          <w:jc w:val="center"/>
        </w:trPr>
        <w:tc>
          <w:tcPr>
            <w:tcW w:w="1030" w:type="dxa"/>
          </w:tcPr>
          <w:p w14:paraId="5F95D61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3</w:t>
            </w:r>
          </w:p>
        </w:tc>
        <w:tc>
          <w:tcPr>
            <w:tcW w:w="4221" w:type="dxa"/>
          </w:tcPr>
          <w:p w14:paraId="5F95D61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Altitude of the Area</w:t>
            </w:r>
          </w:p>
        </w:tc>
        <w:tc>
          <w:tcPr>
            <w:tcW w:w="3765" w:type="dxa"/>
          </w:tcPr>
          <w:p w14:paraId="5F95D61B" w14:textId="77777777" w:rsidR="00DC36C9" w:rsidRDefault="00175385">
            <w:pPr>
              <w:ind w:left="227"/>
              <w:jc w:val="both"/>
              <w:rPr>
                <w:rFonts w:ascii="Times New Roman" w:eastAsia="Times New Roman" w:hAnsi="Times New Roman" w:cs="Times New Roman"/>
                <w:highlight w:val="green"/>
              </w:rPr>
            </w:pPr>
            <w:r w:rsidRPr="00F428BC">
              <w:rPr>
                <w:rFonts w:ascii="Times New Roman" w:eastAsia="Times New Roman" w:hAnsi="Times New Roman" w:cs="Times New Roman"/>
              </w:rPr>
              <w:t>290m</w:t>
            </w:r>
          </w:p>
        </w:tc>
      </w:tr>
      <w:tr w:rsidR="00DC36C9" w14:paraId="5F95D620" w14:textId="77777777">
        <w:trPr>
          <w:jc w:val="center"/>
        </w:trPr>
        <w:tc>
          <w:tcPr>
            <w:tcW w:w="1030" w:type="dxa"/>
          </w:tcPr>
          <w:p w14:paraId="5F95D61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4</w:t>
            </w:r>
          </w:p>
        </w:tc>
        <w:tc>
          <w:tcPr>
            <w:tcW w:w="4221" w:type="dxa"/>
          </w:tcPr>
          <w:p w14:paraId="5F95D61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Accessibility</w:t>
            </w:r>
          </w:p>
        </w:tc>
        <w:tc>
          <w:tcPr>
            <w:tcW w:w="3765" w:type="dxa"/>
          </w:tcPr>
          <w:p w14:paraId="5F95D61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Accessible through the main highways </w:t>
            </w:r>
          </w:p>
        </w:tc>
      </w:tr>
      <w:tr w:rsidR="00DC36C9" w14:paraId="5F95D624" w14:textId="77777777">
        <w:trPr>
          <w:jc w:val="center"/>
        </w:trPr>
        <w:tc>
          <w:tcPr>
            <w:tcW w:w="1030" w:type="dxa"/>
          </w:tcPr>
          <w:p w14:paraId="5F95D62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5</w:t>
            </w:r>
          </w:p>
        </w:tc>
        <w:tc>
          <w:tcPr>
            <w:tcW w:w="4221" w:type="dxa"/>
          </w:tcPr>
          <w:p w14:paraId="5F95D62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Available Area for Project Construction</w:t>
            </w:r>
          </w:p>
        </w:tc>
        <w:tc>
          <w:tcPr>
            <w:tcW w:w="3765" w:type="dxa"/>
          </w:tcPr>
          <w:p w14:paraId="5F95D623" w14:textId="49AED605" w:rsidR="00DC36C9" w:rsidRDefault="00F428BC">
            <w:pPr>
              <w:ind w:left="227"/>
              <w:jc w:val="both"/>
              <w:rPr>
                <w:rFonts w:ascii="Times New Roman" w:eastAsia="Times New Roman" w:hAnsi="Times New Roman" w:cs="Times New Roman"/>
                <w:highlight w:val="green"/>
              </w:rPr>
            </w:pPr>
            <w:r w:rsidRPr="00F428BC">
              <w:rPr>
                <w:rFonts w:ascii="Times New Roman" w:eastAsia="Times New Roman" w:hAnsi="Times New Roman" w:cs="Times New Roman"/>
              </w:rPr>
              <w:t xml:space="preserve">4 </w:t>
            </w:r>
            <w:r w:rsidR="00175385" w:rsidRPr="00F428BC">
              <w:rPr>
                <w:rFonts w:ascii="Times New Roman" w:eastAsia="Times New Roman" w:hAnsi="Times New Roman" w:cs="Times New Roman"/>
              </w:rPr>
              <w:t>Hectares</w:t>
            </w:r>
          </w:p>
        </w:tc>
      </w:tr>
      <w:tr w:rsidR="00DC36C9" w14:paraId="5F95D628" w14:textId="77777777">
        <w:trPr>
          <w:jc w:val="center"/>
        </w:trPr>
        <w:tc>
          <w:tcPr>
            <w:tcW w:w="1030" w:type="dxa"/>
          </w:tcPr>
          <w:p w14:paraId="5F95D62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6</w:t>
            </w:r>
          </w:p>
        </w:tc>
        <w:tc>
          <w:tcPr>
            <w:tcW w:w="4221" w:type="dxa"/>
          </w:tcPr>
          <w:p w14:paraId="5F95D62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 Ambient Temperature</w:t>
            </w:r>
          </w:p>
        </w:tc>
        <w:tc>
          <w:tcPr>
            <w:tcW w:w="3765" w:type="dxa"/>
          </w:tcPr>
          <w:p w14:paraId="5F95D627" w14:textId="1B905440"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r w:rsidR="00ED72B4">
              <w:rPr>
                <w:rFonts w:ascii="Times New Roman" w:eastAsia="Times New Roman" w:hAnsi="Times New Roman" w:cs="Times New Roman"/>
              </w:rPr>
              <w:t xml:space="preserve">5 º </w:t>
            </w:r>
            <w:r>
              <w:rPr>
                <w:rFonts w:ascii="Times New Roman" w:eastAsia="Times New Roman" w:hAnsi="Times New Roman" w:cs="Times New Roman"/>
              </w:rPr>
              <w:t>C</w:t>
            </w:r>
          </w:p>
        </w:tc>
      </w:tr>
      <w:tr w:rsidR="00DC36C9" w14:paraId="5F95D62C" w14:textId="77777777">
        <w:trPr>
          <w:jc w:val="center"/>
        </w:trPr>
        <w:tc>
          <w:tcPr>
            <w:tcW w:w="1030" w:type="dxa"/>
          </w:tcPr>
          <w:p w14:paraId="5F95D62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7</w:t>
            </w:r>
          </w:p>
        </w:tc>
        <w:tc>
          <w:tcPr>
            <w:tcW w:w="4221" w:type="dxa"/>
          </w:tcPr>
          <w:p w14:paraId="5F95D62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Humidity Level</w:t>
            </w:r>
          </w:p>
        </w:tc>
        <w:tc>
          <w:tcPr>
            <w:tcW w:w="3765" w:type="dxa"/>
          </w:tcPr>
          <w:p w14:paraId="5F95D62B" w14:textId="2DADE4AF" w:rsidR="00DC36C9" w:rsidRDefault="00ED72B4">
            <w:pPr>
              <w:ind w:left="227"/>
              <w:jc w:val="both"/>
              <w:rPr>
                <w:rFonts w:ascii="Times New Roman" w:eastAsia="Times New Roman" w:hAnsi="Times New Roman" w:cs="Times New Roman"/>
                <w:highlight w:val="green"/>
              </w:rPr>
            </w:pPr>
            <w:r w:rsidRPr="00ED72B4">
              <w:rPr>
                <w:rFonts w:ascii="Times New Roman" w:eastAsia="Times New Roman" w:hAnsi="Times New Roman" w:cs="Times New Roman"/>
              </w:rPr>
              <w:t>79</w:t>
            </w:r>
            <w:r w:rsidR="00175385" w:rsidRPr="00ED72B4">
              <w:rPr>
                <w:rFonts w:ascii="Times New Roman" w:eastAsia="Times New Roman" w:hAnsi="Times New Roman" w:cs="Times New Roman"/>
              </w:rPr>
              <w:t>%</w:t>
            </w:r>
          </w:p>
        </w:tc>
      </w:tr>
      <w:tr w:rsidR="00DC36C9" w14:paraId="5F95D630" w14:textId="77777777">
        <w:trPr>
          <w:jc w:val="center"/>
        </w:trPr>
        <w:tc>
          <w:tcPr>
            <w:tcW w:w="1030" w:type="dxa"/>
          </w:tcPr>
          <w:p w14:paraId="5F95D62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8</w:t>
            </w:r>
          </w:p>
        </w:tc>
        <w:tc>
          <w:tcPr>
            <w:tcW w:w="4221" w:type="dxa"/>
          </w:tcPr>
          <w:p w14:paraId="5F95D62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Soil Type</w:t>
            </w:r>
          </w:p>
        </w:tc>
        <w:tc>
          <w:tcPr>
            <w:tcW w:w="3765" w:type="dxa"/>
          </w:tcPr>
          <w:p w14:paraId="5F95D62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Sandy Soil</w:t>
            </w:r>
          </w:p>
        </w:tc>
      </w:tr>
      <w:tr w:rsidR="00DC36C9" w14:paraId="5F95D634" w14:textId="77777777">
        <w:trPr>
          <w:jc w:val="center"/>
        </w:trPr>
        <w:tc>
          <w:tcPr>
            <w:tcW w:w="1030" w:type="dxa"/>
          </w:tcPr>
          <w:p w14:paraId="5F95D63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9</w:t>
            </w:r>
          </w:p>
        </w:tc>
        <w:tc>
          <w:tcPr>
            <w:tcW w:w="4221" w:type="dxa"/>
          </w:tcPr>
          <w:p w14:paraId="5F95D63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Wind Speed</w:t>
            </w:r>
          </w:p>
        </w:tc>
        <w:tc>
          <w:tcPr>
            <w:tcW w:w="3765" w:type="dxa"/>
          </w:tcPr>
          <w:p w14:paraId="5F95D633" w14:textId="1B1D174F" w:rsidR="00DC36C9" w:rsidRPr="00ED72B4" w:rsidRDefault="00175385">
            <w:pPr>
              <w:ind w:left="227"/>
              <w:jc w:val="both"/>
              <w:rPr>
                <w:rFonts w:ascii="Times New Roman" w:eastAsia="Times New Roman" w:hAnsi="Times New Roman" w:cs="Times New Roman"/>
              </w:rPr>
            </w:pPr>
            <w:r w:rsidRPr="00ED72B4">
              <w:rPr>
                <w:rFonts w:ascii="Times New Roman" w:eastAsia="Times New Roman" w:hAnsi="Times New Roman" w:cs="Times New Roman"/>
              </w:rPr>
              <w:t>3</w:t>
            </w:r>
            <w:r w:rsidR="00ED72B4" w:rsidRPr="00ED72B4">
              <w:rPr>
                <w:rFonts w:ascii="Times New Roman" w:eastAsia="Times New Roman" w:hAnsi="Times New Roman" w:cs="Times New Roman"/>
              </w:rPr>
              <w:t>2</w:t>
            </w:r>
            <w:r w:rsidRPr="00ED72B4">
              <w:rPr>
                <w:rFonts w:ascii="Times New Roman" w:eastAsia="Times New Roman" w:hAnsi="Times New Roman" w:cs="Times New Roman"/>
              </w:rPr>
              <w:t>km/h</w:t>
            </w:r>
          </w:p>
        </w:tc>
      </w:tr>
      <w:tr w:rsidR="00DC36C9" w14:paraId="5F95D638" w14:textId="77777777">
        <w:trPr>
          <w:jc w:val="center"/>
        </w:trPr>
        <w:tc>
          <w:tcPr>
            <w:tcW w:w="1030" w:type="dxa"/>
          </w:tcPr>
          <w:p w14:paraId="5F95D63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10</w:t>
            </w:r>
          </w:p>
        </w:tc>
        <w:tc>
          <w:tcPr>
            <w:tcW w:w="4221" w:type="dxa"/>
          </w:tcPr>
          <w:p w14:paraId="5F95D63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DC Capacity</w:t>
            </w:r>
          </w:p>
        </w:tc>
        <w:tc>
          <w:tcPr>
            <w:tcW w:w="3765" w:type="dxa"/>
          </w:tcPr>
          <w:p w14:paraId="5F95D637" w14:textId="77777777" w:rsidR="00DC36C9" w:rsidRPr="00ED72B4" w:rsidRDefault="00175385">
            <w:pPr>
              <w:ind w:left="227"/>
              <w:jc w:val="both"/>
              <w:rPr>
                <w:rFonts w:ascii="Times New Roman" w:eastAsia="Times New Roman" w:hAnsi="Times New Roman" w:cs="Times New Roman"/>
              </w:rPr>
            </w:pPr>
            <w:r w:rsidRPr="00ED72B4">
              <w:rPr>
                <w:rFonts w:ascii="Times New Roman" w:eastAsia="Times New Roman" w:hAnsi="Times New Roman" w:cs="Times New Roman"/>
              </w:rPr>
              <w:t>4.3MWp</w:t>
            </w:r>
          </w:p>
        </w:tc>
      </w:tr>
      <w:tr w:rsidR="00DC36C9" w14:paraId="5F95D63C" w14:textId="77777777">
        <w:trPr>
          <w:jc w:val="center"/>
        </w:trPr>
        <w:tc>
          <w:tcPr>
            <w:tcW w:w="1030" w:type="dxa"/>
          </w:tcPr>
          <w:p w14:paraId="5F95D63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11</w:t>
            </w:r>
          </w:p>
        </w:tc>
        <w:tc>
          <w:tcPr>
            <w:tcW w:w="4221" w:type="dxa"/>
          </w:tcPr>
          <w:p w14:paraId="5F95D63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 Capacity</w:t>
            </w:r>
          </w:p>
        </w:tc>
        <w:tc>
          <w:tcPr>
            <w:tcW w:w="3765" w:type="dxa"/>
          </w:tcPr>
          <w:p w14:paraId="5F95D63B" w14:textId="3B2DFCC2" w:rsidR="00DC36C9" w:rsidRPr="00ED72B4" w:rsidRDefault="00ED72B4">
            <w:pPr>
              <w:ind w:left="227"/>
              <w:jc w:val="both"/>
              <w:rPr>
                <w:rFonts w:ascii="Times New Roman" w:eastAsia="Times New Roman" w:hAnsi="Times New Roman" w:cs="Times New Roman"/>
              </w:rPr>
            </w:pPr>
            <w:r w:rsidRPr="00ED72B4">
              <w:rPr>
                <w:rFonts w:ascii="Times New Roman" w:eastAsia="Times New Roman" w:hAnsi="Times New Roman" w:cs="Times New Roman"/>
              </w:rPr>
              <w:t>3.6</w:t>
            </w:r>
            <w:r w:rsidR="00175385" w:rsidRPr="00ED72B4">
              <w:rPr>
                <w:rFonts w:ascii="Times New Roman" w:eastAsia="Times New Roman" w:hAnsi="Times New Roman" w:cs="Times New Roman"/>
              </w:rPr>
              <w:t>MW</w:t>
            </w:r>
          </w:p>
        </w:tc>
      </w:tr>
      <w:tr w:rsidR="00DC36C9" w14:paraId="5F95D640" w14:textId="77777777">
        <w:trPr>
          <w:jc w:val="center"/>
        </w:trPr>
        <w:tc>
          <w:tcPr>
            <w:tcW w:w="1030" w:type="dxa"/>
          </w:tcPr>
          <w:p w14:paraId="5F95D63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12</w:t>
            </w:r>
          </w:p>
        </w:tc>
        <w:tc>
          <w:tcPr>
            <w:tcW w:w="4221" w:type="dxa"/>
          </w:tcPr>
          <w:p w14:paraId="5F95D63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BESS Power Rating (MW)</w:t>
            </w:r>
          </w:p>
        </w:tc>
        <w:tc>
          <w:tcPr>
            <w:tcW w:w="3765" w:type="dxa"/>
          </w:tcPr>
          <w:p w14:paraId="5F95D63F" w14:textId="2D2C2E6A" w:rsidR="00DC36C9" w:rsidRPr="00ED72B4" w:rsidRDefault="00ED72B4">
            <w:pPr>
              <w:ind w:left="227"/>
              <w:jc w:val="both"/>
              <w:rPr>
                <w:rFonts w:ascii="Times New Roman" w:eastAsia="Times New Roman" w:hAnsi="Times New Roman" w:cs="Times New Roman"/>
              </w:rPr>
            </w:pPr>
            <w:r w:rsidRPr="00ED72B4">
              <w:rPr>
                <w:rFonts w:ascii="Times New Roman" w:eastAsia="Times New Roman" w:hAnsi="Times New Roman" w:cs="Times New Roman"/>
              </w:rPr>
              <w:t>2.0</w:t>
            </w:r>
            <w:r w:rsidR="000E46A1" w:rsidRPr="00ED72B4">
              <w:rPr>
                <w:rFonts w:ascii="Times New Roman" w:eastAsia="Times New Roman" w:hAnsi="Times New Roman" w:cs="Times New Roman"/>
              </w:rPr>
              <w:t xml:space="preserve"> </w:t>
            </w:r>
            <w:r w:rsidR="00175385" w:rsidRPr="00ED72B4">
              <w:rPr>
                <w:rFonts w:ascii="Times New Roman" w:eastAsia="Times New Roman" w:hAnsi="Times New Roman" w:cs="Times New Roman"/>
              </w:rPr>
              <w:t>MW</w:t>
            </w:r>
          </w:p>
        </w:tc>
      </w:tr>
      <w:tr w:rsidR="00DC36C9" w14:paraId="5F95D644" w14:textId="77777777">
        <w:trPr>
          <w:jc w:val="center"/>
        </w:trPr>
        <w:tc>
          <w:tcPr>
            <w:tcW w:w="1030" w:type="dxa"/>
          </w:tcPr>
          <w:p w14:paraId="5F95D64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13</w:t>
            </w:r>
          </w:p>
        </w:tc>
        <w:tc>
          <w:tcPr>
            <w:tcW w:w="4221" w:type="dxa"/>
          </w:tcPr>
          <w:p w14:paraId="5F95D64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BESS Power rating (</w:t>
            </w:r>
            <w:proofErr w:type="spellStart"/>
            <w:r>
              <w:rPr>
                <w:rFonts w:ascii="Times New Roman" w:eastAsia="Times New Roman" w:hAnsi="Times New Roman" w:cs="Times New Roman"/>
              </w:rPr>
              <w:t>MWhr</w:t>
            </w:r>
            <w:proofErr w:type="spellEnd"/>
            <w:r>
              <w:rPr>
                <w:rFonts w:ascii="Times New Roman" w:eastAsia="Times New Roman" w:hAnsi="Times New Roman" w:cs="Times New Roman"/>
              </w:rPr>
              <w:t>)</w:t>
            </w:r>
          </w:p>
        </w:tc>
        <w:tc>
          <w:tcPr>
            <w:tcW w:w="3765" w:type="dxa"/>
          </w:tcPr>
          <w:p w14:paraId="5F95D643" w14:textId="1B10CBF2" w:rsidR="00DC36C9" w:rsidRPr="00ED72B4" w:rsidRDefault="000622E3">
            <w:pPr>
              <w:ind w:left="227"/>
              <w:jc w:val="both"/>
              <w:rPr>
                <w:rFonts w:ascii="Times New Roman" w:eastAsia="Times New Roman" w:hAnsi="Times New Roman" w:cs="Times New Roman"/>
              </w:rPr>
            </w:pPr>
            <w:r w:rsidRPr="00ED72B4">
              <w:rPr>
                <w:rFonts w:ascii="Times New Roman" w:eastAsia="Times New Roman" w:hAnsi="Times New Roman" w:cs="Times New Roman"/>
              </w:rPr>
              <w:t>9.</w:t>
            </w:r>
            <w:r w:rsidR="00ED72B4" w:rsidRPr="00ED72B4">
              <w:rPr>
                <w:rFonts w:ascii="Times New Roman" w:eastAsia="Times New Roman" w:hAnsi="Times New Roman" w:cs="Times New Roman"/>
              </w:rPr>
              <w:t>0</w:t>
            </w:r>
            <w:r w:rsidRPr="00ED72B4">
              <w:rPr>
                <w:rFonts w:ascii="Times New Roman" w:eastAsia="Times New Roman" w:hAnsi="Times New Roman" w:cs="Times New Roman"/>
              </w:rPr>
              <w:t xml:space="preserve"> </w:t>
            </w:r>
            <w:proofErr w:type="spellStart"/>
            <w:r w:rsidR="00175385" w:rsidRPr="00ED72B4">
              <w:rPr>
                <w:rFonts w:ascii="Times New Roman" w:eastAsia="Times New Roman" w:hAnsi="Times New Roman" w:cs="Times New Roman"/>
              </w:rPr>
              <w:t>MWhr</w:t>
            </w:r>
            <w:proofErr w:type="spellEnd"/>
          </w:p>
        </w:tc>
      </w:tr>
      <w:tr w:rsidR="00DC36C9" w14:paraId="5F95D648" w14:textId="77777777">
        <w:trPr>
          <w:jc w:val="center"/>
        </w:trPr>
        <w:tc>
          <w:tcPr>
            <w:tcW w:w="1030" w:type="dxa"/>
          </w:tcPr>
          <w:p w14:paraId="5F95D64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14</w:t>
            </w:r>
          </w:p>
        </w:tc>
        <w:tc>
          <w:tcPr>
            <w:tcW w:w="4221" w:type="dxa"/>
          </w:tcPr>
          <w:p w14:paraId="5F95D64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Module Mounting Structure Type </w:t>
            </w:r>
          </w:p>
        </w:tc>
        <w:tc>
          <w:tcPr>
            <w:tcW w:w="3765" w:type="dxa"/>
          </w:tcPr>
          <w:p w14:paraId="5F95D647"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Fixed Tilt</w:t>
            </w:r>
          </w:p>
        </w:tc>
      </w:tr>
      <w:tr w:rsidR="00DC36C9" w14:paraId="5F95D64C" w14:textId="77777777">
        <w:trPr>
          <w:jc w:val="center"/>
        </w:trPr>
        <w:tc>
          <w:tcPr>
            <w:tcW w:w="1030" w:type="dxa"/>
          </w:tcPr>
          <w:p w14:paraId="5F95D64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w:t>
            </w:r>
          </w:p>
        </w:tc>
        <w:tc>
          <w:tcPr>
            <w:tcW w:w="4221" w:type="dxa"/>
          </w:tcPr>
          <w:p w14:paraId="5F95D64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The design life of the Plant</w:t>
            </w:r>
          </w:p>
        </w:tc>
        <w:tc>
          <w:tcPr>
            <w:tcW w:w="3765" w:type="dxa"/>
          </w:tcPr>
          <w:p w14:paraId="5F95D64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25 years</w:t>
            </w:r>
          </w:p>
        </w:tc>
      </w:tr>
      <w:tr w:rsidR="00DC36C9" w14:paraId="5F95D650" w14:textId="77777777">
        <w:trPr>
          <w:jc w:val="center"/>
        </w:trPr>
        <w:tc>
          <w:tcPr>
            <w:tcW w:w="1030" w:type="dxa"/>
          </w:tcPr>
          <w:p w14:paraId="5F95D64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16</w:t>
            </w:r>
          </w:p>
        </w:tc>
        <w:tc>
          <w:tcPr>
            <w:tcW w:w="4221" w:type="dxa"/>
          </w:tcPr>
          <w:p w14:paraId="5F95D64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Interconnection Point to Grid</w:t>
            </w:r>
          </w:p>
        </w:tc>
        <w:tc>
          <w:tcPr>
            <w:tcW w:w="3765" w:type="dxa"/>
          </w:tcPr>
          <w:p w14:paraId="5F95D64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33kV</w:t>
            </w:r>
          </w:p>
        </w:tc>
      </w:tr>
      <w:tr w:rsidR="00DC36C9" w14:paraId="5F95D654" w14:textId="77777777">
        <w:trPr>
          <w:jc w:val="center"/>
        </w:trPr>
        <w:tc>
          <w:tcPr>
            <w:tcW w:w="1030" w:type="dxa"/>
          </w:tcPr>
          <w:p w14:paraId="5F95D65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17</w:t>
            </w:r>
          </w:p>
        </w:tc>
        <w:tc>
          <w:tcPr>
            <w:tcW w:w="4221" w:type="dxa"/>
          </w:tcPr>
          <w:p w14:paraId="5F95D65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Acceptable PR ratio for the PV system</w:t>
            </w:r>
          </w:p>
        </w:tc>
        <w:tc>
          <w:tcPr>
            <w:tcW w:w="3765" w:type="dxa"/>
          </w:tcPr>
          <w:p w14:paraId="5F95D653"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90%</w:t>
            </w:r>
          </w:p>
        </w:tc>
      </w:tr>
      <w:tr w:rsidR="00DC36C9" w14:paraId="5F95D656" w14:textId="77777777">
        <w:trPr>
          <w:jc w:val="center"/>
        </w:trPr>
        <w:tc>
          <w:tcPr>
            <w:tcW w:w="9016" w:type="dxa"/>
            <w:gridSpan w:val="3"/>
          </w:tcPr>
          <w:p w14:paraId="5F95D655" w14:textId="77777777" w:rsidR="00DC36C9" w:rsidRDefault="00DC36C9">
            <w:pPr>
              <w:keepNext/>
              <w:ind w:left="227"/>
              <w:jc w:val="both"/>
              <w:rPr>
                <w:rFonts w:ascii="Times New Roman" w:eastAsia="Times New Roman" w:hAnsi="Times New Roman" w:cs="Times New Roman"/>
              </w:rPr>
            </w:pPr>
          </w:p>
        </w:tc>
      </w:tr>
    </w:tbl>
    <w:p w14:paraId="5F95D657" w14:textId="19DBDFEF"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Table </w:t>
      </w:r>
      <w:r w:rsidR="00CF4E71">
        <w:rPr>
          <w:rFonts w:ascii="Times New Roman" w:eastAsia="Times New Roman" w:hAnsi="Times New Roman" w:cs="Times New Roman"/>
          <w:i/>
          <w:color w:val="000000"/>
          <w:sz w:val="24"/>
          <w:szCs w:val="24"/>
        </w:rPr>
        <w:t>1:</w:t>
      </w:r>
      <w:r>
        <w:rPr>
          <w:rFonts w:ascii="Times New Roman" w:eastAsia="Times New Roman" w:hAnsi="Times New Roman" w:cs="Times New Roman"/>
          <w:i/>
          <w:color w:val="000000"/>
          <w:sz w:val="24"/>
          <w:szCs w:val="24"/>
        </w:rPr>
        <w:t xml:space="preserve">  Describes Project details and locations.</w:t>
      </w:r>
    </w:p>
    <w:p w14:paraId="5F95D658" w14:textId="77777777" w:rsidR="00DC36C9" w:rsidRDefault="00DC36C9">
      <w:pPr>
        <w:pBdr>
          <w:top w:val="nil"/>
          <w:left w:val="nil"/>
          <w:bottom w:val="nil"/>
          <w:right w:val="nil"/>
          <w:between w:val="nil"/>
        </w:pBdr>
        <w:spacing w:after="200" w:line="240" w:lineRule="auto"/>
        <w:jc w:val="both"/>
        <w:rPr>
          <w:rFonts w:ascii="Times New Roman" w:eastAsia="Times New Roman" w:hAnsi="Times New Roman" w:cs="Times New Roman"/>
          <w:i/>
          <w:sz w:val="24"/>
          <w:szCs w:val="24"/>
        </w:rPr>
      </w:pPr>
    </w:p>
    <w:p w14:paraId="5F95D659" w14:textId="77777777" w:rsidR="00DC36C9" w:rsidRDefault="00175385">
      <w:pPr>
        <w:spacing w:after="134"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3.1.2 Solar PV Power Plant - Scope of Supply and Installations</w:t>
      </w:r>
    </w:p>
    <w:p w14:paraId="5F95D65A" w14:textId="5C44A47F" w:rsidR="00DC36C9" w:rsidRPr="00ED72B4"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overall scope of the PV Power plant involves in the Engineering design, supply, installations, testing &amp; commissioning </w:t>
      </w:r>
      <w:r w:rsidRPr="00ED72B4">
        <w:rPr>
          <w:rFonts w:ascii="Times New Roman" w:eastAsia="Times New Roman" w:hAnsi="Times New Roman" w:cs="Times New Roman"/>
          <w:color w:val="000000"/>
        </w:rPr>
        <w:t xml:space="preserve">of </w:t>
      </w:r>
      <w:r w:rsidRPr="00ED72B4">
        <w:rPr>
          <w:rFonts w:ascii="Times New Roman" w:eastAsia="Times New Roman" w:hAnsi="Times New Roman" w:cs="Times New Roman"/>
        </w:rPr>
        <w:t>4.3</w:t>
      </w:r>
      <w:r w:rsidRPr="00ED72B4">
        <w:rPr>
          <w:rFonts w:ascii="Times New Roman" w:eastAsia="Times New Roman" w:hAnsi="Times New Roman" w:cs="Times New Roman"/>
          <w:color w:val="000000"/>
        </w:rPr>
        <w:t xml:space="preserve">MWp (ac) solar PV accompanied by BESS capacity of </w:t>
      </w:r>
      <w:r w:rsidR="000E46A1" w:rsidRPr="00ED72B4">
        <w:rPr>
          <w:rFonts w:ascii="Times New Roman" w:eastAsia="Times New Roman" w:hAnsi="Times New Roman" w:cs="Times New Roman"/>
        </w:rPr>
        <w:t>9.</w:t>
      </w:r>
      <w:r w:rsidR="00ED72B4" w:rsidRPr="00ED72B4">
        <w:rPr>
          <w:rFonts w:ascii="Times New Roman" w:eastAsia="Times New Roman" w:hAnsi="Times New Roman" w:cs="Times New Roman"/>
        </w:rPr>
        <w:t>0</w:t>
      </w:r>
      <w:r w:rsidR="000E46A1" w:rsidRPr="00ED72B4">
        <w:rPr>
          <w:rFonts w:ascii="Times New Roman" w:eastAsia="Times New Roman" w:hAnsi="Times New Roman" w:cs="Times New Roman"/>
        </w:rPr>
        <w:t xml:space="preserve"> </w:t>
      </w:r>
      <w:proofErr w:type="spellStart"/>
      <w:r w:rsidRPr="00ED72B4">
        <w:rPr>
          <w:rFonts w:ascii="Times New Roman" w:eastAsia="Times New Roman" w:hAnsi="Times New Roman" w:cs="Times New Roman"/>
          <w:color w:val="000000"/>
        </w:rPr>
        <w:t>MWhr</w:t>
      </w:r>
      <w:proofErr w:type="spellEnd"/>
      <w:r w:rsidRPr="00ED72B4">
        <w:rPr>
          <w:rFonts w:ascii="Times New Roman" w:eastAsia="Times New Roman" w:hAnsi="Times New Roman" w:cs="Times New Roman"/>
          <w:color w:val="000000"/>
        </w:rPr>
        <w:t xml:space="preserve">. </w:t>
      </w:r>
    </w:p>
    <w:p w14:paraId="5F95D65B"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detailed scope for design, supply, installation, testing, commissioning, of the Solar PV plant shall comprise of the following:</w:t>
      </w:r>
    </w:p>
    <w:p w14:paraId="5F95D65C"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PV modules which shall be of monocrystalline, necessary Mounting Module Structures (MMS), all necessary Aluminium support for both MMS and PV modules, reinforced concrete foundations (ground mount modules), bolts, nuts and all interconnection necessary for modules.</w:t>
      </w:r>
    </w:p>
    <w:p w14:paraId="5F95D65D"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Array Junction Boxes, combiner boxes, distribution boards containing all necessary protection devices including Breakers, cut outs, Fuses etc.</w:t>
      </w:r>
    </w:p>
    <w:p w14:paraId="5F95D65E"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of appropriate size and rating from PV Modules to SCB or to string inverters, along with straight/Y-connectors/branch connectors, ferrules, conduits, cable ties and other materials required for cable laying and termination at both the ends.</w:t>
      </w:r>
    </w:p>
    <w:p w14:paraId="5F95D65F"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Cables of appropriate size and rating from SCB to Inverter complete with cable termination kits, ferrules / tags, conduits, cable ties and other materials required for cable laying and termination at both the ends.</w:t>
      </w:r>
    </w:p>
    <w:p w14:paraId="5F95D660"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 Cables (LT &amp; HT) of appropriate specified size and rating along with cable termination kits, ferrules / tags, conduits, cable ties and other materials required for cable laying and termination at both the ends.</w:t>
      </w:r>
    </w:p>
    <w:p w14:paraId="5F95D661"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duty transformers of appropriate specified rating and in accordance with inverter manufacturer requirements, including fire protection system.</w:t>
      </w:r>
    </w:p>
    <w:p w14:paraId="5F95D662"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33kV HT Switchgear Panels including Vacuum or SF6 Circuit Breakers, Current Transformers, Voltage Transformers, Relays and other accessories at the inverter stations.</w:t>
      </w:r>
    </w:p>
    <w:p w14:paraId="5F95D663" w14:textId="2CA57485"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33kV HT Synchronizing or combiner panel </w:t>
      </w:r>
      <w:r w:rsidR="00ED72B4">
        <w:rPr>
          <w:rFonts w:ascii="Times New Roman" w:eastAsia="Times New Roman" w:hAnsi="Times New Roman" w:cs="Times New Roman"/>
          <w:color w:val="000000"/>
        </w:rPr>
        <w:t>of an</w:t>
      </w:r>
      <w:r>
        <w:rPr>
          <w:rFonts w:ascii="Times New Roman" w:eastAsia="Times New Roman" w:hAnsi="Times New Roman" w:cs="Times New Roman"/>
          <w:color w:val="000000"/>
        </w:rPr>
        <w:t xml:space="preserve"> extensible type, rated a minimum of 1</w:t>
      </w:r>
      <w:r w:rsidR="00ED72B4">
        <w:rPr>
          <w:rFonts w:ascii="Times New Roman" w:eastAsia="Times New Roman" w:hAnsi="Times New Roman" w:cs="Times New Roman"/>
          <w:color w:val="000000"/>
        </w:rPr>
        <w:t>25</w:t>
      </w:r>
      <w:r>
        <w:rPr>
          <w:rFonts w:ascii="Times New Roman" w:eastAsia="Times New Roman" w:hAnsi="Times New Roman" w:cs="Times New Roman"/>
          <w:color w:val="000000"/>
        </w:rPr>
        <w:t xml:space="preserve">0A with a minimum of an incoming transformer feeder bays of </w:t>
      </w:r>
      <w:r w:rsidR="00AF20A8">
        <w:rPr>
          <w:rFonts w:ascii="Times New Roman" w:eastAsia="Times New Roman" w:hAnsi="Times New Roman" w:cs="Times New Roman"/>
          <w:color w:val="000000"/>
        </w:rPr>
        <w:t>4</w:t>
      </w:r>
      <w:r>
        <w:rPr>
          <w:rFonts w:ascii="Times New Roman" w:eastAsia="Times New Roman" w:hAnsi="Times New Roman" w:cs="Times New Roman"/>
          <w:color w:val="000000"/>
        </w:rPr>
        <w:t>No. 630A VCB</w:t>
      </w:r>
      <w:r w:rsidR="00AF20A8">
        <w:rPr>
          <w:rFonts w:ascii="Times New Roman" w:eastAsia="Times New Roman" w:hAnsi="Times New Roman" w:cs="Times New Roman"/>
          <w:color w:val="000000"/>
        </w:rPr>
        <w:t>, 4No. spares</w:t>
      </w:r>
      <w:r>
        <w:rPr>
          <w:rFonts w:ascii="Times New Roman" w:eastAsia="Times New Roman" w:hAnsi="Times New Roman" w:cs="Times New Roman"/>
          <w:color w:val="000000"/>
        </w:rPr>
        <w:t xml:space="preserve">. The outgoing feeders shall be of a minimum of </w:t>
      </w:r>
      <w:r w:rsidR="00AF20A8">
        <w:rPr>
          <w:rFonts w:ascii="Times New Roman" w:eastAsia="Times New Roman" w:hAnsi="Times New Roman" w:cs="Times New Roman"/>
          <w:color w:val="000000"/>
        </w:rPr>
        <w:t>2</w:t>
      </w:r>
      <w:r>
        <w:rPr>
          <w:rFonts w:ascii="Times New Roman" w:eastAsia="Times New Roman" w:hAnsi="Times New Roman" w:cs="Times New Roman"/>
          <w:color w:val="000000"/>
        </w:rPr>
        <w:t>No. each rated at 630A VCB. The panel shall have a VCB breaker based on bus coupler of normally open type.</w:t>
      </w:r>
    </w:p>
    <w:p w14:paraId="5F95D664"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Energy Storage System (BESS)- Containerised Battery packs/modules/racks with Battery Management System (BMS), associated Fire Protection System, HVAC etc. (as required by the OEM design).</w:t>
      </w:r>
    </w:p>
    <w:p w14:paraId="5F95D665"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Power Conditioning System (PCS) of appropriate specified rating to deliver power at the Point of Common Coupling (with Solar PV array).</w:t>
      </w:r>
    </w:p>
    <w:p w14:paraId="5F95D666"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Step-up transformers, LT &amp; HT switchgear panels, Auxiliary supply system, DC &amp; AC power cables.  Control and communication cables, along with RTU and related accessories for communication with the Plant SCADA </w:t>
      </w:r>
    </w:p>
    <w:p w14:paraId="5F95D667"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Energy Management System (EMS) for data acquisition and control of BESS parameters.</w:t>
      </w:r>
    </w:p>
    <w:p w14:paraId="5F95D668" w14:textId="77777777" w:rsidR="00DC36C9" w:rsidRPr="00AF20A8"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9.0 KM 33kV Evacuation double circuit OH Line complete with poles, conductors, insulators as per relevant standards. The 33kV evacuation line off takes power from the new PV power </w:t>
      </w:r>
      <w:r w:rsidRPr="00AF20A8">
        <w:rPr>
          <w:rFonts w:ascii="Times New Roman" w:eastAsia="Times New Roman" w:hAnsi="Times New Roman" w:cs="Times New Roman"/>
          <w:color w:val="000000"/>
        </w:rPr>
        <w:t>plant to the newly proposed Distribution substation.</w:t>
      </w:r>
    </w:p>
    <w:p w14:paraId="5F95D669" w14:textId="39440BF8" w:rsidR="00DC36C9" w:rsidRPr="00AF20A8"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F20A8">
        <w:rPr>
          <w:rFonts w:ascii="Times New Roman" w:eastAsia="Times New Roman" w:hAnsi="Times New Roman" w:cs="Times New Roman"/>
          <w:color w:val="000000"/>
        </w:rPr>
        <w:t xml:space="preserve">The newly proposed Distribution Substation comprising of 2No. </w:t>
      </w:r>
      <w:r w:rsidR="00ED72B4" w:rsidRPr="00AF20A8">
        <w:rPr>
          <w:rFonts w:ascii="Times New Roman" w:eastAsia="Times New Roman" w:hAnsi="Times New Roman" w:cs="Times New Roman"/>
        </w:rPr>
        <w:t>5</w:t>
      </w:r>
      <w:r w:rsidR="00153713">
        <w:rPr>
          <w:rFonts w:ascii="Times New Roman" w:eastAsia="Times New Roman" w:hAnsi="Times New Roman" w:cs="Times New Roman"/>
        </w:rPr>
        <w:t>/6.5</w:t>
      </w:r>
      <w:r w:rsidR="000E46A1" w:rsidRPr="00AF20A8">
        <w:rPr>
          <w:rFonts w:ascii="Times New Roman" w:eastAsia="Times New Roman" w:hAnsi="Times New Roman" w:cs="Times New Roman"/>
        </w:rPr>
        <w:t xml:space="preserve"> </w:t>
      </w:r>
      <w:r w:rsidRPr="00AF20A8">
        <w:rPr>
          <w:rFonts w:ascii="Times New Roman" w:eastAsia="Times New Roman" w:hAnsi="Times New Roman" w:cs="Times New Roman"/>
          <w:color w:val="000000"/>
        </w:rPr>
        <w:t>MVA</w:t>
      </w:r>
      <w:r w:rsidR="00153713">
        <w:rPr>
          <w:rFonts w:ascii="Times New Roman" w:eastAsia="Times New Roman" w:hAnsi="Times New Roman" w:cs="Times New Roman"/>
          <w:color w:val="000000"/>
        </w:rPr>
        <w:t xml:space="preserve"> ONAN/ONAF </w:t>
      </w:r>
      <w:r w:rsidR="00153713" w:rsidRPr="00AF20A8">
        <w:rPr>
          <w:rFonts w:ascii="Times New Roman" w:eastAsia="Times New Roman" w:hAnsi="Times New Roman" w:cs="Times New Roman"/>
          <w:color w:val="000000"/>
        </w:rPr>
        <w:t>of</w:t>
      </w:r>
      <w:r w:rsidRPr="00AF20A8">
        <w:rPr>
          <w:rFonts w:ascii="Times New Roman" w:eastAsia="Times New Roman" w:hAnsi="Times New Roman" w:cs="Times New Roman"/>
          <w:color w:val="000000"/>
        </w:rPr>
        <w:t xml:space="preserve"> 33/11 </w:t>
      </w:r>
      <w:r w:rsidR="00153713" w:rsidRPr="00AF20A8">
        <w:rPr>
          <w:rFonts w:ascii="Times New Roman" w:eastAsia="Times New Roman" w:hAnsi="Times New Roman" w:cs="Times New Roman"/>
          <w:color w:val="000000"/>
        </w:rPr>
        <w:t>kV type</w:t>
      </w:r>
      <w:r w:rsidRPr="00AF20A8">
        <w:rPr>
          <w:rFonts w:ascii="Times New Roman" w:eastAsia="Times New Roman" w:hAnsi="Times New Roman" w:cs="Times New Roman"/>
          <w:color w:val="000000"/>
        </w:rPr>
        <w:t xml:space="preserve"> transformers complete with all its necessary protection schemes.</w:t>
      </w:r>
    </w:p>
    <w:p w14:paraId="5F95D66A" w14:textId="7F548281"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is an </w:t>
      </w:r>
      <w:r w:rsidR="00ED72B4">
        <w:rPr>
          <w:rFonts w:ascii="Times New Roman" w:eastAsia="Times New Roman" w:hAnsi="Times New Roman" w:cs="Times New Roman"/>
          <w:color w:val="000000"/>
        </w:rPr>
        <w:t>extensible Supply</w:t>
      </w:r>
      <w:r>
        <w:rPr>
          <w:rFonts w:ascii="Times New Roman" w:eastAsia="Times New Roman" w:hAnsi="Times New Roman" w:cs="Times New Roman"/>
          <w:color w:val="000000"/>
        </w:rPr>
        <w:t xml:space="preserve"> &amp; Installation of 1</w:t>
      </w:r>
      <w:r w:rsidR="00ED72B4">
        <w:rPr>
          <w:rFonts w:ascii="Times New Roman" w:eastAsia="Times New Roman" w:hAnsi="Times New Roman" w:cs="Times New Roman"/>
          <w:color w:val="000000"/>
        </w:rPr>
        <w:t>25</w:t>
      </w:r>
      <w:r>
        <w:rPr>
          <w:rFonts w:ascii="Times New Roman" w:eastAsia="Times New Roman" w:hAnsi="Times New Roman" w:cs="Times New Roman"/>
          <w:color w:val="000000"/>
        </w:rPr>
        <w:t>0 A 33kV GIS switchgear with a minimum incoming feeder bay of 4No. (2 No. for OHL and other 2No. for the UG lines) with an ongoing feeder to the transformers for voltage transformation which shall be located in the new substation.</w:t>
      </w:r>
    </w:p>
    <w:p w14:paraId="5F95D66B" w14:textId="77777777" w:rsidR="00DC36C9" w:rsidRDefault="00175385">
      <w:pPr>
        <w:numPr>
          <w:ilvl w:val="0"/>
          <w:numId w:val="8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equipment / system required to comply with the relevant Procedures / Regulations.</w:t>
      </w:r>
    </w:p>
    <w:p w14:paraId="5F95D66C"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Auxiliary supply system including auxiliary transformers, distribution panels, cables and related accessories for plant internal consumption.</w:t>
      </w:r>
    </w:p>
    <w:p w14:paraId="5F95D66D"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Uninterrupted Power Supply (UPS) including Batteries, Distribution Boards, Cables and associated equipment.</w:t>
      </w:r>
    </w:p>
    <w:p w14:paraId="5F95D66E"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Bank, Battery Charger, Distribution Boards, Cables and associated equipment.</w:t>
      </w:r>
    </w:p>
    <w:p w14:paraId="5F95D66F"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Communication cables including end terminations and other required accessories</w:t>
      </w:r>
    </w:p>
    <w:p w14:paraId="5F95D670"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Supervisory Control and Data Acquisition (SCADA) and Power Plant Controller (PPC) for remote monitoring/control of plant facilities.</w:t>
      </w:r>
    </w:p>
    <w:p w14:paraId="5F95D671"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Acquisition System and communication infrastructure to transfer real time data to Load Control Centers.</w:t>
      </w:r>
    </w:p>
    <w:p w14:paraId="5F95D672"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Earthing system including earth strip/cables, earth electrodes, earth enhancing compound and all other associated materials for complete earthing of the plant.</w:t>
      </w:r>
    </w:p>
    <w:p w14:paraId="5F95D673" w14:textId="77777777" w:rsidR="00DC36C9" w:rsidRDefault="00175385">
      <w:pPr>
        <w:numPr>
          <w:ilvl w:val="0"/>
          <w:numId w:val="83"/>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 for entire plant area.</w:t>
      </w:r>
    </w:p>
    <w:p w14:paraId="5F95D674"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Weather monitoring station that shall include but not be limited to the following: </w:t>
      </w:r>
    </w:p>
    <w:p w14:paraId="5F95D675" w14:textId="77777777" w:rsidR="00DC36C9" w:rsidRDefault="0017538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Pyranometers – Two in Horizontal Plane for GHI and two in inclined plane – Minimum 2 (Two) Nos. </w:t>
      </w:r>
    </w:p>
    <w:p w14:paraId="5F95D676" w14:textId="77777777" w:rsidR="00DC36C9" w:rsidRDefault="0017538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Ultrasonic Anemometer (wind speed and direction) – 1 (one) no. </w:t>
      </w:r>
    </w:p>
    <w:p w14:paraId="5F95D677" w14:textId="77777777" w:rsidR="00DC36C9" w:rsidRDefault="0017538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Sensor (ambient and module surface) – 5 (five) No. (2 for ambient and 3 for Module Surface) </w:t>
      </w:r>
    </w:p>
    <w:p w14:paraId="5F95D678" w14:textId="77777777" w:rsidR="00DC36C9" w:rsidRDefault="0017538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Sensors required for measurement of following parameters </w:t>
      </w:r>
    </w:p>
    <w:p w14:paraId="5F95D679" w14:textId="77777777" w:rsidR="00DC36C9" w:rsidRDefault="00175385">
      <w:pPr>
        <w:numPr>
          <w:ilvl w:val="1"/>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rise and sun set timings </w:t>
      </w:r>
    </w:p>
    <w:p w14:paraId="5F95D67A" w14:textId="77777777" w:rsidR="00DC36C9" w:rsidRDefault="00175385">
      <w:pPr>
        <w:numPr>
          <w:ilvl w:val="1"/>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Cloud cover (Okta) </w:t>
      </w:r>
    </w:p>
    <w:p w14:paraId="5F95D67B" w14:textId="77777777" w:rsidR="00DC36C9" w:rsidRDefault="00175385">
      <w:pPr>
        <w:numPr>
          <w:ilvl w:val="1"/>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Rainfall (mm) </w:t>
      </w:r>
    </w:p>
    <w:p w14:paraId="5F95D67C" w14:textId="77777777" w:rsidR="00DC36C9" w:rsidRDefault="00175385">
      <w:pPr>
        <w:numPr>
          <w:ilvl w:val="1"/>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Relative humidity (%) </w:t>
      </w:r>
    </w:p>
    <w:p w14:paraId="5F95D67D"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detection and fire protection system in buildings/containers, inverter / transformer yard and switchyard.</w:t>
      </w:r>
    </w:p>
    <w:p w14:paraId="5F95D67E"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Testing instruments </w:t>
      </w:r>
    </w:p>
    <w:p w14:paraId="5F95D67F"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Mandatory spares as specified.</w:t>
      </w:r>
    </w:p>
    <w:p w14:paraId="5F95D680" w14:textId="77777777" w:rsidR="00DC36C9" w:rsidRDefault="0017538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cable containment necessary to offer physical protection to the cables.</w:t>
      </w:r>
    </w:p>
    <w:p w14:paraId="5F95D681" w14:textId="77777777" w:rsidR="00DC36C9" w:rsidRDefault="00175385">
      <w:pPr>
        <w:numPr>
          <w:ilvl w:val="0"/>
          <w:numId w:val="83"/>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item or material necessary for proper functioning of the system</w:t>
      </w:r>
    </w:p>
    <w:p w14:paraId="444F5422" w14:textId="77777777" w:rsidR="00153713" w:rsidRPr="001D22CF" w:rsidRDefault="00153713" w:rsidP="00153713">
      <w:pPr>
        <w:pStyle w:val="ListParagraph"/>
        <w:numPr>
          <w:ilvl w:val="0"/>
          <w:numId w:val="83"/>
        </w:numPr>
        <w:spacing w:line="240" w:lineRule="auto"/>
        <w:jc w:val="both"/>
        <w:rPr>
          <w:rFonts w:ascii="Times New Roman" w:hAnsi="Times New Roman" w:cs="Times New Roman"/>
          <w:b/>
          <w:bCs/>
          <w:i/>
          <w:iCs/>
        </w:rPr>
      </w:pPr>
      <w:r w:rsidRPr="001D22CF">
        <w:rPr>
          <w:rFonts w:ascii="Times New Roman" w:hAnsi="Times New Roman" w:cs="Times New Roman"/>
          <w:b/>
          <w:bCs/>
          <w:i/>
          <w:iCs/>
        </w:rPr>
        <w:t>Note: Civil related works for offices, control rooms, perimeter wall, access roads for the site</w:t>
      </w:r>
      <w:r>
        <w:rPr>
          <w:rFonts w:ascii="Times New Roman" w:hAnsi="Times New Roman" w:cs="Times New Roman"/>
          <w:b/>
          <w:bCs/>
          <w:i/>
          <w:iCs/>
        </w:rPr>
        <w:t xml:space="preserve"> and within the site</w:t>
      </w:r>
      <w:r w:rsidRPr="001D22CF">
        <w:rPr>
          <w:rFonts w:ascii="Times New Roman" w:hAnsi="Times New Roman" w:cs="Times New Roman"/>
          <w:b/>
          <w:bCs/>
          <w:i/>
          <w:iCs/>
        </w:rPr>
        <w:t>, site clearance shall be done by the local utility Service Provider which is the company planned to run the plant upon completion. The rest of the civil and structural work related for the proper erection, installation, testing and commissioning of the PV power plant shall be in the scope of the contractor.</w:t>
      </w:r>
    </w:p>
    <w:p w14:paraId="325B6748" w14:textId="77777777" w:rsidR="00153713" w:rsidRPr="001D22CF" w:rsidRDefault="00153713" w:rsidP="00153713">
      <w:pPr>
        <w:pStyle w:val="ListParagraph"/>
        <w:numPr>
          <w:ilvl w:val="0"/>
          <w:numId w:val="83"/>
        </w:numPr>
        <w:spacing w:line="240" w:lineRule="auto"/>
        <w:jc w:val="both"/>
        <w:rPr>
          <w:rFonts w:ascii="Times New Roman" w:hAnsi="Times New Roman" w:cs="Times New Roman"/>
          <w:b/>
          <w:bCs/>
          <w:i/>
          <w:iCs/>
        </w:rPr>
      </w:pPr>
      <w:r w:rsidRPr="001D22CF">
        <w:rPr>
          <w:rFonts w:ascii="Times New Roman" w:hAnsi="Times New Roman" w:cs="Times New Roman"/>
          <w:b/>
          <w:bCs/>
          <w:i/>
          <w:iCs/>
        </w:rPr>
        <w:t>The works to be undertaken by the utility Service Provider shall be done in conjunction with the contractor. Coordination and attendance shall be provided by the contractor to the utility Service Provider in designing the civil related works.</w:t>
      </w:r>
    </w:p>
    <w:p w14:paraId="2512262D" w14:textId="77777777" w:rsidR="00153713" w:rsidRDefault="00153713" w:rsidP="00153713">
      <w:pPr>
        <w:pBdr>
          <w:top w:val="nil"/>
          <w:left w:val="nil"/>
          <w:bottom w:val="nil"/>
          <w:right w:val="nil"/>
          <w:between w:val="nil"/>
        </w:pBdr>
        <w:spacing w:line="240" w:lineRule="auto"/>
        <w:ind w:left="947"/>
        <w:jc w:val="both"/>
        <w:rPr>
          <w:rFonts w:ascii="Times New Roman" w:eastAsia="Times New Roman" w:hAnsi="Times New Roman" w:cs="Times New Roman"/>
          <w:color w:val="000000"/>
        </w:rPr>
      </w:pPr>
    </w:p>
    <w:p w14:paraId="5F95D682" w14:textId="77777777" w:rsidR="00DC36C9" w:rsidRDefault="00175385">
      <w:pPr>
        <w:spacing w:line="240" w:lineRule="auto"/>
        <w:ind w:left="227"/>
        <w:jc w:val="both"/>
        <w:rPr>
          <w:rFonts w:ascii="Times New Roman" w:eastAsia="Times New Roman" w:hAnsi="Times New Roman" w:cs="Times New Roman"/>
          <w:sz w:val="24"/>
          <w:szCs w:val="24"/>
        </w:rPr>
      </w:pPr>
      <w:r>
        <w:br w:type="page"/>
      </w:r>
    </w:p>
    <w:p w14:paraId="5F95D683" w14:textId="77777777" w:rsidR="00DC36C9" w:rsidRDefault="00175385">
      <w:pPr>
        <w:pStyle w:val="Heading2"/>
        <w:spacing w:before="0" w:line="240" w:lineRule="auto"/>
        <w:ind w:left="227"/>
        <w:jc w:val="both"/>
        <w:rPr>
          <w:rFonts w:ascii="Times New Roman" w:eastAsia="Times New Roman" w:hAnsi="Times New Roman" w:cs="Times New Roman"/>
          <w:b/>
          <w:sz w:val="24"/>
          <w:szCs w:val="24"/>
        </w:rPr>
      </w:pPr>
      <w:bookmarkStart w:id="41" w:name="_Toc185623003"/>
      <w:r>
        <w:rPr>
          <w:rFonts w:ascii="Times New Roman" w:eastAsia="Times New Roman" w:hAnsi="Times New Roman" w:cs="Times New Roman"/>
          <w:b/>
          <w:color w:val="000000"/>
          <w:sz w:val="24"/>
          <w:szCs w:val="24"/>
        </w:rPr>
        <w:lastRenderedPageBreak/>
        <w:t>4.0 PARTICULAR TECHNICAL SPECIFICATIONS</w:t>
      </w:r>
      <w:bookmarkEnd w:id="41"/>
    </w:p>
    <w:p w14:paraId="5F95D684" w14:textId="77777777" w:rsidR="00DC36C9" w:rsidRDefault="00175385">
      <w:pPr>
        <w:pStyle w:val="Heading1"/>
        <w:spacing w:before="0" w:line="240" w:lineRule="auto"/>
        <w:ind w:left="227"/>
        <w:jc w:val="both"/>
        <w:rPr>
          <w:rFonts w:ascii="Times New Roman" w:eastAsia="Times New Roman" w:hAnsi="Times New Roman" w:cs="Times New Roman"/>
          <w:b/>
          <w:color w:val="000000"/>
          <w:sz w:val="24"/>
          <w:szCs w:val="24"/>
        </w:rPr>
      </w:pPr>
      <w:bookmarkStart w:id="42" w:name="_Toc185623004"/>
      <w:r>
        <w:rPr>
          <w:rFonts w:ascii="Times New Roman" w:eastAsia="Times New Roman" w:hAnsi="Times New Roman" w:cs="Times New Roman"/>
          <w:b/>
          <w:color w:val="000000"/>
          <w:sz w:val="24"/>
          <w:szCs w:val="24"/>
        </w:rPr>
        <w:t>4.1 SOLAR PV MODULES.</w:t>
      </w:r>
      <w:bookmarkEnd w:id="42"/>
    </w:p>
    <w:p w14:paraId="5F95D685"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solar PV modules performance at Standard Test condition is based on an irradiance of 1000W/mm2, Temperature of 25°C, Air Mass of 1.5 spectra. </w:t>
      </w:r>
    </w:p>
    <w:p w14:paraId="5F95D686"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proposed Solar PV modules shall comply to all the necessary and relevant standards such as the following:</w:t>
      </w:r>
    </w:p>
    <w:p w14:paraId="5F95D687"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61215 -Terrestrial photovoltaic (PV) modules -Design qualification and type approval </w:t>
      </w:r>
    </w:p>
    <w:p w14:paraId="5F95D688"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UL 1703 (Type 2 UL Module Fire Rating), IEC61215, IEC1215, IEC61730, Class, IEC Fire Rating or Equivalent European and UK Tests.</w:t>
      </w:r>
    </w:p>
    <w:p w14:paraId="5F95D689"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Standard Tests for VC Modules Only: UL 1991, UL1703 (Type 2 UL Module Fire Rating), IEC1741 or Equivalent European and UK Tests.</w:t>
      </w:r>
    </w:p>
    <w:p w14:paraId="5F95D68A"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IE61701-Salt Mist Corrosion Testing of PV Modules</w:t>
      </w:r>
    </w:p>
    <w:p w14:paraId="5F95D68B"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61853-Part 1: PV Module Performance Testing and Energy Rating-Irradiance and Temperature Performance Measurement and Power Rating.</w:t>
      </w:r>
    </w:p>
    <w:p w14:paraId="5F95D68C"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62804: PV Modules, Test Methods for the Detection of Potential Induced Degradation (PID)</w:t>
      </w:r>
    </w:p>
    <w:p w14:paraId="5F95D68D"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IEC62759-1:  PV Modules, Transportation Testing, Shipping of Modules Package Units</w:t>
      </w:r>
    </w:p>
    <w:p w14:paraId="5F95D68E"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IEC62716: PV Modules Ammonia Corrosion Testing</w:t>
      </w:r>
    </w:p>
    <w:p w14:paraId="5F95D68F"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Quality Tests: ISO 9001:2015, ISO 14001:2015</w:t>
      </w:r>
    </w:p>
    <w:p w14:paraId="5F95D690"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EHS Compliance – RoHS, OHSAS 18001:2007, C2C (Cradle to Cradle), PV Cycle</w:t>
      </w:r>
    </w:p>
    <w:p w14:paraId="5F95D691"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BS7430-1999: Code of Practice for Earthing</w:t>
      </w:r>
    </w:p>
    <w:p w14:paraId="5F95D692"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BS7354: Code of Practice for Design of Open Terminal Station</w:t>
      </w:r>
    </w:p>
    <w:p w14:paraId="5F95D693"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BS7671-2008 17th Edition: Requirement of Electrical Installations IEEE Wiring Regulations</w:t>
      </w:r>
    </w:p>
    <w:p w14:paraId="5F95D694"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Temperature: ‐40C to +85C</w:t>
      </w:r>
    </w:p>
    <w:p w14:paraId="5F95D695"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15‐year material and workmanship warranty.</w:t>
      </w:r>
    </w:p>
    <w:p w14:paraId="5F95D696" w14:textId="77777777" w:rsidR="00DC36C9" w:rsidRDefault="00175385">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 Compatible with cable lengths</w:t>
      </w:r>
    </w:p>
    <w:p w14:paraId="5F95D697"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Photovoltaic PV module shall consist of Silicon mono (Mono PERC) Photovoltaic modules of capacity rated at STC. The PV modules shall comply with IEC 61215 and IEC 61730 or equivalent. An aluminium frame shall be applied around each module to protect the module from any damage during transport, installation and operation. </w:t>
      </w:r>
    </w:p>
    <w:p w14:paraId="5F95D698"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junction box behind the module with their positive and negative terminals shall be equipped with bypass diodes and with at least IP 68 protection and UV resistant. </w:t>
      </w:r>
    </w:p>
    <w:p w14:paraId="5F95D69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DC cable used with the PV module shall be able to withstand thermal and mechanical loads. The insulation and jacket material shall be extremely resistant to weathering, UV-radiation, and abrasion. Further, the cables shall resist temperature up to 90°C. The wiring on the DC side shall be double insulated and with UV stable cables. Flexible cables shall be used for fixed installation as well as for thermal movement of modules.</w:t>
      </w:r>
    </w:p>
    <w:p w14:paraId="5F95D69A"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43" w:name="_Toc185623005"/>
      <w:r>
        <w:rPr>
          <w:rFonts w:ascii="Times New Roman" w:eastAsia="Times New Roman" w:hAnsi="Times New Roman" w:cs="Times New Roman"/>
          <w:b/>
          <w:color w:val="000000"/>
          <w:sz w:val="24"/>
          <w:szCs w:val="24"/>
        </w:rPr>
        <w:t>4.1.1 IDENTIFICATION OF THE PV SOLAR PV</w:t>
      </w:r>
      <w:bookmarkEnd w:id="43"/>
    </w:p>
    <w:p w14:paraId="5F95D69B"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Each PV Module shall have Radio Frequency Identification (RFID) tag. The below data shall be shown in the RFID tag of each module. The tag shall be weatherproof to withstand the harsh severe environmental conditions.</w:t>
      </w:r>
    </w:p>
    <w:p w14:paraId="5F95D69C" w14:textId="77777777" w:rsidR="00DC36C9" w:rsidRDefault="0017538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Name of the Manufacturer of the Panel</w:t>
      </w:r>
    </w:p>
    <w:p w14:paraId="5F95D69D" w14:textId="77777777" w:rsidR="00DC36C9" w:rsidRDefault="0017538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Country of Origin</w:t>
      </w:r>
    </w:p>
    <w:p w14:paraId="5F95D69E" w14:textId="77777777" w:rsidR="00DC36C9" w:rsidRDefault="0017538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Date of Production</w:t>
      </w:r>
    </w:p>
    <w:p w14:paraId="5F95D69F" w14:textId="77777777" w:rsidR="00DC36C9" w:rsidRDefault="0017538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Electrical Parameters such as Pmax,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Imp,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 xml:space="preserve">, Module efficiency, Operating Temperature, Maximum System Voltage, Temperature Coefficient etc. </w:t>
      </w:r>
    </w:p>
    <w:p w14:paraId="5F95D6A0" w14:textId="77777777" w:rsidR="00DC36C9" w:rsidRDefault="0017538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IEC and ISO certifications</w:t>
      </w:r>
    </w:p>
    <w:p w14:paraId="5F95D6A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sz w:val="24"/>
          <w:szCs w:val="24"/>
        </w:rPr>
      </w:pPr>
    </w:p>
    <w:p w14:paraId="5F95D6A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44" w:name="_Toc185623006"/>
      <w:r>
        <w:rPr>
          <w:rFonts w:ascii="Times New Roman" w:eastAsia="Times New Roman" w:hAnsi="Times New Roman" w:cs="Times New Roman"/>
          <w:b/>
          <w:color w:val="000000"/>
          <w:sz w:val="24"/>
          <w:szCs w:val="24"/>
        </w:rPr>
        <w:t>4.1.2 WARRANTIES FOR MODULES</w:t>
      </w:r>
      <w:bookmarkEnd w:id="44"/>
    </w:p>
    <w:p w14:paraId="5F95D6A3" w14:textId="77777777" w:rsidR="00DC36C9" w:rsidRDefault="00175385">
      <w:pPr>
        <w:spacing w:before="240"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4.1.2.1 Product Warranty</w:t>
      </w:r>
    </w:p>
    <w:p w14:paraId="5F95D6A4"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free from defects arising out of the manufacturing process or due to the quality of the materials or deviation from the approved specifications.</w:t>
      </w:r>
    </w:p>
    <w:p w14:paraId="5F95D6A5" w14:textId="77777777" w:rsidR="00DC36C9" w:rsidRDefault="00DC36C9">
      <w:pPr>
        <w:spacing w:before="240" w:after="0" w:line="240" w:lineRule="auto"/>
        <w:ind w:left="227"/>
        <w:jc w:val="both"/>
        <w:rPr>
          <w:rFonts w:ascii="Times New Roman" w:eastAsia="Times New Roman" w:hAnsi="Times New Roman" w:cs="Times New Roman"/>
          <w:color w:val="000000"/>
        </w:rPr>
      </w:pPr>
    </w:p>
    <w:p w14:paraId="5F95D6A6" w14:textId="77777777" w:rsidR="00DC36C9" w:rsidRDefault="00175385">
      <w:pPr>
        <w:spacing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sz w:val="24"/>
          <w:szCs w:val="24"/>
        </w:rPr>
        <w:t>4.1.2.2 Performance Warranty</w:t>
      </w:r>
    </w:p>
    <w:p w14:paraId="5F95D6A7"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power generated degradation shall not exceed 0.5% per annum or guaranteed performance of 90% after 25 years of service. The modules shall be warranted for minimum of 10 years against all material/ manufacturing defects and workmanship.</w:t>
      </w:r>
    </w:p>
    <w:p w14:paraId="5F95D6A8" w14:textId="77777777" w:rsidR="00DC36C9" w:rsidRDefault="00175385">
      <w:pPr>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4.1.2 Type Tests.</w:t>
      </w:r>
    </w:p>
    <w:p w14:paraId="5F95D6A9"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bid shall include type tests confirming that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PV modules are certified by an accredited laboratory by the worldwide certification system of the IECEE in the photovoltaics category and (ii) according to the standards below.</w:t>
      </w:r>
    </w:p>
    <w:tbl>
      <w:tblPr>
        <w:tblStyle w:val="a0"/>
        <w:tblW w:w="9006" w:type="dxa"/>
        <w:tblLayout w:type="fixed"/>
        <w:tblLook w:val="0400" w:firstRow="0" w:lastRow="0" w:firstColumn="0" w:lastColumn="0" w:noHBand="0" w:noVBand="1"/>
      </w:tblPr>
      <w:tblGrid>
        <w:gridCol w:w="1227"/>
        <w:gridCol w:w="7779"/>
      </w:tblGrid>
      <w:tr w:rsidR="00DC36C9" w14:paraId="5F95D6AE" w14:textId="77777777">
        <w:trPr>
          <w:trHeight w:val="300"/>
        </w:trPr>
        <w:tc>
          <w:tcPr>
            <w:tcW w:w="1227" w:type="dxa"/>
            <w:tcBorders>
              <w:top w:val="single" w:sz="8" w:space="0" w:color="000001"/>
              <w:left w:val="single" w:sz="8" w:space="0" w:color="000001"/>
              <w:bottom w:val="single" w:sz="4" w:space="0" w:color="000001"/>
            </w:tcBorders>
            <w:shd w:val="clear" w:color="auto" w:fill="FFFFFF"/>
          </w:tcPr>
          <w:p w14:paraId="5F95D6AA" w14:textId="77777777" w:rsidR="00DC36C9" w:rsidRDefault="00175385">
            <w:pPr>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IEC 61730</w:t>
            </w:r>
          </w:p>
        </w:tc>
        <w:tc>
          <w:tcPr>
            <w:tcW w:w="7779" w:type="dxa"/>
            <w:tcBorders>
              <w:top w:val="single" w:sz="8" w:space="0" w:color="000001"/>
              <w:left w:val="single" w:sz="4" w:space="0" w:color="000001"/>
              <w:bottom w:val="single" w:sz="4" w:space="0" w:color="000001"/>
              <w:right w:val="single" w:sz="8" w:space="0" w:color="000001"/>
            </w:tcBorders>
            <w:shd w:val="clear" w:color="auto" w:fill="FFFFFF"/>
          </w:tcPr>
          <w:p w14:paraId="5F95D6AB" w14:textId="77777777" w:rsidR="00DC36C9" w:rsidRDefault="00175385">
            <w:pPr>
              <w:widowControl w:val="0"/>
              <w:spacing w:after="0"/>
              <w:jc w:val="both"/>
              <w:rPr>
                <w:rFonts w:ascii="Times New Roman" w:eastAsia="Times New Roman" w:hAnsi="Times New Roman" w:cs="Times New Roman"/>
                <w:color w:val="000000"/>
              </w:rPr>
            </w:pPr>
            <w:bookmarkStart w:id="45" w:name="_heading=h.4f1mdlm" w:colFirst="0" w:colLast="0"/>
            <w:bookmarkEnd w:id="45"/>
            <w:r>
              <w:rPr>
                <w:rFonts w:ascii="Times New Roman" w:eastAsia="Times New Roman" w:hAnsi="Times New Roman" w:cs="Times New Roman"/>
                <w:color w:val="000000"/>
              </w:rPr>
              <w:t>Photovoltaic (PV) module safety qualification:</w:t>
            </w:r>
          </w:p>
          <w:p w14:paraId="5F95D6AC" w14:textId="77777777" w:rsidR="00DC36C9" w:rsidRDefault="00175385">
            <w:pPr>
              <w:widowControl w:val="0"/>
              <w:spacing w:after="0"/>
              <w:jc w:val="both"/>
              <w:rPr>
                <w:rFonts w:ascii="Times New Roman" w:eastAsia="Times New Roman" w:hAnsi="Times New Roman" w:cs="Times New Roman"/>
                <w:color w:val="000000"/>
              </w:rPr>
            </w:pPr>
            <w:bookmarkStart w:id="46" w:name="_heading=h.2u6wntf" w:colFirst="0" w:colLast="0"/>
            <w:bookmarkEnd w:id="46"/>
            <w:r>
              <w:rPr>
                <w:rFonts w:ascii="Times New Roman" w:eastAsia="Times New Roman" w:hAnsi="Times New Roman" w:cs="Times New Roman"/>
                <w:color w:val="000000"/>
              </w:rPr>
              <w:t>Part 1: Requirements for construction</w:t>
            </w:r>
          </w:p>
          <w:p w14:paraId="5F95D6AD" w14:textId="77777777" w:rsidR="00DC36C9" w:rsidRDefault="00175385">
            <w:pPr>
              <w:widowControl w:val="0"/>
              <w:spacing w:after="0"/>
              <w:jc w:val="both"/>
              <w:rPr>
                <w:rFonts w:ascii="Times New Roman" w:eastAsia="Times New Roman" w:hAnsi="Times New Roman" w:cs="Times New Roman"/>
                <w:color w:val="000000"/>
              </w:rPr>
            </w:pPr>
            <w:bookmarkStart w:id="47" w:name="_heading=h.19c6y18" w:colFirst="0" w:colLast="0"/>
            <w:bookmarkEnd w:id="47"/>
            <w:r>
              <w:rPr>
                <w:rFonts w:ascii="Times New Roman" w:eastAsia="Times New Roman" w:hAnsi="Times New Roman" w:cs="Times New Roman"/>
                <w:color w:val="000000"/>
              </w:rPr>
              <w:t>Part 2: Requirements for testing</w:t>
            </w:r>
          </w:p>
        </w:tc>
      </w:tr>
      <w:tr w:rsidR="00DC36C9" w14:paraId="5F95D6B3" w14:textId="77777777">
        <w:trPr>
          <w:trHeight w:val="300"/>
        </w:trPr>
        <w:tc>
          <w:tcPr>
            <w:tcW w:w="1227" w:type="dxa"/>
            <w:tcBorders>
              <w:top w:val="single" w:sz="4" w:space="0" w:color="000001"/>
              <w:left w:val="single" w:sz="8" w:space="0" w:color="000001"/>
              <w:bottom w:val="single" w:sz="4" w:space="0" w:color="000001"/>
            </w:tcBorders>
            <w:shd w:val="clear" w:color="auto" w:fill="FFFFFF"/>
          </w:tcPr>
          <w:p w14:paraId="5F95D6AF" w14:textId="77777777" w:rsidR="00DC36C9" w:rsidRDefault="00175385">
            <w:pPr>
              <w:widowControl w:val="0"/>
              <w:spacing w:after="0"/>
              <w:jc w:val="both"/>
              <w:rPr>
                <w:rFonts w:ascii="Times New Roman" w:eastAsia="Times New Roman" w:hAnsi="Times New Roman" w:cs="Times New Roman"/>
                <w:color w:val="000000"/>
              </w:rPr>
            </w:pPr>
            <w:bookmarkStart w:id="48" w:name="_heading=h.3tbugp1" w:colFirst="0" w:colLast="0"/>
            <w:bookmarkEnd w:id="48"/>
            <w:r>
              <w:rPr>
                <w:rFonts w:ascii="Times New Roman" w:eastAsia="Times New Roman" w:hAnsi="Times New Roman" w:cs="Times New Roman"/>
                <w:color w:val="000000"/>
              </w:rPr>
              <w:t>IEC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0" w14:textId="77777777" w:rsidR="00DC36C9" w:rsidRDefault="00175385">
            <w:pPr>
              <w:widowControl w:val="0"/>
              <w:spacing w:after="0"/>
              <w:jc w:val="both"/>
              <w:rPr>
                <w:rFonts w:ascii="Times New Roman" w:eastAsia="Times New Roman" w:hAnsi="Times New Roman" w:cs="Times New Roman"/>
                <w:color w:val="000000"/>
              </w:rPr>
            </w:pPr>
            <w:bookmarkStart w:id="49" w:name="_heading=h.28h4qwu" w:colFirst="0" w:colLast="0"/>
            <w:bookmarkEnd w:id="49"/>
            <w:r>
              <w:rPr>
                <w:rFonts w:ascii="Times New Roman" w:eastAsia="Times New Roman" w:hAnsi="Times New Roman" w:cs="Times New Roman"/>
                <w:color w:val="000000"/>
              </w:rPr>
              <w:t>Terrestrial photovoltaic (PV) modules - Design qualification and type approval</w:t>
            </w:r>
          </w:p>
          <w:p w14:paraId="5F95D6B1" w14:textId="77777777" w:rsidR="00DC36C9" w:rsidRDefault="00175385">
            <w:pPr>
              <w:widowControl w:val="0"/>
              <w:spacing w:after="0"/>
              <w:jc w:val="both"/>
              <w:rPr>
                <w:rFonts w:ascii="Times New Roman" w:eastAsia="Times New Roman" w:hAnsi="Times New Roman" w:cs="Times New Roman"/>
                <w:color w:val="000000"/>
              </w:rPr>
            </w:pPr>
            <w:bookmarkStart w:id="50" w:name="_heading=h.nmf14n" w:colFirst="0" w:colLast="0"/>
            <w:bookmarkEnd w:id="50"/>
            <w:r>
              <w:rPr>
                <w:rFonts w:ascii="Times New Roman" w:eastAsia="Times New Roman" w:hAnsi="Times New Roman" w:cs="Times New Roman"/>
                <w:color w:val="000000"/>
              </w:rPr>
              <w:t>Part 1: Test requirements</w:t>
            </w:r>
          </w:p>
          <w:p w14:paraId="5F95D6B2" w14:textId="77777777" w:rsidR="00DC36C9" w:rsidRDefault="00175385">
            <w:pPr>
              <w:widowControl w:val="0"/>
              <w:spacing w:after="0"/>
              <w:jc w:val="both"/>
              <w:rPr>
                <w:rFonts w:ascii="Times New Roman" w:eastAsia="Times New Roman" w:hAnsi="Times New Roman" w:cs="Times New Roman"/>
                <w:color w:val="000000"/>
              </w:rPr>
            </w:pPr>
            <w:bookmarkStart w:id="51" w:name="_heading=h.37m2jsg" w:colFirst="0" w:colLast="0"/>
            <w:bookmarkEnd w:id="51"/>
            <w:r>
              <w:rPr>
                <w:rFonts w:ascii="Times New Roman" w:eastAsia="Times New Roman" w:hAnsi="Times New Roman" w:cs="Times New Roman"/>
                <w:color w:val="000000"/>
              </w:rPr>
              <w:t>Part 2: Test procedures</w:t>
            </w:r>
          </w:p>
        </w:tc>
      </w:tr>
      <w:tr w:rsidR="00DC36C9" w14:paraId="5F95D6B9" w14:textId="77777777">
        <w:trPr>
          <w:trHeight w:val="300"/>
        </w:trPr>
        <w:tc>
          <w:tcPr>
            <w:tcW w:w="1227" w:type="dxa"/>
            <w:tcBorders>
              <w:top w:val="single" w:sz="4" w:space="0" w:color="000001"/>
              <w:left w:val="single" w:sz="8" w:space="0" w:color="000001"/>
              <w:bottom w:val="single" w:sz="4" w:space="0" w:color="000001"/>
            </w:tcBorders>
            <w:shd w:val="clear" w:color="auto" w:fill="FFFFFF"/>
          </w:tcPr>
          <w:p w14:paraId="5F95D6B4" w14:textId="77777777" w:rsidR="00DC36C9" w:rsidRDefault="00175385">
            <w:pPr>
              <w:widowControl w:val="0"/>
              <w:spacing w:after="0"/>
              <w:jc w:val="both"/>
              <w:rPr>
                <w:rFonts w:ascii="Times New Roman" w:eastAsia="Times New Roman" w:hAnsi="Times New Roman" w:cs="Times New Roman"/>
                <w:color w:val="000000"/>
              </w:rPr>
            </w:pPr>
            <w:bookmarkStart w:id="52" w:name="_heading=h.1mrcu09" w:colFirst="0" w:colLast="0"/>
            <w:bookmarkEnd w:id="52"/>
            <w:r>
              <w:rPr>
                <w:rFonts w:ascii="Times New Roman" w:eastAsia="Times New Roman" w:hAnsi="Times New Roman" w:cs="Times New Roman"/>
                <w:color w:val="000000"/>
              </w:rPr>
              <w:t>IEC 61215 or</w:t>
            </w:r>
          </w:p>
          <w:p w14:paraId="5F95D6B5" w14:textId="77777777" w:rsidR="00DC36C9" w:rsidRDefault="00175385">
            <w:pPr>
              <w:widowControl w:val="0"/>
              <w:spacing w:after="0"/>
              <w:jc w:val="both"/>
              <w:rPr>
                <w:rFonts w:ascii="Times New Roman" w:eastAsia="Times New Roman" w:hAnsi="Times New Roman" w:cs="Times New Roman"/>
                <w:color w:val="000000"/>
              </w:rPr>
            </w:pPr>
            <w:bookmarkStart w:id="53" w:name="_heading=h.46r0co2" w:colFirst="0" w:colLast="0"/>
            <w:bookmarkEnd w:id="53"/>
            <w:r>
              <w:rPr>
                <w:rFonts w:ascii="Times New Roman" w:eastAsia="Times New Roman" w:hAnsi="Times New Roman" w:cs="Times New Roman"/>
                <w:color w:val="000000"/>
              </w:rPr>
              <w:t>UL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6" w14:textId="77777777" w:rsidR="00DC36C9" w:rsidRDefault="00175385">
            <w:pPr>
              <w:widowControl w:val="0"/>
              <w:spacing w:after="0"/>
              <w:jc w:val="both"/>
              <w:rPr>
                <w:rFonts w:ascii="Times New Roman" w:eastAsia="Times New Roman" w:hAnsi="Times New Roman" w:cs="Times New Roman"/>
                <w:color w:val="000000"/>
              </w:rPr>
            </w:pPr>
            <w:bookmarkStart w:id="54" w:name="_heading=h.2lwamvv" w:colFirst="0" w:colLast="0"/>
            <w:bookmarkEnd w:id="54"/>
            <w:r>
              <w:rPr>
                <w:rFonts w:ascii="Times New Roman" w:eastAsia="Times New Roman" w:hAnsi="Times New Roman" w:cs="Times New Roman"/>
                <w:color w:val="000000"/>
              </w:rPr>
              <w:t>Terrestrial photovoltaic (PV) modules - Design qualification and type approval:</w:t>
            </w:r>
          </w:p>
          <w:p w14:paraId="5F95D6B7" w14:textId="77777777" w:rsidR="00DC36C9" w:rsidRDefault="00175385">
            <w:pPr>
              <w:widowControl w:val="0"/>
              <w:spacing w:after="0"/>
              <w:jc w:val="both"/>
              <w:rPr>
                <w:rFonts w:ascii="Times New Roman" w:eastAsia="Times New Roman" w:hAnsi="Times New Roman" w:cs="Times New Roman"/>
                <w:color w:val="000000"/>
              </w:rPr>
            </w:pPr>
            <w:bookmarkStart w:id="55" w:name="_heading=h.111kx3o" w:colFirst="0" w:colLast="0"/>
            <w:bookmarkEnd w:id="55"/>
            <w:r>
              <w:rPr>
                <w:rFonts w:ascii="Times New Roman" w:eastAsia="Times New Roman" w:hAnsi="Times New Roman" w:cs="Times New Roman"/>
                <w:color w:val="000000"/>
              </w:rPr>
              <w:t>Part 1-2: Special requirements for testing of thin-film Cadmium Telluride (</w:t>
            </w:r>
            <w:proofErr w:type="spellStart"/>
            <w:r>
              <w:rPr>
                <w:rFonts w:ascii="Times New Roman" w:eastAsia="Times New Roman" w:hAnsi="Times New Roman" w:cs="Times New Roman"/>
                <w:color w:val="000000"/>
              </w:rPr>
              <w:t>CdTe</w:t>
            </w:r>
            <w:proofErr w:type="spellEnd"/>
            <w:r>
              <w:rPr>
                <w:rFonts w:ascii="Times New Roman" w:eastAsia="Times New Roman" w:hAnsi="Times New Roman" w:cs="Times New Roman"/>
                <w:color w:val="000000"/>
              </w:rPr>
              <w:t>) based photovoltaic (PV) modules</w:t>
            </w:r>
          </w:p>
          <w:p w14:paraId="5F95D6B8" w14:textId="4F92407A" w:rsidR="00DC36C9" w:rsidRDefault="00175385">
            <w:pPr>
              <w:widowControl w:val="0"/>
              <w:spacing w:after="0"/>
              <w:jc w:val="both"/>
              <w:rPr>
                <w:rFonts w:ascii="Times New Roman" w:eastAsia="Times New Roman" w:hAnsi="Times New Roman" w:cs="Times New Roman"/>
                <w:color w:val="000000"/>
              </w:rPr>
            </w:pPr>
            <w:bookmarkStart w:id="56" w:name="_heading=h.3l18frh" w:colFirst="0" w:colLast="0"/>
            <w:bookmarkEnd w:id="56"/>
            <w:r>
              <w:rPr>
                <w:rFonts w:ascii="Times New Roman" w:eastAsia="Times New Roman" w:hAnsi="Times New Roman" w:cs="Times New Roman"/>
                <w:color w:val="000000"/>
              </w:rPr>
              <w:t xml:space="preserve">Part 1-4: Special requirements for testing of thin-film </w:t>
            </w:r>
            <w:r w:rsidR="006408CC">
              <w:rPr>
                <w:rFonts w:ascii="Times New Roman" w:eastAsia="Times New Roman" w:hAnsi="Times New Roman" w:cs="Times New Roman"/>
                <w:color w:val="000000"/>
              </w:rPr>
              <w:t>Cu (</w:t>
            </w:r>
            <w:proofErr w:type="spellStart"/>
            <w:proofErr w:type="gramStart"/>
            <w:r>
              <w:rPr>
                <w:rFonts w:ascii="Times New Roman" w:eastAsia="Times New Roman" w:hAnsi="Times New Roman" w:cs="Times New Roman"/>
                <w:color w:val="000000"/>
              </w:rPr>
              <w:t>In,GA</w:t>
            </w:r>
            <w:proofErr w:type="spellEnd"/>
            <w:proofErr w:type="gram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S,Se</w:t>
            </w:r>
            <w:proofErr w:type="spellEnd"/>
            <w:r>
              <w:rPr>
                <w:rFonts w:ascii="Times New Roman" w:eastAsia="Times New Roman" w:hAnsi="Times New Roman" w:cs="Times New Roman"/>
                <w:color w:val="000000"/>
              </w:rPr>
              <w:t>)2 based photovoltaic (PV) modules</w:t>
            </w:r>
          </w:p>
        </w:tc>
      </w:tr>
      <w:tr w:rsidR="00DC36C9" w14:paraId="5F95D6BD" w14:textId="77777777">
        <w:trPr>
          <w:trHeight w:val="300"/>
        </w:trPr>
        <w:tc>
          <w:tcPr>
            <w:tcW w:w="1227" w:type="dxa"/>
            <w:tcBorders>
              <w:top w:val="single" w:sz="4" w:space="0" w:color="000001"/>
              <w:left w:val="single" w:sz="8" w:space="0" w:color="000001"/>
              <w:bottom w:val="single" w:sz="4" w:space="0" w:color="000001"/>
            </w:tcBorders>
            <w:shd w:val="clear" w:color="auto" w:fill="FFFFFF"/>
          </w:tcPr>
          <w:p w14:paraId="5F95D6BA" w14:textId="77777777" w:rsidR="00DC36C9" w:rsidRDefault="00175385">
            <w:pPr>
              <w:widowControl w:val="0"/>
              <w:spacing w:after="0"/>
              <w:jc w:val="both"/>
              <w:rPr>
                <w:rFonts w:ascii="Times New Roman" w:eastAsia="Times New Roman" w:hAnsi="Times New Roman" w:cs="Times New Roman"/>
                <w:color w:val="000000"/>
              </w:rPr>
            </w:pPr>
            <w:bookmarkStart w:id="57" w:name="_heading=h.206ipza" w:colFirst="0" w:colLast="0"/>
            <w:bookmarkEnd w:id="57"/>
            <w:r>
              <w:rPr>
                <w:rFonts w:ascii="Times New Roman" w:eastAsia="Times New Roman" w:hAnsi="Times New Roman" w:cs="Times New Roman"/>
                <w:color w:val="000000"/>
              </w:rPr>
              <w:t>IEC 62804</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B" w14:textId="77777777" w:rsidR="00DC36C9" w:rsidRDefault="00175385">
            <w:pPr>
              <w:widowControl w:val="0"/>
              <w:spacing w:after="0"/>
              <w:jc w:val="both"/>
              <w:rPr>
                <w:rFonts w:ascii="Times New Roman" w:eastAsia="Times New Roman" w:hAnsi="Times New Roman" w:cs="Times New Roman"/>
                <w:color w:val="000000"/>
              </w:rPr>
            </w:pPr>
            <w:bookmarkStart w:id="58" w:name="_heading=h.4k668n3" w:colFirst="0" w:colLast="0"/>
            <w:bookmarkEnd w:id="58"/>
            <w:r>
              <w:rPr>
                <w:rFonts w:ascii="Times New Roman" w:eastAsia="Times New Roman" w:hAnsi="Times New Roman" w:cs="Times New Roman"/>
                <w:color w:val="000000"/>
              </w:rPr>
              <w:t>Photovoltaic (PV) modules - Test methods for the detection of potential-induced degradation -</w:t>
            </w:r>
          </w:p>
          <w:p w14:paraId="5F95D6BC" w14:textId="77777777" w:rsidR="00DC36C9" w:rsidRDefault="00175385">
            <w:pPr>
              <w:widowControl w:val="0"/>
              <w:spacing w:after="0"/>
              <w:jc w:val="both"/>
              <w:rPr>
                <w:rFonts w:ascii="Times New Roman" w:eastAsia="Times New Roman" w:hAnsi="Times New Roman" w:cs="Times New Roman"/>
                <w:color w:val="000000"/>
              </w:rPr>
            </w:pPr>
            <w:bookmarkStart w:id="59" w:name="_heading=h.2zbgiuw" w:colFirst="0" w:colLast="0"/>
            <w:bookmarkEnd w:id="59"/>
            <w:r>
              <w:rPr>
                <w:rFonts w:ascii="Times New Roman" w:eastAsia="Times New Roman" w:hAnsi="Times New Roman" w:cs="Times New Roman"/>
                <w:color w:val="000000"/>
              </w:rPr>
              <w:t>Part 1: Crystalline silicon</w:t>
            </w:r>
          </w:p>
        </w:tc>
      </w:tr>
      <w:tr w:rsidR="00DC36C9" w14:paraId="5F95D6C1" w14:textId="77777777">
        <w:trPr>
          <w:trHeight w:val="300"/>
        </w:trPr>
        <w:tc>
          <w:tcPr>
            <w:tcW w:w="1227" w:type="dxa"/>
            <w:tcBorders>
              <w:top w:val="single" w:sz="4" w:space="0" w:color="000001"/>
              <w:left w:val="single" w:sz="8" w:space="0" w:color="000001"/>
              <w:bottom w:val="single" w:sz="8" w:space="0" w:color="000001"/>
            </w:tcBorders>
            <w:shd w:val="clear" w:color="auto" w:fill="FFFFFF"/>
          </w:tcPr>
          <w:p w14:paraId="5F95D6BE" w14:textId="77777777" w:rsidR="00DC36C9" w:rsidRDefault="00175385">
            <w:pPr>
              <w:widowControl w:val="0"/>
              <w:spacing w:after="0"/>
              <w:jc w:val="both"/>
              <w:rPr>
                <w:rFonts w:ascii="Times New Roman" w:eastAsia="Times New Roman" w:hAnsi="Times New Roman" w:cs="Times New Roman"/>
                <w:color w:val="000000"/>
              </w:rPr>
            </w:pPr>
            <w:bookmarkStart w:id="60" w:name="_heading=h.1egqt2p" w:colFirst="0" w:colLast="0"/>
            <w:bookmarkEnd w:id="60"/>
            <w:r>
              <w:rPr>
                <w:rFonts w:ascii="Times New Roman" w:eastAsia="Times New Roman" w:hAnsi="Times New Roman" w:cs="Times New Roman"/>
                <w:color w:val="000000"/>
              </w:rPr>
              <w:t>IEC 60068</w:t>
            </w:r>
          </w:p>
        </w:tc>
        <w:tc>
          <w:tcPr>
            <w:tcW w:w="7779" w:type="dxa"/>
            <w:tcBorders>
              <w:top w:val="single" w:sz="4" w:space="0" w:color="000001"/>
              <w:left w:val="single" w:sz="4" w:space="0" w:color="000001"/>
              <w:bottom w:val="single" w:sz="8" w:space="0" w:color="000001"/>
              <w:right w:val="single" w:sz="8" w:space="0" w:color="000001"/>
            </w:tcBorders>
            <w:shd w:val="clear" w:color="auto" w:fill="FFFFFF"/>
          </w:tcPr>
          <w:p w14:paraId="5F95D6BF" w14:textId="77777777" w:rsidR="00DC36C9" w:rsidRDefault="00175385">
            <w:pPr>
              <w:widowControl w:val="0"/>
              <w:spacing w:after="0"/>
              <w:jc w:val="both"/>
              <w:rPr>
                <w:rFonts w:ascii="Times New Roman" w:eastAsia="Times New Roman" w:hAnsi="Times New Roman" w:cs="Times New Roman"/>
                <w:color w:val="000000"/>
              </w:rPr>
            </w:pPr>
            <w:bookmarkStart w:id="61" w:name="_heading=h.3ygebqi" w:colFirst="0" w:colLast="0"/>
            <w:bookmarkEnd w:id="61"/>
            <w:r>
              <w:rPr>
                <w:rFonts w:ascii="Times New Roman" w:eastAsia="Times New Roman" w:hAnsi="Times New Roman" w:cs="Times New Roman"/>
                <w:color w:val="000000"/>
              </w:rPr>
              <w:t>Environmental testing:</w:t>
            </w:r>
          </w:p>
          <w:p w14:paraId="5F95D6C0" w14:textId="77777777" w:rsidR="00DC36C9" w:rsidRDefault="00175385">
            <w:pPr>
              <w:widowControl w:val="0"/>
              <w:spacing w:after="0"/>
              <w:jc w:val="both"/>
              <w:rPr>
                <w:rFonts w:ascii="Times New Roman" w:eastAsia="Times New Roman" w:hAnsi="Times New Roman" w:cs="Times New Roman"/>
                <w:color w:val="000000"/>
              </w:rPr>
            </w:pPr>
            <w:bookmarkStart w:id="62" w:name="_heading=h.2dlolyb" w:colFirst="0" w:colLast="0"/>
            <w:bookmarkEnd w:id="62"/>
            <w:r>
              <w:rPr>
                <w:rFonts w:ascii="Times New Roman" w:eastAsia="Times New Roman" w:hAnsi="Times New Roman" w:cs="Times New Roman"/>
                <w:color w:val="000000"/>
              </w:rPr>
              <w:t>Part 2-52: Tests - Test K b: Salt mist, cyclic (sodium chloride solution)</w:t>
            </w:r>
          </w:p>
        </w:tc>
      </w:tr>
    </w:tbl>
    <w:p w14:paraId="5F95D6C2" w14:textId="77777777" w:rsidR="00DC36C9" w:rsidRDefault="00DC36C9">
      <w:pPr>
        <w:spacing w:line="240" w:lineRule="auto"/>
        <w:ind w:left="227"/>
        <w:jc w:val="both"/>
        <w:rPr>
          <w:rFonts w:ascii="Times New Roman" w:eastAsia="Times New Roman" w:hAnsi="Times New Roman" w:cs="Times New Roman"/>
          <w:color w:val="000000"/>
        </w:rPr>
      </w:pPr>
    </w:p>
    <w:p w14:paraId="5F95D6C3"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4.1.3 </w:t>
      </w:r>
      <w:r>
        <w:rPr>
          <w:rFonts w:ascii="Times New Roman" w:eastAsia="Times New Roman" w:hAnsi="Times New Roman" w:cs="Times New Roman"/>
          <w:b/>
          <w:sz w:val="24"/>
          <w:szCs w:val="24"/>
        </w:rPr>
        <w:t>Factory Acceptance Tests</w:t>
      </w:r>
    </w:p>
    <w:p w14:paraId="5F95D6C4"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Factory Acceptance tests shall be carried out at the manufacturer’s premises. The objective is to assure that the modules have no defect and comply with all the technical specifications prior shipment. The following shall apply:</w:t>
      </w:r>
    </w:p>
    <w:p w14:paraId="5F95D6C5" w14:textId="77777777" w:rsidR="00DC36C9" w:rsidRDefault="00175385">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equipment shall have a valid calibration certificate indicating the required accuracy and precision.</w:t>
      </w:r>
    </w:p>
    <w:p w14:paraId="5F95D6C6" w14:textId="77777777" w:rsidR="00DC36C9" w:rsidRDefault="00175385">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and equipment used for the tests shall all comply with IEC 61215 and the international standards for the measurement equipment.</w:t>
      </w:r>
    </w:p>
    <w:p w14:paraId="5F95D6C7" w14:textId="77777777" w:rsidR="00DC36C9" w:rsidRDefault="00175385">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Sampling will be done at inspection level S-4 according to UNE EN 66020-1, </w:t>
      </w:r>
      <w:r>
        <w:rPr>
          <w:rFonts w:ascii="Times New Roman" w:eastAsia="Times New Roman" w:hAnsi="Times New Roman" w:cs="Times New Roman"/>
          <w:color w:val="000000"/>
        </w:rPr>
        <w:lastRenderedPageBreak/>
        <w:t xml:space="preserve">equivalent to ISO 2859-1. </w:t>
      </w:r>
    </w:p>
    <w:p w14:paraId="5F95D6C8" w14:textId="77777777" w:rsidR="00DC36C9" w:rsidRDefault="00175385">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tests shall be conducted according to IEC 61853-1:2011:</w:t>
      </w:r>
    </w:p>
    <w:p w14:paraId="5F95D6C9"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rPr>
        <w:tab/>
        <w:t>Visual inspection to detect any visual defect in the module.</w:t>
      </w:r>
    </w:p>
    <w:p w14:paraId="5F95D6CA"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Power rate to determine the maximum power rate of the module.</w:t>
      </w:r>
    </w:p>
    <w:p w14:paraId="5F95D6CB"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Electroluminescence testing – to determine the quality of the PV cells.</w:t>
      </w:r>
    </w:p>
    <w:p w14:paraId="5F95D6CC"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Thermographic inspection – to determine defects.</w:t>
      </w:r>
    </w:p>
    <w:p w14:paraId="5F95D6CD"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Electrical insulation within the module.</w:t>
      </w:r>
    </w:p>
    <w:p w14:paraId="5F95D6CE" w14:textId="77777777" w:rsidR="00DC36C9" w:rsidRDefault="00175385">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test will be passed if: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complies with the specifications according to IEC 61215; (ii) meets the acceptance level according to 2.5 of UNE EN 66020-1:2001 (equivalent to ISO 2859-1:1999).</w:t>
      </w:r>
    </w:p>
    <w:p w14:paraId="5F95D6CF"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6D0" w14:textId="77777777" w:rsidR="00DC36C9" w:rsidRDefault="00175385">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4.1.4 </w:t>
      </w:r>
      <w:r>
        <w:rPr>
          <w:rFonts w:ascii="Times New Roman" w:eastAsia="Times New Roman" w:hAnsi="Times New Roman" w:cs="Times New Roman"/>
          <w:b/>
          <w:sz w:val="24"/>
          <w:szCs w:val="24"/>
        </w:rPr>
        <w:t>Site acceptance</w:t>
      </w:r>
    </w:p>
    <w:p w14:paraId="5F95D6D1"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prior to installation and upon arrival at the site of the project be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inspected visually for defects; and (ii</w:t>
      </w:r>
      <w:proofErr w:type="gramStart"/>
      <w:r>
        <w:rPr>
          <w:rFonts w:ascii="Times New Roman" w:eastAsia="Times New Roman" w:hAnsi="Times New Roman" w:cs="Times New Roman"/>
          <w:color w:val="000000"/>
        </w:rPr>
        <w:t>)  the</w:t>
      </w:r>
      <w:proofErr w:type="gramEnd"/>
      <w:r>
        <w:rPr>
          <w:rFonts w:ascii="Times New Roman" w:eastAsia="Times New Roman" w:hAnsi="Times New Roman" w:cs="Times New Roman"/>
          <w:color w:val="000000"/>
        </w:rPr>
        <w:t xml:space="preserve"> flash tests of all the modules shall be verified.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plant.</w:t>
      </w:r>
    </w:p>
    <w:p w14:paraId="5F95D6D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3" w:name="_Toc185623007"/>
      <w:r>
        <w:rPr>
          <w:rFonts w:ascii="Times New Roman" w:eastAsia="Times New Roman" w:hAnsi="Times New Roman" w:cs="Times New Roman"/>
          <w:b/>
          <w:color w:val="000000"/>
          <w:sz w:val="24"/>
          <w:szCs w:val="24"/>
        </w:rPr>
        <w:t>4.2 PV MODULE MOUNTING STRUCTURES</w:t>
      </w:r>
      <w:bookmarkEnd w:id="63"/>
    </w:p>
    <w:p w14:paraId="5F95D6D3"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mounting structures shall comply to the Standards below or equivalent.</w:t>
      </w:r>
    </w:p>
    <w:p w14:paraId="5F95D6D4" w14:textId="77777777" w:rsidR="00DC36C9" w:rsidRDefault="00175385">
      <w:pPr>
        <w:widowControl w:val="0"/>
        <w:numPr>
          <w:ilvl w:val="0"/>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EN 1325 Geotextiles and geotextile-related products – Characteristics required for use in earthworks, foundations and retaining structures</w:t>
      </w:r>
    </w:p>
    <w:p w14:paraId="5F95D6D5"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ISO 12944-5 Paints and varnishes — Corrosion protection of steel structures by protective paint systems</w:t>
      </w:r>
    </w:p>
    <w:p w14:paraId="5F95D6D6" w14:textId="77777777" w:rsidR="00DC36C9" w:rsidRDefault="00175385">
      <w:pPr>
        <w:widowControl w:val="0"/>
        <w:numPr>
          <w:ilvl w:val="0"/>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ISO 14713-1:2009</w:t>
      </w:r>
      <w:r>
        <w:rPr>
          <w:rFonts w:ascii="Times New Roman" w:eastAsia="Times New Roman" w:hAnsi="Times New Roman" w:cs="Times New Roman"/>
          <w:color w:val="000000"/>
        </w:rPr>
        <w:tab/>
        <w:t>Guidelines and recommendations for protection against corrosion</w:t>
      </w:r>
    </w:p>
    <w:p w14:paraId="5F95D6D7" w14:textId="77777777" w:rsidR="00DC36C9" w:rsidRDefault="00175385">
      <w:pPr>
        <w:widowControl w:val="0"/>
        <w:numPr>
          <w:ilvl w:val="0"/>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EN ISO 1461</w:t>
      </w:r>
      <w:r>
        <w:rPr>
          <w:rFonts w:ascii="Times New Roman" w:eastAsia="Times New Roman" w:hAnsi="Times New Roman" w:cs="Times New Roman"/>
          <w:color w:val="000000"/>
        </w:rPr>
        <w:tab/>
      </w:r>
      <w:r>
        <w:rPr>
          <w:rFonts w:ascii="Times New Roman" w:eastAsia="Times New Roman" w:hAnsi="Times New Roman" w:cs="Times New Roman"/>
          <w:color w:val="000000"/>
        </w:rPr>
        <w:tab/>
        <w:t>Galvanization</w:t>
      </w:r>
    </w:p>
    <w:p w14:paraId="5F95D6D8" w14:textId="77777777" w:rsidR="00DC36C9" w:rsidRDefault="00175385">
      <w:pPr>
        <w:widowControl w:val="0"/>
        <w:numPr>
          <w:ilvl w:val="0"/>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ISO 9223 and 9224</w:t>
      </w:r>
      <w:r>
        <w:rPr>
          <w:rFonts w:ascii="Times New Roman" w:eastAsia="Times New Roman" w:hAnsi="Times New Roman" w:cs="Times New Roman"/>
          <w:color w:val="000000"/>
        </w:rPr>
        <w:tab/>
        <w:t>Corrosion on Metals and Alloys. Corrosivity of Atmospheres</w:t>
      </w:r>
    </w:p>
    <w:p w14:paraId="5F95D6D9"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EN 755-2:2008, Table 42: for mechanical properties</w:t>
      </w:r>
    </w:p>
    <w:p w14:paraId="5F95D6DA"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EN 573-3:2007, Table 06+: for Chemical Properties</w:t>
      </w:r>
    </w:p>
    <w:p w14:paraId="5F95D6DB"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B580-79: For Anodization </w:t>
      </w:r>
    </w:p>
    <w:p w14:paraId="5F95D6DC"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ASTM A123: Standard Specification for Zinc (Hot dipped galvanized) Coatings on iron and steel products</w:t>
      </w:r>
    </w:p>
    <w:p w14:paraId="5F95D6DD"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A6: Standard Specification for Carbon Structural Steel </w:t>
      </w:r>
    </w:p>
    <w:p w14:paraId="5F95D6DE"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1990, Basis of structural design </w:t>
      </w:r>
    </w:p>
    <w:p w14:paraId="5F95D6DF"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1991, Actions on structures </w:t>
      </w:r>
    </w:p>
    <w:p w14:paraId="5F95D6E0"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EN 1992, Design of concrete structures</w:t>
      </w:r>
    </w:p>
    <w:p w14:paraId="5F95D6E1"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1993, Design of steel structures </w:t>
      </w:r>
    </w:p>
    <w:p w14:paraId="5F95D6E2"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1994, Design of composite steel and concrete structures </w:t>
      </w:r>
    </w:p>
    <w:p w14:paraId="5F95D6E3"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1995, Design of timber structures </w:t>
      </w:r>
    </w:p>
    <w:p w14:paraId="5F95D6E4"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EN 1996, Design of masonry structures</w:t>
      </w:r>
    </w:p>
    <w:p w14:paraId="5F95D6E5"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1997, Geotechnical design </w:t>
      </w:r>
    </w:p>
    <w:p w14:paraId="5F95D6E6"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1998, Design of structures for earthquake resistance </w:t>
      </w:r>
    </w:p>
    <w:p w14:paraId="5F95D6E7"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1999, Design of Aluminium structures </w:t>
      </w:r>
    </w:p>
    <w:p w14:paraId="5F95D6E8"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206, Concrete specification, performance, production and conformity </w:t>
      </w:r>
    </w:p>
    <w:p w14:paraId="5F95D6E9" w14:textId="77777777" w:rsidR="00DC36C9" w:rsidRDefault="00175385">
      <w:pPr>
        <w:widowControl w:val="0"/>
        <w:numPr>
          <w:ilvl w:val="1"/>
          <w:numId w:val="46"/>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EN 12350, Testing fresh concrete </w:t>
      </w:r>
    </w:p>
    <w:p w14:paraId="5F95D6EA" w14:textId="77777777" w:rsidR="00DC36C9" w:rsidRDefault="00175385">
      <w:pPr>
        <w:numPr>
          <w:ilvl w:val="1"/>
          <w:numId w:val="46"/>
        </w:numPr>
        <w:pBdr>
          <w:top w:val="nil"/>
          <w:left w:val="nil"/>
          <w:bottom w:val="nil"/>
          <w:right w:val="nil"/>
          <w:between w:val="nil"/>
        </w:pBdr>
        <w:spacing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EN 12390, Testing hardened concrete</w:t>
      </w:r>
    </w:p>
    <w:p w14:paraId="5F95D6EB"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Structure shall be Fixed-tilt type Azimuth 0º true South/north as per the project location. Tilt angle shall ensure that there no imposing shadow from the arrays.</w:t>
      </w:r>
    </w:p>
    <w:p w14:paraId="5F95D6EC"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All mounting steel structures shall be of galvanized type in compliant with IEC 61215&amp; 61646.</w:t>
      </w:r>
    </w:p>
    <w:p w14:paraId="5F95D6ED"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mounting structure shall be properly designed to withstand for mechanical and electrical installation. It shall support Solar PV modules at a given orientation, absorb and transfer the mechanical loads along with applicable wind loads to the base properly. The mounting structures used shall be capable to withstand the wind forces generated by heavy wind speed and the spacing between two adjacent modules shall be sufficient to allow wind passage to reduce pressure on structures. The minimum clearance between the lower edge of the modules and developed ground level shall be adequately elevated above relevant flood plain (800mm- 1000mm). </w:t>
      </w:r>
    </w:p>
    <w:p w14:paraId="5F95D6EE"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 shall be designed to allow replacement of any module.</w:t>
      </w:r>
      <w:r>
        <w:rPr>
          <w:rFonts w:ascii="Times New Roman" w:eastAsia="Times New Roman" w:hAnsi="Times New Roman" w:cs="Times New Roman"/>
          <w:color w:val="000000"/>
        </w:rPr>
        <w:br/>
        <w:t>Nuts &amp; bolts, supporting structures including module mounting structures shall be</w:t>
      </w:r>
      <w:r>
        <w:rPr>
          <w:rFonts w:ascii="Times New Roman" w:eastAsia="Times New Roman" w:hAnsi="Times New Roman" w:cs="Times New Roman"/>
          <w:color w:val="000000"/>
        </w:rPr>
        <w:br/>
        <w:t>adequately protected against all climatic conditions prevailing in the area.  All fasteners shall be of stainless steel of grade SS 304 or suitable equivalent. The mounting structure shall be grounded properly using a maintenance-free earthing kit.</w:t>
      </w:r>
    </w:p>
    <w:p w14:paraId="5F95D6EF" w14:textId="77777777" w:rsidR="00DC36C9" w:rsidRDefault="00175385">
      <w:pPr>
        <w:numPr>
          <w:ilvl w:val="0"/>
          <w:numId w:val="47"/>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GTPs: SOLAR PV MODULES </w:t>
      </w:r>
    </w:p>
    <w:p w14:paraId="5F95D6F0" w14:textId="77777777"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SPECIFICATION OF THE PV MODULES</w:t>
      </w:r>
    </w:p>
    <w:tbl>
      <w:tblPr>
        <w:tblStyle w:val="a1"/>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921"/>
        <w:gridCol w:w="2569"/>
        <w:gridCol w:w="2695"/>
      </w:tblGrid>
      <w:tr w:rsidR="00DC36C9" w14:paraId="5F95D6F5" w14:textId="77777777">
        <w:trPr>
          <w:trHeight w:val="602"/>
        </w:trPr>
        <w:tc>
          <w:tcPr>
            <w:tcW w:w="990" w:type="dxa"/>
          </w:tcPr>
          <w:p w14:paraId="5F95D6F1" w14:textId="77777777" w:rsidR="00DC36C9" w:rsidRDefault="00175385" w:rsidP="006E76B8">
            <w:pPr>
              <w:spacing w:after="134"/>
              <w:ind w:left="0"/>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ITEM NO.</w:t>
            </w:r>
          </w:p>
        </w:tc>
        <w:tc>
          <w:tcPr>
            <w:tcW w:w="2921" w:type="dxa"/>
          </w:tcPr>
          <w:p w14:paraId="5F95D6F2" w14:textId="77777777" w:rsidR="00DC36C9" w:rsidRDefault="00175385" w:rsidP="003A79AB">
            <w:pPr>
              <w:spacing w:after="134"/>
              <w:ind w:left="0"/>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SPECIFICATION OF THE PV MODULES</w:t>
            </w:r>
          </w:p>
        </w:tc>
        <w:tc>
          <w:tcPr>
            <w:tcW w:w="2569" w:type="dxa"/>
          </w:tcPr>
          <w:p w14:paraId="5F95D6F3" w14:textId="77777777" w:rsidR="00DC36C9" w:rsidRDefault="00175385">
            <w:pPr>
              <w:spacing w:after="134"/>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MINIMUM REQUIREMENT</w:t>
            </w:r>
          </w:p>
        </w:tc>
        <w:tc>
          <w:tcPr>
            <w:tcW w:w="2695" w:type="dxa"/>
          </w:tcPr>
          <w:p w14:paraId="5F95D6F4" w14:textId="77777777" w:rsidR="00DC36C9" w:rsidRDefault="00175385">
            <w:pPr>
              <w:spacing w:after="134"/>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BIDDER’S RESPONSE</w:t>
            </w:r>
          </w:p>
        </w:tc>
      </w:tr>
      <w:tr w:rsidR="00DC36C9" w14:paraId="5F95D6FA" w14:textId="77777777">
        <w:trPr>
          <w:trHeight w:val="467"/>
        </w:trPr>
        <w:tc>
          <w:tcPr>
            <w:tcW w:w="990" w:type="dxa"/>
          </w:tcPr>
          <w:p w14:paraId="5F95D6F6"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21" w:type="dxa"/>
          </w:tcPr>
          <w:p w14:paraId="5F95D6F7"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Product Certification as per IEC 61215</w:t>
            </w:r>
          </w:p>
        </w:tc>
        <w:tc>
          <w:tcPr>
            <w:tcW w:w="2569" w:type="dxa"/>
          </w:tcPr>
          <w:p w14:paraId="5F95D6F8" w14:textId="66CE7D99"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Must be compliant</w:t>
            </w:r>
          </w:p>
        </w:tc>
        <w:tc>
          <w:tcPr>
            <w:tcW w:w="2695" w:type="dxa"/>
          </w:tcPr>
          <w:p w14:paraId="5F95D6F9"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6FF" w14:textId="77777777">
        <w:trPr>
          <w:trHeight w:val="325"/>
        </w:trPr>
        <w:tc>
          <w:tcPr>
            <w:tcW w:w="990" w:type="dxa"/>
          </w:tcPr>
          <w:p w14:paraId="5F95D6FB"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21" w:type="dxa"/>
          </w:tcPr>
          <w:p w14:paraId="5F95D6FC"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Cell Type</w:t>
            </w:r>
          </w:p>
        </w:tc>
        <w:tc>
          <w:tcPr>
            <w:tcW w:w="2569" w:type="dxa"/>
          </w:tcPr>
          <w:p w14:paraId="5F95D6FD"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Mono Crystalline </w:t>
            </w:r>
          </w:p>
        </w:tc>
        <w:tc>
          <w:tcPr>
            <w:tcW w:w="2695" w:type="dxa"/>
          </w:tcPr>
          <w:p w14:paraId="5F95D6FE"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04" w14:textId="77777777">
        <w:trPr>
          <w:trHeight w:val="332"/>
        </w:trPr>
        <w:tc>
          <w:tcPr>
            <w:tcW w:w="990" w:type="dxa"/>
            <w:shd w:val="clear" w:color="auto" w:fill="auto"/>
          </w:tcPr>
          <w:p w14:paraId="5F95D700"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921" w:type="dxa"/>
          </w:tcPr>
          <w:p w14:paraId="5F95D701"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Weight</w:t>
            </w:r>
          </w:p>
        </w:tc>
        <w:tc>
          <w:tcPr>
            <w:tcW w:w="2569" w:type="dxa"/>
          </w:tcPr>
          <w:p w14:paraId="5F95D702"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3"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09" w14:textId="77777777">
        <w:trPr>
          <w:trHeight w:val="233"/>
        </w:trPr>
        <w:tc>
          <w:tcPr>
            <w:tcW w:w="990" w:type="dxa"/>
          </w:tcPr>
          <w:p w14:paraId="5F95D705"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21" w:type="dxa"/>
            <w:shd w:val="clear" w:color="auto" w:fill="auto"/>
          </w:tcPr>
          <w:p w14:paraId="5F95D706"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Dimensions</w:t>
            </w:r>
          </w:p>
        </w:tc>
        <w:tc>
          <w:tcPr>
            <w:tcW w:w="2569" w:type="dxa"/>
            <w:shd w:val="clear" w:color="auto" w:fill="auto"/>
          </w:tcPr>
          <w:p w14:paraId="5F95D707" w14:textId="77777777" w:rsidR="00DC36C9" w:rsidRDefault="00DC36C9" w:rsidP="00446278">
            <w:pPr>
              <w:ind w:left="0"/>
              <w:jc w:val="center"/>
              <w:rPr>
                <w:rFonts w:ascii="Times New Roman" w:eastAsia="Times New Roman" w:hAnsi="Times New Roman" w:cs="Times New Roman"/>
                <w:color w:val="000000"/>
              </w:rPr>
            </w:pPr>
          </w:p>
        </w:tc>
        <w:tc>
          <w:tcPr>
            <w:tcW w:w="2695" w:type="dxa"/>
            <w:shd w:val="clear" w:color="auto" w:fill="auto"/>
          </w:tcPr>
          <w:p w14:paraId="5F95D708"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0E" w14:textId="77777777">
        <w:trPr>
          <w:trHeight w:val="470"/>
        </w:trPr>
        <w:tc>
          <w:tcPr>
            <w:tcW w:w="990" w:type="dxa"/>
          </w:tcPr>
          <w:p w14:paraId="5F95D70A"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921" w:type="dxa"/>
          </w:tcPr>
          <w:p w14:paraId="5F95D70B"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No of Cells</w:t>
            </w:r>
          </w:p>
        </w:tc>
        <w:tc>
          <w:tcPr>
            <w:tcW w:w="2569" w:type="dxa"/>
          </w:tcPr>
          <w:p w14:paraId="5F95D70C"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D"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13" w14:textId="77777777">
        <w:trPr>
          <w:trHeight w:val="332"/>
        </w:trPr>
        <w:tc>
          <w:tcPr>
            <w:tcW w:w="990" w:type="dxa"/>
          </w:tcPr>
          <w:p w14:paraId="5F95D70F"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921" w:type="dxa"/>
          </w:tcPr>
          <w:p w14:paraId="5F95D710"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Cable Cross Section area</w:t>
            </w:r>
          </w:p>
        </w:tc>
        <w:tc>
          <w:tcPr>
            <w:tcW w:w="2569" w:type="dxa"/>
          </w:tcPr>
          <w:p w14:paraId="5F95D711"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6mm2 (IEC)</w:t>
            </w:r>
          </w:p>
        </w:tc>
        <w:tc>
          <w:tcPr>
            <w:tcW w:w="2695" w:type="dxa"/>
          </w:tcPr>
          <w:p w14:paraId="5F95D712"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18" w14:textId="77777777">
        <w:trPr>
          <w:trHeight w:val="269"/>
        </w:trPr>
        <w:tc>
          <w:tcPr>
            <w:tcW w:w="990" w:type="dxa"/>
          </w:tcPr>
          <w:p w14:paraId="5F95D714"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21" w:type="dxa"/>
          </w:tcPr>
          <w:p w14:paraId="5F95D715"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Junction Box</w:t>
            </w:r>
          </w:p>
        </w:tc>
        <w:tc>
          <w:tcPr>
            <w:tcW w:w="2569" w:type="dxa"/>
          </w:tcPr>
          <w:p w14:paraId="5F95D716"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IP68 (with diodes)</w:t>
            </w:r>
          </w:p>
        </w:tc>
        <w:tc>
          <w:tcPr>
            <w:tcW w:w="2695" w:type="dxa"/>
          </w:tcPr>
          <w:p w14:paraId="5F95D717"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1D" w14:textId="77777777">
        <w:trPr>
          <w:trHeight w:val="251"/>
        </w:trPr>
        <w:tc>
          <w:tcPr>
            <w:tcW w:w="990" w:type="dxa"/>
          </w:tcPr>
          <w:p w14:paraId="5F95D719"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921" w:type="dxa"/>
          </w:tcPr>
          <w:p w14:paraId="5F95D71A"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w:t>
            </w:r>
          </w:p>
        </w:tc>
        <w:tc>
          <w:tcPr>
            <w:tcW w:w="2569" w:type="dxa"/>
          </w:tcPr>
          <w:p w14:paraId="5F95D71B"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MC4 Plug (IP65)</w:t>
            </w:r>
          </w:p>
        </w:tc>
        <w:tc>
          <w:tcPr>
            <w:tcW w:w="2695" w:type="dxa"/>
          </w:tcPr>
          <w:p w14:paraId="5F95D71C"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22" w14:textId="77777777">
        <w:trPr>
          <w:trHeight w:val="530"/>
        </w:trPr>
        <w:tc>
          <w:tcPr>
            <w:tcW w:w="990" w:type="dxa"/>
          </w:tcPr>
          <w:p w14:paraId="5F95D71E"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921" w:type="dxa"/>
          </w:tcPr>
          <w:p w14:paraId="5F95D71F"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coating</w:t>
            </w:r>
          </w:p>
        </w:tc>
        <w:tc>
          <w:tcPr>
            <w:tcW w:w="2569" w:type="dxa"/>
          </w:tcPr>
          <w:p w14:paraId="5F95D720" w14:textId="77777777" w:rsidR="00DC36C9" w:rsidRDefault="00000000" w:rsidP="00446278">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0"/>
                <w:id w:val="1951116825"/>
              </w:sdtPr>
              <w:sdtContent>
                <w:r w:rsidR="00175385" w:rsidRPr="00446278">
                  <w:rPr>
                    <w:rFonts w:ascii="Times New Roman" w:eastAsia="Times New Roman" w:hAnsi="Times New Roman" w:cs="Times New Roman"/>
                    <w:color w:val="000000"/>
                  </w:rPr>
                  <w:t>≥ 3.2mm anti reflect coating</w:t>
                </w:r>
              </w:sdtContent>
            </w:sdt>
          </w:p>
        </w:tc>
        <w:tc>
          <w:tcPr>
            <w:tcW w:w="2695" w:type="dxa"/>
          </w:tcPr>
          <w:p w14:paraId="5F95D721"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27" w14:textId="77777777">
        <w:trPr>
          <w:trHeight w:val="350"/>
        </w:trPr>
        <w:tc>
          <w:tcPr>
            <w:tcW w:w="990" w:type="dxa"/>
          </w:tcPr>
          <w:p w14:paraId="5F95D723"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921" w:type="dxa"/>
          </w:tcPr>
          <w:p w14:paraId="5F95D724"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Material</w:t>
            </w:r>
          </w:p>
        </w:tc>
        <w:tc>
          <w:tcPr>
            <w:tcW w:w="2569" w:type="dxa"/>
          </w:tcPr>
          <w:p w14:paraId="5F95D725"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High Tempered Glass</w:t>
            </w:r>
          </w:p>
        </w:tc>
        <w:tc>
          <w:tcPr>
            <w:tcW w:w="2695" w:type="dxa"/>
          </w:tcPr>
          <w:p w14:paraId="5F95D726" w14:textId="77777777" w:rsidR="00DC36C9" w:rsidRDefault="00175385">
            <w:pPr>
              <w:jc w:val="both"/>
              <w:rPr>
                <w:rFonts w:ascii="Times New Roman" w:eastAsia="Times New Roman" w:hAnsi="Times New Roman" w:cs="Times New Roman"/>
                <w:b/>
                <w:color w:val="000000"/>
              </w:rPr>
            </w:pPr>
            <w:r>
              <w:rPr>
                <w:rFonts w:ascii="Times New Roman" w:eastAsia="Times New Roman" w:hAnsi="Times New Roman" w:cs="Times New Roman"/>
                <w:color w:val="000000"/>
              </w:rPr>
              <w:t>To be Indicated</w:t>
            </w:r>
          </w:p>
        </w:tc>
      </w:tr>
      <w:tr w:rsidR="00DC36C9" w14:paraId="5F95D72C" w14:textId="77777777">
        <w:trPr>
          <w:trHeight w:val="350"/>
        </w:trPr>
        <w:tc>
          <w:tcPr>
            <w:tcW w:w="990" w:type="dxa"/>
          </w:tcPr>
          <w:p w14:paraId="5F95D728"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921" w:type="dxa"/>
          </w:tcPr>
          <w:p w14:paraId="5F95D729"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Frame </w:t>
            </w:r>
          </w:p>
        </w:tc>
        <w:tc>
          <w:tcPr>
            <w:tcW w:w="2569" w:type="dxa"/>
          </w:tcPr>
          <w:p w14:paraId="5F95D72A"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Anodized Aluminium</w:t>
            </w:r>
          </w:p>
        </w:tc>
        <w:tc>
          <w:tcPr>
            <w:tcW w:w="2695" w:type="dxa"/>
          </w:tcPr>
          <w:p w14:paraId="5F95D72B"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31" w14:textId="77777777">
        <w:trPr>
          <w:trHeight w:val="710"/>
        </w:trPr>
        <w:tc>
          <w:tcPr>
            <w:tcW w:w="990" w:type="dxa"/>
          </w:tcPr>
          <w:p w14:paraId="5F95D72D"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12</w:t>
            </w:r>
          </w:p>
        </w:tc>
        <w:tc>
          <w:tcPr>
            <w:tcW w:w="2921" w:type="dxa"/>
          </w:tcPr>
          <w:p w14:paraId="5F95D72E" w14:textId="340B5BE3"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Maximum Power Rated (Pmax) @ STC </w:t>
            </w:r>
          </w:p>
        </w:tc>
        <w:tc>
          <w:tcPr>
            <w:tcW w:w="2569" w:type="dxa"/>
          </w:tcPr>
          <w:p w14:paraId="5F95D72F"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0"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36" w14:textId="77777777">
        <w:trPr>
          <w:trHeight w:val="305"/>
        </w:trPr>
        <w:tc>
          <w:tcPr>
            <w:tcW w:w="990" w:type="dxa"/>
          </w:tcPr>
          <w:p w14:paraId="5F95D732"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921" w:type="dxa"/>
          </w:tcPr>
          <w:p w14:paraId="5F95D733"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Open Circuit Voltage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)V</w:t>
            </w:r>
          </w:p>
        </w:tc>
        <w:tc>
          <w:tcPr>
            <w:tcW w:w="2569" w:type="dxa"/>
          </w:tcPr>
          <w:p w14:paraId="5F95D734"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5"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3B" w14:textId="77777777">
        <w:trPr>
          <w:trHeight w:val="530"/>
        </w:trPr>
        <w:tc>
          <w:tcPr>
            <w:tcW w:w="990" w:type="dxa"/>
          </w:tcPr>
          <w:p w14:paraId="5F95D737"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921" w:type="dxa"/>
          </w:tcPr>
          <w:p w14:paraId="5F95D738"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Voltage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V</w:t>
            </w:r>
          </w:p>
        </w:tc>
        <w:tc>
          <w:tcPr>
            <w:tcW w:w="2569" w:type="dxa"/>
          </w:tcPr>
          <w:p w14:paraId="5F95D739"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A"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40" w14:textId="77777777">
        <w:trPr>
          <w:trHeight w:val="251"/>
        </w:trPr>
        <w:tc>
          <w:tcPr>
            <w:tcW w:w="990" w:type="dxa"/>
          </w:tcPr>
          <w:p w14:paraId="5F95D73C"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921" w:type="dxa"/>
          </w:tcPr>
          <w:p w14:paraId="5F95D73D"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Short Circuit Current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)A</w:t>
            </w:r>
          </w:p>
        </w:tc>
        <w:tc>
          <w:tcPr>
            <w:tcW w:w="2569" w:type="dxa"/>
          </w:tcPr>
          <w:p w14:paraId="5F95D73E"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F"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45" w14:textId="77777777">
        <w:trPr>
          <w:trHeight w:val="440"/>
        </w:trPr>
        <w:tc>
          <w:tcPr>
            <w:tcW w:w="990" w:type="dxa"/>
          </w:tcPr>
          <w:p w14:paraId="5F95D741"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921" w:type="dxa"/>
          </w:tcPr>
          <w:p w14:paraId="5F95D742"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Current (Imp)A</w:t>
            </w:r>
          </w:p>
        </w:tc>
        <w:tc>
          <w:tcPr>
            <w:tcW w:w="2569" w:type="dxa"/>
          </w:tcPr>
          <w:p w14:paraId="5F95D743"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44"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4A" w14:textId="77777777">
        <w:trPr>
          <w:trHeight w:val="350"/>
        </w:trPr>
        <w:tc>
          <w:tcPr>
            <w:tcW w:w="990" w:type="dxa"/>
          </w:tcPr>
          <w:p w14:paraId="5F95D746"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921" w:type="dxa"/>
          </w:tcPr>
          <w:p w14:paraId="5F95D747"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PV Module efficiency (%)</w:t>
            </w:r>
          </w:p>
        </w:tc>
        <w:tc>
          <w:tcPr>
            <w:tcW w:w="2569" w:type="dxa"/>
          </w:tcPr>
          <w:p w14:paraId="5F95D748" w14:textId="77777777" w:rsidR="00DC36C9" w:rsidRDefault="00000000" w:rsidP="00446278">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1"/>
                <w:id w:val="1430381447"/>
              </w:sdtPr>
              <w:sdtContent>
                <w:r w:rsidR="00175385" w:rsidRPr="00446278">
                  <w:rPr>
                    <w:rFonts w:ascii="Times New Roman" w:eastAsia="Times New Roman" w:hAnsi="Times New Roman" w:cs="Times New Roman"/>
                    <w:color w:val="000000"/>
                  </w:rPr>
                  <w:t>≥20%</w:t>
                </w:r>
              </w:sdtContent>
            </w:sdt>
          </w:p>
        </w:tc>
        <w:tc>
          <w:tcPr>
            <w:tcW w:w="2695" w:type="dxa"/>
          </w:tcPr>
          <w:p w14:paraId="5F95D749"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4F" w14:textId="77777777">
        <w:trPr>
          <w:trHeight w:val="470"/>
        </w:trPr>
        <w:tc>
          <w:tcPr>
            <w:tcW w:w="990" w:type="dxa"/>
          </w:tcPr>
          <w:p w14:paraId="5F95D74B"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921" w:type="dxa"/>
          </w:tcPr>
          <w:p w14:paraId="5F95D74C"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Power Tolerances</w:t>
            </w:r>
          </w:p>
        </w:tc>
        <w:tc>
          <w:tcPr>
            <w:tcW w:w="2569" w:type="dxa"/>
          </w:tcPr>
          <w:p w14:paraId="5F95D74D"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2695" w:type="dxa"/>
          </w:tcPr>
          <w:p w14:paraId="5F95D74E"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54" w14:textId="77777777">
        <w:trPr>
          <w:trHeight w:val="323"/>
        </w:trPr>
        <w:tc>
          <w:tcPr>
            <w:tcW w:w="990" w:type="dxa"/>
          </w:tcPr>
          <w:p w14:paraId="5F95D750"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921" w:type="dxa"/>
          </w:tcPr>
          <w:p w14:paraId="5F95D751"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Isc</w:t>
            </w:r>
            <w:proofErr w:type="spellEnd"/>
          </w:p>
        </w:tc>
        <w:tc>
          <w:tcPr>
            <w:tcW w:w="2569" w:type="dxa"/>
          </w:tcPr>
          <w:p w14:paraId="5F95D752"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3"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59" w14:textId="77777777">
        <w:trPr>
          <w:trHeight w:val="440"/>
        </w:trPr>
        <w:tc>
          <w:tcPr>
            <w:tcW w:w="990" w:type="dxa"/>
          </w:tcPr>
          <w:p w14:paraId="5F95D755"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921" w:type="dxa"/>
          </w:tcPr>
          <w:p w14:paraId="5F95D756"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w:t>
            </w:r>
          </w:p>
        </w:tc>
        <w:tc>
          <w:tcPr>
            <w:tcW w:w="2569" w:type="dxa"/>
          </w:tcPr>
          <w:p w14:paraId="5F95D757"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8"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5E" w14:textId="77777777">
        <w:trPr>
          <w:trHeight w:val="458"/>
        </w:trPr>
        <w:tc>
          <w:tcPr>
            <w:tcW w:w="990" w:type="dxa"/>
          </w:tcPr>
          <w:p w14:paraId="5F95D75A"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921" w:type="dxa"/>
          </w:tcPr>
          <w:p w14:paraId="5F95D75B"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Coefficient of Pmax</w:t>
            </w:r>
          </w:p>
        </w:tc>
        <w:tc>
          <w:tcPr>
            <w:tcW w:w="2569" w:type="dxa"/>
          </w:tcPr>
          <w:p w14:paraId="5F95D75C" w14:textId="77777777" w:rsidR="00DC36C9" w:rsidRDefault="00DC36C9" w:rsidP="00446278">
            <w:pPr>
              <w:ind w:left="0"/>
              <w:jc w:val="center"/>
              <w:rPr>
                <w:rFonts w:ascii="Times New Roman" w:eastAsia="Times New Roman" w:hAnsi="Times New Roman" w:cs="Times New Roman"/>
                <w:color w:val="000000"/>
              </w:rPr>
            </w:pPr>
          </w:p>
        </w:tc>
        <w:tc>
          <w:tcPr>
            <w:tcW w:w="2695" w:type="dxa"/>
          </w:tcPr>
          <w:p w14:paraId="5F95D75D"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63" w14:textId="77777777">
        <w:trPr>
          <w:trHeight w:val="296"/>
        </w:trPr>
        <w:tc>
          <w:tcPr>
            <w:tcW w:w="990" w:type="dxa"/>
          </w:tcPr>
          <w:p w14:paraId="5F95D75F"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921" w:type="dxa"/>
          </w:tcPr>
          <w:p w14:paraId="5F95D760"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Temperature </w:t>
            </w:r>
          </w:p>
        </w:tc>
        <w:tc>
          <w:tcPr>
            <w:tcW w:w="2569" w:type="dxa"/>
          </w:tcPr>
          <w:p w14:paraId="5F95D761" w14:textId="77777777" w:rsidR="00DC36C9" w:rsidRDefault="00000000" w:rsidP="00446278">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2"/>
                <w:id w:val="301116326"/>
              </w:sdtPr>
              <w:sdtContent>
                <w:r w:rsidR="00175385" w:rsidRPr="00446278">
                  <w:rPr>
                    <w:rFonts w:ascii="Times New Roman" w:eastAsia="Times New Roman" w:hAnsi="Times New Roman" w:cs="Times New Roman"/>
                    <w:color w:val="000000"/>
                  </w:rPr>
                  <w:t>-15°C≤T≤45°C</w:t>
                </w:r>
              </w:sdtContent>
            </w:sdt>
          </w:p>
        </w:tc>
        <w:tc>
          <w:tcPr>
            <w:tcW w:w="2695" w:type="dxa"/>
          </w:tcPr>
          <w:p w14:paraId="5F95D762"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68" w14:textId="77777777">
        <w:trPr>
          <w:trHeight w:val="359"/>
        </w:trPr>
        <w:tc>
          <w:tcPr>
            <w:tcW w:w="990" w:type="dxa"/>
          </w:tcPr>
          <w:p w14:paraId="5F95D764"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921" w:type="dxa"/>
          </w:tcPr>
          <w:p w14:paraId="5F95D765"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Mechanical Load as per IEC 61215</w:t>
            </w:r>
          </w:p>
        </w:tc>
        <w:tc>
          <w:tcPr>
            <w:tcW w:w="2569" w:type="dxa"/>
          </w:tcPr>
          <w:p w14:paraId="5F95D766"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7"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6D" w14:textId="77777777">
        <w:trPr>
          <w:trHeight w:val="377"/>
        </w:trPr>
        <w:tc>
          <w:tcPr>
            <w:tcW w:w="990" w:type="dxa"/>
          </w:tcPr>
          <w:p w14:paraId="5F95D769"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921" w:type="dxa"/>
          </w:tcPr>
          <w:p w14:paraId="5F95D76A"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Protection Class as per IEC 61730</w:t>
            </w:r>
          </w:p>
        </w:tc>
        <w:tc>
          <w:tcPr>
            <w:tcW w:w="2569" w:type="dxa"/>
          </w:tcPr>
          <w:p w14:paraId="5F95D76B"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C"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72" w14:textId="77777777">
        <w:trPr>
          <w:trHeight w:val="593"/>
        </w:trPr>
        <w:tc>
          <w:tcPr>
            <w:tcW w:w="990" w:type="dxa"/>
          </w:tcPr>
          <w:p w14:paraId="5F95D76E"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921" w:type="dxa"/>
          </w:tcPr>
          <w:p w14:paraId="5F95D76F"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Salt Mist Corrosion Test as per IEC 61701</w:t>
            </w:r>
          </w:p>
        </w:tc>
        <w:tc>
          <w:tcPr>
            <w:tcW w:w="2569" w:type="dxa"/>
          </w:tcPr>
          <w:p w14:paraId="5F95D770"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1"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77" w14:textId="77777777">
        <w:trPr>
          <w:trHeight w:val="341"/>
        </w:trPr>
        <w:tc>
          <w:tcPr>
            <w:tcW w:w="990" w:type="dxa"/>
          </w:tcPr>
          <w:p w14:paraId="5F95D773"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921" w:type="dxa"/>
          </w:tcPr>
          <w:p w14:paraId="5F95D774"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 Load Withstand </w:t>
            </w:r>
          </w:p>
        </w:tc>
        <w:tc>
          <w:tcPr>
            <w:tcW w:w="2569" w:type="dxa"/>
          </w:tcPr>
          <w:p w14:paraId="5F95D775"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6"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7C" w14:textId="77777777">
        <w:trPr>
          <w:trHeight w:val="179"/>
        </w:trPr>
        <w:tc>
          <w:tcPr>
            <w:tcW w:w="990" w:type="dxa"/>
          </w:tcPr>
          <w:p w14:paraId="5F95D778"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921" w:type="dxa"/>
          </w:tcPr>
          <w:p w14:paraId="5F95D779"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Load Pressure Withstand</w:t>
            </w:r>
          </w:p>
        </w:tc>
        <w:tc>
          <w:tcPr>
            <w:tcW w:w="2569" w:type="dxa"/>
          </w:tcPr>
          <w:p w14:paraId="5F95D77A"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B"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81" w14:textId="77777777">
        <w:trPr>
          <w:trHeight w:val="350"/>
        </w:trPr>
        <w:tc>
          <w:tcPr>
            <w:tcW w:w="990" w:type="dxa"/>
          </w:tcPr>
          <w:p w14:paraId="5F95D77D"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921" w:type="dxa"/>
          </w:tcPr>
          <w:p w14:paraId="5F95D77E"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Warranty </w:t>
            </w:r>
          </w:p>
        </w:tc>
        <w:tc>
          <w:tcPr>
            <w:tcW w:w="2569" w:type="dxa"/>
            <w:shd w:val="clear" w:color="auto" w:fill="auto"/>
          </w:tcPr>
          <w:p w14:paraId="5F95D77F" w14:textId="77777777" w:rsidR="00DC36C9" w:rsidRDefault="00000000" w:rsidP="00446278">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3"/>
                <w:id w:val="1630901076"/>
              </w:sdtPr>
              <w:sdtContent>
                <w:r w:rsidR="00175385" w:rsidRPr="00446278">
                  <w:rPr>
                    <w:rFonts w:ascii="Times New Roman" w:eastAsia="Times New Roman" w:hAnsi="Times New Roman" w:cs="Times New Roman"/>
                    <w:color w:val="000000"/>
                  </w:rPr>
                  <w:t>≥ 15 years</w:t>
                </w:r>
              </w:sdtContent>
            </w:sdt>
          </w:p>
        </w:tc>
        <w:tc>
          <w:tcPr>
            <w:tcW w:w="2695" w:type="dxa"/>
          </w:tcPr>
          <w:p w14:paraId="5F95D780"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86" w14:textId="77777777">
        <w:trPr>
          <w:trHeight w:val="179"/>
        </w:trPr>
        <w:tc>
          <w:tcPr>
            <w:tcW w:w="990" w:type="dxa"/>
          </w:tcPr>
          <w:p w14:paraId="5F95D782"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921" w:type="dxa"/>
          </w:tcPr>
          <w:p w14:paraId="5F95D783"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Linear Performance Guarantee</w:t>
            </w:r>
          </w:p>
        </w:tc>
        <w:tc>
          <w:tcPr>
            <w:tcW w:w="2569" w:type="dxa"/>
            <w:shd w:val="clear" w:color="auto" w:fill="auto"/>
          </w:tcPr>
          <w:p w14:paraId="5F95D784"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90% up to 15 years and 88% up to 25 years)</w:t>
            </w:r>
          </w:p>
        </w:tc>
        <w:tc>
          <w:tcPr>
            <w:tcW w:w="2695" w:type="dxa"/>
          </w:tcPr>
          <w:p w14:paraId="5F95D785"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8B" w14:textId="77777777">
        <w:trPr>
          <w:trHeight w:val="206"/>
        </w:trPr>
        <w:tc>
          <w:tcPr>
            <w:tcW w:w="990" w:type="dxa"/>
          </w:tcPr>
          <w:p w14:paraId="5F95D787" w14:textId="77777777" w:rsidR="00DC36C9" w:rsidRDefault="00175385" w:rsidP="006E76B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921" w:type="dxa"/>
          </w:tcPr>
          <w:p w14:paraId="5F95D788" w14:textId="77777777" w:rsidR="00DC36C9" w:rsidRDefault="00175385" w:rsidP="00446278">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 Conformity</w:t>
            </w:r>
          </w:p>
        </w:tc>
        <w:tc>
          <w:tcPr>
            <w:tcW w:w="2569" w:type="dxa"/>
          </w:tcPr>
          <w:p w14:paraId="5F95D789" w14:textId="77777777" w:rsidR="00DC36C9" w:rsidRDefault="00175385" w:rsidP="00446278">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Required</w:t>
            </w:r>
          </w:p>
        </w:tc>
        <w:tc>
          <w:tcPr>
            <w:tcW w:w="2695" w:type="dxa"/>
          </w:tcPr>
          <w:p w14:paraId="5F95D78A" w14:textId="77777777" w:rsidR="00DC36C9" w:rsidRDefault="00175385">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be Indicated</w:t>
            </w:r>
          </w:p>
        </w:tc>
      </w:tr>
      <w:tr w:rsidR="00DC36C9" w14:paraId="5F95D78F" w14:textId="77777777">
        <w:trPr>
          <w:trHeight w:val="1410"/>
        </w:trPr>
        <w:tc>
          <w:tcPr>
            <w:tcW w:w="9175" w:type="dxa"/>
            <w:gridSpan w:val="4"/>
          </w:tcPr>
          <w:p w14:paraId="5F95D78C" w14:textId="77777777" w:rsidR="00DC36C9" w:rsidRDefault="00175385">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NAME OF BIDDER:</w:t>
            </w:r>
          </w:p>
          <w:p w14:paraId="5F95D78D" w14:textId="77777777" w:rsidR="00DC36C9" w:rsidRDefault="00175385">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SIGNATURE OF BIDDER:</w:t>
            </w:r>
          </w:p>
          <w:p w14:paraId="5F95D78E" w14:textId="77777777" w:rsidR="00DC36C9" w:rsidRDefault="00DC36C9">
            <w:pPr>
              <w:keepNext/>
              <w:ind w:left="227"/>
              <w:jc w:val="both"/>
              <w:rPr>
                <w:rFonts w:ascii="Times New Roman" w:eastAsia="Times New Roman" w:hAnsi="Times New Roman" w:cs="Times New Roman"/>
                <w:color w:val="000000"/>
                <w:sz w:val="23"/>
                <w:szCs w:val="23"/>
              </w:rPr>
            </w:pPr>
          </w:p>
        </w:tc>
      </w:tr>
    </w:tbl>
    <w:p w14:paraId="5F95D790" w14:textId="4B2026EC"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6408CC">
        <w:rPr>
          <w:rFonts w:ascii="Times New Roman" w:eastAsia="Times New Roman" w:hAnsi="Times New Roman" w:cs="Times New Roman"/>
          <w:i/>
          <w:color w:val="000000"/>
        </w:rPr>
        <w:t>2 Specification</w:t>
      </w:r>
      <w:r>
        <w:rPr>
          <w:rFonts w:ascii="Times New Roman" w:eastAsia="Times New Roman" w:hAnsi="Times New Roman" w:cs="Times New Roman"/>
          <w:i/>
          <w:color w:val="000000"/>
        </w:rPr>
        <w:t xml:space="preserve"> of the PV Modules</w:t>
      </w:r>
    </w:p>
    <w:p w14:paraId="5F95D791"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4" w:name="_Toc185623008"/>
      <w:r>
        <w:rPr>
          <w:rFonts w:ascii="Times New Roman" w:eastAsia="Times New Roman" w:hAnsi="Times New Roman" w:cs="Times New Roman"/>
          <w:b/>
          <w:color w:val="000000"/>
          <w:sz w:val="24"/>
          <w:szCs w:val="24"/>
        </w:rPr>
        <w:lastRenderedPageBreak/>
        <w:t>4.3 String Combiner Box (SCB)</w:t>
      </w:r>
      <w:bookmarkEnd w:id="64"/>
    </w:p>
    <w:p w14:paraId="5F95D792" w14:textId="77777777" w:rsidR="00DC36C9" w:rsidRDefault="00DC36C9"/>
    <w:tbl>
      <w:tblPr>
        <w:tblStyle w:val="a2"/>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7"/>
        <w:gridCol w:w="4669"/>
      </w:tblGrid>
      <w:tr w:rsidR="00DC36C9" w14:paraId="5F95D795" w14:textId="77777777">
        <w:trPr>
          <w:trHeight w:val="405"/>
          <w:jc w:val="center"/>
        </w:trPr>
        <w:tc>
          <w:tcPr>
            <w:tcW w:w="4347" w:type="dxa"/>
          </w:tcPr>
          <w:p w14:paraId="5F95D793" w14:textId="77777777" w:rsidR="00DC36C9" w:rsidRDefault="00175385">
            <w:pPr>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Codes Standard/Code</w:t>
            </w:r>
          </w:p>
        </w:tc>
        <w:tc>
          <w:tcPr>
            <w:tcW w:w="4669" w:type="dxa"/>
          </w:tcPr>
          <w:p w14:paraId="5F95D794" w14:textId="77777777" w:rsidR="00DC36C9" w:rsidRDefault="00175385">
            <w:pPr>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DC36C9" w14:paraId="5F95D798" w14:textId="77777777">
        <w:trPr>
          <w:trHeight w:val="433"/>
          <w:jc w:val="center"/>
        </w:trPr>
        <w:tc>
          <w:tcPr>
            <w:tcW w:w="4347" w:type="dxa"/>
          </w:tcPr>
          <w:p w14:paraId="5F95D796"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IEC 60529</w:t>
            </w:r>
          </w:p>
        </w:tc>
        <w:tc>
          <w:tcPr>
            <w:tcW w:w="4669" w:type="dxa"/>
          </w:tcPr>
          <w:p w14:paraId="5F95D797"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Enclosure Ingress Protection</w:t>
            </w:r>
          </w:p>
        </w:tc>
      </w:tr>
      <w:tr w:rsidR="00DC36C9" w14:paraId="5F95D79B" w14:textId="77777777">
        <w:trPr>
          <w:trHeight w:val="433"/>
          <w:jc w:val="center"/>
        </w:trPr>
        <w:tc>
          <w:tcPr>
            <w:tcW w:w="4347" w:type="dxa"/>
          </w:tcPr>
          <w:p w14:paraId="5F95D799"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IEC 62262</w:t>
            </w:r>
          </w:p>
        </w:tc>
        <w:tc>
          <w:tcPr>
            <w:tcW w:w="4669" w:type="dxa"/>
          </w:tcPr>
          <w:p w14:paraId="5F95D79A"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Enclosure Impact Protection</w:t>
            </w:r>
          </w:p>
        </w:tc>
      </w:tr>
      <w:tr w:rsidR="00DC36C9" w14:paraId="5F95D79E" w14:textId="77777777">
        <w:trPr>
          <w:trHeight w:val="360"/>
          <w:jc w:val="center"/>
        </w:trPr>
        <w:tc>
          <w:tcPr>
            <w:tcW w:w="4347" w:type="dxa"/>
          </w:tcPr>
          <w:p w14:paraId="5F95D79C"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IEC 60269-6</w:t>
            </w:r>
          </w:p>
        </w:tc>
        <w:tc>
          <w:tcPr>
            <w:tcW w:w="4669" w:type="dxa"/>
          </w:tcPr>
          <w:p w14:paraId="5F95D79D"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Fuse </w:t>
            </w:r>
          </w:p>
        </w:tc>
      </w:tr>
      <w:tr w:rsidR="00DC36C9" w14:paraId="5F95D7A1" w14:textId="77777777">
        <w:trPr>
          <w:trHeight w:val="433"/>
          <w:jc w:val="center"/>
        </w:trPr>
        <w:tc>
          <w:tcPr>
            <w:tcW w:w="4347" w:type="dxa"/>
          </w:tcPr>
          <w:p w14:paraId="5F95D79F"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IEC 61643-31 / EN 50539-11</w:t>
            </w:r>
          </w:p>
        </w:tc>
        <w:tc>
          <w:tcPr>
            <w:tcW w:w="4669" w:type="dxa"/>
          </w:tcPr>
          <w:p w14:paraId="5F95D7A0"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Surge Protection Device</w:t>
            </w:r>
          </w:p>
        </w:tc>
      </w:tr>
      <w:tr w:rsidR="00DC36C9" w14:paraId="5F95D7A4" w14:textId="77777777">
        <w:trPr>
          <w:trHeight w:val="433"/>
          <w:jc w:val="center"/>
        </w:trPr>
        <w:tc>
          <w:tcPr>
            <w:tcW w:w="4347" w:type="dxa"/>
          </w:tcPr>
          <w:p w14:paraId="5F95D7A2"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IEC 62852</w:t>
            </w:r>
          </w:p>
        </w:tc>
        <w:tc>
          <w:tcPr>
            <w:tcW w:w="4669" w:type="dxa"/>
          </w:tcPr>
          <w:p w14:paraId="5F95D7A3"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Solar cable connector</w:t>
            </w:r>
          </w:p>
        </w:tc>
      </w:tr>
      <w:tr w:rsidR="00DC36C9" w14:paraId="5F95D7A7" w14:textId="77777777">
        <w:trPr>
          <w:trHeight w:val="444"/>
          <w:jc w:val="center"/>
        </w:trPr>
        <w:tc>
          <w:tcPr>
            <w:tcW w:w="4347" w:type="dxa"/>
          </w:tcPr>
          <w:p w14:paraId="5F95D7A5"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IEC 60947-3</w:t>
            </w:r>
          </w:p>
        </w:tc>
        <w:tc>
          <w:tcPr>
            <w:tcW w:w="4669" w:type="dxa"/>
          </w:tcPr>
          <w:p w14:paraId="5F95D7A6"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Switch disconnector</w:t>
            </w:r>
          </w:p>
        </w:tc>
      </w:tr>
      <w:tr w:rsidR="00DC36C9" w14:paraId="5F95D7AA" w14:textId="77777777">
        <w:trPr>
          <w:trHeight w:val="433"/>
          <w:jc w:val="center"/>
        </w:trPr>
        <w:tc>
          <w:tcPr>
            <w:tcW w:w="4347" w:type="dxa"/>
          </w:tcPr>
          <w:p w14:paraId="5F95D7A8"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IEC 60695-2-11</w:t>
            </w:r>
          </w:p>
        </w:tc>
        <w:tc>
          <w:tcPr>
            <w:tcW w:w="4669" w:type="dxa"/>
          </w:tcPr>
          <w:p w14:paraId="5F95D7A9" w14:textId="77777777" w:rsidR="00DC36C9" w:rsidRDefault="00175385">
            <w:pPr>
              <w:keepNext/>
              <w:ind w:left="227"/>
              <w:jc w:val="both"/>
              <w:rPr>
                <w:rFonts w:ascii="Times New Roman" w:eastAsia="Times New Roman" w:hAnsi="Times New Roman" w:cs="Times New Roman"/>
                <w:b/>
              </w:rPr>
            </w:pPr>
            <w:r>
              <w:rPr>
                <w:rFonts w:ascii="Times New Roman" w:eastAsia="Times New Roman" w:hAnsi="Times New Roman" w:cs="Times New Roman"/>
              </w:rPr>
              <w:t>Fire hazard testing</w:t>
            </w:r>
          </w:p>
        </w:tc>
      </w:tr>
    </w:tbl>
    <w:p w14:paraId="5F95D7AB"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Table </w:t>
      </w:r>
      <w:proofErr w:type="gramStart"/>
      <w:r>
        <w:rPr>
          <w:rFonts w:ascii="Times New Roman" w:eastAsia="Times New Roman" w:hAnsi="Times New Roman" w:cs="Times New Roman"/>
          <w:i/>
          <w:color w:val="000000"/>
        </w:rPr>
        <w:t>3 :</w:t>
      </w:r>
      <w:proofErr w:type="gramEnd"/>
      <w:r>
        <w:rPr>
          <w:rFonts w:ascii="Times New Roman" w:eastAsia="Times New Roman" w:hAnsi="Times New Roman" w:cs="Times New Roman"/>
          <w:i/>
          <w:color w:val="000000"/>
        </w:rPr>
        <w:t xml:space="preserve">  Standards and Codes Standard Descriptions</w:t>
      </w:r>
    </w:p>
    <w:p w14:paraId="5F95D7AC"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4.3.1 Construction </w:t>
      </w:r>
    </w:p>
    <w:p w14:paraId="5F95D7AD" w14:textId="77777777" w:rsidR="00DC36C9" w:rsidRDefault="00175385">
      <w:pPr>
        <w:numPr>
          <w:ilvl w:val="0"/>
          <w:numId w:val="8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SCB enclosure shall be made of UV resistant, fire retardant, thermoplastic material. Enclosure degree of protection shall be at least IP 65 and mechanical impact resistance shall be at least IK 08. </w:t>
      </w:r>
    </w:p>
    <w:p w14:paraId="5F95D7AE" w14:textId="77777777" w:rsidR="00DC36C9" w:rsidRDefault="00175385">
      <w:pPr>
        <w:numPr>
          <w:ilvl w:val="0"/>
          <w:numId w:val="8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 more than two strings can be connected in parallel to a single input of SCB. One spare input terminal along with connector shall be provided for each SCB. </w:t>
      </w:r>
    </w:p>
    <w:p w14:paraId="5F95D7AF" w14:textId="77777777" w:rsidR="00DC36C9" w:rsidRDefault="00175385">
      <w:pPr>
        <w:numPr>
          <w:ilvl w:val="0"/>
          <w:numId w:val="8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SCB input shall be provided with fuses on both positive and negative side. In case of negative grounded system, fuse at positive side only is acceptable. The rating of the fuses shall be selected such that it protects the modules from reverse current overload. The fuses shall be ‘</w:t>
      </w:r>
      <w:proofErr w:type="spellStart"/>
      <w:r>
        <w:rPr>
          <w:rFonts w:ascii="Times New Roman" w:eastAsia="Times New Roman" w:hAnsi="Times New Roman" w:cs="Times New Roman"/>
          <w:color w:val="000000"/>
        </w:rPr>
        <w:t>gPV</w:t>
      </w:r>
      <w:proofErr w:type="spellEnd"/>
      <w:r>
        <w:rPr>
          <w:rFonts w:ascii="Times New Roman" w:eastAsia="Times New Roman" w:hAnsi="Times New Roman" w:cs="Times New Roman"/>
          <w:color w:val="000000"/>
        </w:rPr>
        <w:t xml:space="preserve">’ type conforming to IEC 60269-6. </w:t>
      </w:r>
    </w:p>
    <w:p w14:paraId="5F95D7B0" w14:textId="77777777" w:rsidR="00DC36C9" w:rsidRDefault="00175385">
      <w:pPr>
        <w:numPr>
          <w:ilvl w:val="0"/>
          <w:numId w:val="8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switch disconnector of suitable rating shall be provided at SCB output / SIB to disconnect both positive and negative side simultaneously.</w:t>
      </w:r>
    </w:p>
    <w:p w14:paraId="5F95D7B1" w14:textId="77777777" w:rsidR="00DC36C9" w:rsidRDefault="00175385">
      <w:pPr>
        <w:numPr>
          <w:ilvl w:val="0"/>
          <w:numId w:val="8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Type-II surge protective device (SPD) conforming to IEC 61643-31 / EN 50539-11 shall be connected between positive/negative bus and earth. </w:t>
      </w:r>
    </w:p>
    <w:p w14:paraId="5F95D7B2" w14:textId="77777777" w:rsidR="00DC36C9" w:rsidRDefault="00175385">
      <w:pPr>
        <w:numPr>
          <w:ilvl w:val="0"/>
          <w:numId w:val="8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Connector conforming to IS 17293 / IEC 62852 shall be provided at each SCB input. Cable gland (double compression metallic) of suitable size for DC cables shall be provided at the SCB output. </w:t>
      </w:r>
    </w:p>
    <w:p w14:paraId="5F95D7B3" w14:textId="77777777" w:rsidR="00DC36C9" w:rsidRDefault="00175385">
      <w:pPr>
        <w:numPr>
          <w:ilvl w:val="0"/>
          <w:numId w:val="8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UV resistant printed cable ferrules for solar cables &amp; communication cables and punched/ embossed aluminium tags for DC cables shall be provided at cable termination points for identification.</w:t>
      </w:r>
    </w:p>
    <w:p w14:paraId="5F95D7B4" w14:textId="77777777" w:rsidR="00DC36C9" w:rsidRDefault="00DC36C9">
      <w:pPr>
        <w:pBdr>
          <w:top w:val="nil"/>
          <w:left w:val="nil"/>
          <w:bottom w:val="nil"/>
          <w:right w:val="nil"/>
          <w:between w:val="nil"/>
        </w:pBdr>
        <w:spacing w:line="240" w:lineRule="auto"/>
        <w:ind w:left="1170"/>
        <w:jc w:val="both"/>
        <w:rPr>
          <w:rFonts w:ascii="Times New Roman" w:eastAsia="Times New Roman" w:hAnsi="Times New Roman" w:cs="Times New Roman"/>
          <w:color w:val="000000"/>
          <w:sz w:val="24"/>
          <w:szCs w:val="24"/>
        </w:rPr>
      </w:pPr>
    </w:p>
    <w:p w14:paraId="13969373" w14:textId="77777777" w:rsidR="00AF20A8" w:rsidRDefault="00AF20A8">
      <w:pPr>
        <w:pBdr>
          <w:top w:val="nil"/>
          <w:left w:val="nil"/>
          <w:bottom w:val="nil"/>
          <w:right w:val="nil"/>
          <w:between w:val="nil"/>
        </w:pBdr>
        <w:spacing w:line="240" w:lineRule="auto"/>
        <w:ind w:left="1170"/>
        <w:jc w:val="both"/>
        <w:rPr>
          <w:rFonts w:ascii="Times New Roman" w:eastAsia="Times New Roman" w:hAnsi="Times New Roman" w:cs="Times New Roman"/>
          <w:color w:val="000000"/>
          <w:sz w:val="24"/>
          <w:szCs w:val="24"/>
        </w:rPr>
      </w:pPr>
    </w:p>
    <w:p w14:paraId="1F368D07" w14:textId="77777777" w:rsidR="00AF20A8" w:rsidRDefault="00AF20A8">
      <w:pPr>
        <w:pBdr>
          <w:top w:val="nil"/>
          <w:left w:val="nil"/>
          <w:bottom w:val="nil"/>
          <w:right w:val="nil"/>
          <w:between w:val="nil"/>
        </w:pBdr>
        <w:spacing w:line="240" w:lineRule="auto"/>
        <w:ind w:left="1170"/>
        <w:jc w:val="both"/>
        <w:rPr>
          <w:rFonts w:ascii="Times New Roman" w:eastAsia="Times New Roman" w:hAnsi="Times New Roman" w:cs="Times New Roman"/>
          <w:color w:val="000000"/>
          <w:sz w:val="24"/>
          <w:szCs w:val="24"/>
        </w:rPr>
      </w:pPr>
    </w:p>
    <w:p w14:paraId="5F95D7B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4.3.2 Warranty </w:t>
      </w:r>
    </w:p>
    <w:p w14:paraId="5F95D7B6"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SCB unit shall be warranted against all material/ manufacturing defects and workmanship for minimum of 2 (two) years from the date of supply.</w:t>
      </w:r>
    </w:p>
    <w:p w14:paraId="5F95D7B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4.3.3 Tests </w:t>
      </w:r>
    </w:p>
    <w:p w14:paraId="5F95D7B8"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for the assembled unit shall be as per the Quality Assurance Plan approved by the Employer.</w:t>
      </w:r>
    </w:p>
    <w:p w14:paraId="5F95D7B9"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5" w:name="_Toc185623009"/>
      <w:r>
        <w:rPr>
          <w:rFonts w:ascii="Times New Roman" w:eastAsia="Times New Roman" w:hAnsi="Times New Roman" w:cs="Times New Roman"/>
          <w:b/>
          <w:color w:val="000000"/>
          <w:sz w:val="24"/>
          <w:szCs w:val="24"/>
        </w:rPr>
        <w:t>4.4 Solar and DC Cables</w:t>
      </w:r>
      <w:bookmarkEnd w:id="65"/>
    </w:p>
    <w:tbl>
      <w:tblPr>
        <w:tblStyle w:val="a3"/>
        <w:tblW w:w="8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980"/>
        <w:gridCol w:w="2401"/>
        <w:gridCol w:w="2675"/>
      </w:tblGrid>
      <w:tr w:rsidR="00DC36C9" w14:paraId="5F95D7BE" w14:textId="77777777">
        <w:trPr>
          <w:jc w:val="center"/>
        </w:trPr>
        <w:tc>
          <w:tcPr>
            <w:tcW w:w="1345" w:type="dxa"/>
          </w:tcPr>
          <w:p w14:paraId="5F95D7B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Item No.</w:t>
            </w:r>
          </w:p>
        </w:tc>
        <w:tc>
          <w:tcPr>
            <w:tcW w:w="1980" w:type="dxa"/>
          </w:tcPr>
          <w:p w14:paraId="5F95D7B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Descriptions</w:t>
            </w:r>
          </w:p>
        </w:tc>
        <w:tc>
          <w:tcPr>
            <w:tcW w:w="2401" w:type="dxa"/>
          </w:tcPr>
          <w:p w14:paraId="5F95D7BC"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Conductor/Insulation</w:t>
            </w:r>
          </w:p>
        </w:tc>
        <w:tc>
          <w:tcPr>
            <w:tcW w:w="2675" w:type="dxa"/>
          </w:tcPr>
          <w:p w14:paraId="5F95D7B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Voltage Rating</w:t>
            </w:r>
          </w:p>
        </w:tc>
      </w:tr>
      <w:tr w:rsidR="00DC36C9" w14:paraId="5F95D7C3" w14:textId="77777777">
        <w:trPr>
          <w:jc w:val="center"/>
        </w:trPr>
        <w:tc>
          <w:tcPr>
            <w:tcW w:w="1345" w:type="dxa"/>
          </w:tcPr>
          <w:p w14:paraId="5F95D7B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1980" w:type="dxa"/>
          </w:tcPr>
          <w:p w14:paraId="5F95D7C0"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Solar PV cables</w:t>
            </w:r>
          </w:p>
        </w:tc>
        <w:tc>
          <w:tcPr>
            <w:tcW w:w="2401" w:type="dxa"/>
          </w:tcPr>
          <w:p w14:paraId="5F95D7C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1.5kV DC</w:t>
            </w:r>
          </w:p>
        </w:tc>
      </w:tr>
      <w:tr w:rsidR="00DC36C9" w14:paraId="5F95D7C8" w14:textId="77777777">
        <w:trPr>
          <w:jc w:val="center"/>
        </w:trPr>
        <w:tc>
          <w:tcPr>
            <w:tcW w:w="1345" w:type="dxa"/>
          </w:tcPr>
          <w:p w14:paraId="5F95D7C4"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1980" w:type="dxa"/>
          </w:tcPr>
          <w:p w14:paraId="5F95D7C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DC cables</w:t>
            </w:r>
          </w:p>
        </w:tc>
        <w:tc>
          <w:tcPr>
            <w:tcW w:w="2401" w:type="dxa"/>
          </w:tcPr>
          <w:p w14:paraId="5F95D7C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7"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1.5kV DC</w:t>
            </w:r>
          </w:p>
        </w:tc>
      </w:tr>
    </w:tbl>
    <w:p w14:paraId="5F95D7C9"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i/>
          <w:color w:val="000000"/>
          <w:sz w:val="24"/>
          <w:szCs w:val="24"/>
        </w:rPr>
      </w:pPr>
      <w:r>
        <w:rPr>
          <w:i/>
          <w:color w:val="000000"/>
        </w:rPr>
        <w:t xml:space="preserve">    Table </w:t>
      </w:r>
      <w:proofErr w:type="gramStart"/>
      <w:r>
        <w:rPr>
          <w:i/>
          <w:color w:val="000000"/>
        </w:rPr>
        <w:t>4 :</w:t>
      </w:r>
      <w:proofErr w:type="gramEnd"/>
      <w:r>
        <w:rPr>
          <w:i/>
          <w:color w:val="000000"/>
        </w:rPr>
        <w:t xml:space="preserve">  </w:t>
      </w:r>
      <w:r>
        <w:rPr>
          <w:rFonts w:ascii="Times New Roman" w:eastAsia="Times New Roman" w:hAnsi="Times New Roman" w:cs="Times New Roman"/>
          <w:i/>
          <w:color w:val="000000"/>
          <w:sz w:val="24"/>
          <w:szCs w:val="24"/>
        </w:rPr>
        <w:t>Descriptions of Solar and DC Cables</w:t>
      </w:r>
    </w:p>
    <w:p w14:paraId="5F95D7CA"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Solar cable outer sheath shall be flaming retardant, UV resistant and black in colour. Solar cable with positive polarity should have marking of red line on black outer sheath. </w:t>
      </w:r>
    </w:p>
    <w:p w14:paraId="5F95D7CB"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cables shall be single core, armoured, Flame-Retardant Low smoke (FRLS), PVC outer sheath. DC cable with positive polarity and negative polarity shall have red and black outer sheath respectively.</w:t>
      </w:r>
    </w:p>
    <w:p w14:paraId="5F95D7CC"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the manufacturer's identification of cables as per relevant standards, following marking shall also be provided over the outer sheath. </w:t>
      </w:r>
    </w:p>
    <w:p w14:paraId="5F95D7CD" w14:textId="77777777" w:rsidR="00DC36C9" w:rsidRDefault="00175385">
      <w:pPr>
        <w:numPr>
          <w:ilvl w:val="0"/>
          <w:numId w:val="88"/>
        </w:numPr>
        <w:pBdr>
          <w:top w:val="nil"/>
          <w:left w:val="nil"/>
          <w:bottom w:val="nil"/>
          <w:right w:val="nil"/>
          <w:between w:val="nil"/>
        </w:pBdr>
        <w:spacing w:after="134"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Cable size and voltage grade </w:t>
      </w:r>
    </w:p>
    <w:p w14:paraId="5F95D7CE" w14:textId="77777777" w:rsidR="00DC36C9" w:rsidRDefault="00175385">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Word ‘HALOGEN FREE LOW SMOKE’ </w:t>
      </w:r>
    </w:p>
    <w:p w14:paraId="5F95D7CF" w14:textId="77777777" w:rsidR="00DC36C9" w:rsidRDefault="00175385">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Sequential marking of length of the cable </w:t>
      </w:r>
    </w:p>
    <w:p w14:paraId="5F95D7D0"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Cables shall be sized based on the following considerations: </w:t>
      </w:r>
    </w:p>
    <w:p w14:paraId="5F95D7D1" w14:textId="77777777" w:rsidR="00DC36C9" w:rsidRDefault="0017538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current of module </w:t>
      </w:r>
    </w:p>
    <w:p w14:paraId="5F95D7D2" w14:textId="77777777" w:rsidR="00DC36C9" w:rsidRDefault="0017538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 the case of string Inverters, average voltage drops (from PV module to string inverter) shall be limited to 0.5% of the rated voltage drop. The Contractor shall provide voltage drop calculations in excel sheet. </w:t>
      </w:r>
    </w:p>
    <w:p w14:paraId="5F95D7D3" w14:textId="77777777" w:rsidR="00DC36C9" w:rsidRDefault="0017538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Short circuit withstand capability.</w:t>
      </w:r>
    </w:p>
    <w:p w14:paraId="5F95D7D4" w14:textId="77777777" w:rsidR="00DC36C9" w:rsidRDefault="0017538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De-rating factors according to the laying pattern</w:t>
      </w:r>
    </w:p>
    <w:p w14:paraId="5F95D7D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5D7D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4.4.1 Warranty </w:t>
      </w:r>
    </w:p>
    <w:p w14:paraId="5F95D7D7"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(Solar and DC) shall be warranted against all material/ manufacturing defects and workmanship for a minimum of 2 (two) years from the date of supply. </w:t>
      </w:r>
    </w:p>
    <w:p w14:paraId="5F95D7D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4.4.2 Tests </w:t>
      </w:r>
    </w:p>
    <w:p w14:paraId="5F95D7D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Type test, routine test, and acceptance test requirements shall be as per IEC 62930 for solar cables and IS 7098-II for DC cables.</w:t>
      </w:r>
    </w:p>
    <w:p w14:paraId="5F95D7DA" w14:textId="77777777" w:rsidR="00DC36C9" w:rsidRDefault="00DC36C9">
      <w:pPr>
        <w:spacing w:after="0" w:line="240" w:lineRule="auto"/>
        <w:ind w:left="227"/>
        <w:jc w:val="both"/>
        <w:rPr>
          <w:rFonts w:ascii="Times New Roman" w:eastAsia="Times New Roman" w:hAnsi="Times New Roman" w:cs="Times New Roman"/>
          <w:color w:val="000000"/>
        </w:rPr>
      </w:pPr>
    </w:p>
    <w:p w14:paraId="5F95D7DB"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 Installation</w:t>
      </w:r>
    </w:p>
    <w:p w14:paraId="5F95D7DC"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terminal cable joints shall be accepted. No cable joint to join two cable ends shall be accepted. </w:t>
      </w:r>
    </w:p>
    <w:p w14:paraId="5F95D7DD"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shall be provided with UV resistant printed ferrules and DC cables shall be provided with punched/ embossed aluminium tags. The marking shall be done with good quality letters and numbers of proper size so that the cables can be identified easily.</w:t>
      </w:r>
    </w:p>
    <w:p w14:paraId="5F95D7DE"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Solar cables or groups of solar cables combined through branch connectors may be laid over ground on GI or FRP cable trays / underground through Double Wall Corrugated (DWC) HDPE conduits from PV String (Series connection of PV Modules) to SCB/String Inverter. The size of the conduit or pipe shall be selected on the basis of 40% fill criteria. Solar cable </w:t>
      </w:r>
      <w:r>
        <w:rPr>
          <w:rFonts w:ascii="Times New Roman" w:eastAsia="Times New Roman" w:hAnsi="Times New Roman" w:cs="Times New Roman"/>
          <w:color w:val="000000"/>
        </w:rPr>
        <w:lastRenderedPageBreak/>
        <w:t>terminations shall be made with connectors complying with IEC 62852. The connectors shall have a degree of protection of IP 68.</w:t>
      </w:r>
    </w:p>
    <w:p w14:paraId="5F95D7DF"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Solar cables shall be aesthetically tied to the Module Mounting Structure using GI/SS cable ties. </w:t>
      </w:r>
    </w:p>
    <w:p w14:paraId="5F95D7E0" w14:textId="77777777" w:rsidR="00DC36C9" w:rsidRDefault="0017538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DC cables from SCB to PCU shall be laid directly buried underground.  DC cable terminations shall be made with properly crimped lugs and passed through cable glands at the entry &amp; exit points of the cubicles. Bimetallic lugs shall be used for connecting the Cu bus bar and Al cables or vice-versa.</w:t>
      </w:r>
    </w:p>
    <w:p w14:paraId="5F95D7E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rPr>
      </w:pPr>
    </w:p>
    <w:p w14:paraId="5F95D7E2"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 Power Conditioning Unit </w:t>
      </w:r>
    </w:p>
    <w:p w14:paraId="5F95D7E3" w14:textId="77777777" w:rsidR="00DC36C9" w:rsidRDefault="0017538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Recommended size of the PCU string inverter is 300kVA</w:t>
      </w:r>
    </w:p>
    <w:p w14:paraId="5F95D7E4" w14:textId="77777777" w:rsidR="00DC36C9" w:rsidRDefault="00175385">
      <w:pPr>
        <w:numPr>
          <w:ilvl w:val="0"/>
          <w:numId w:val="1"/>
        </w:numPr>
        <w:pBdr>
          <w:top w:val="nil"/>
          <w:left w:val="nil"/>
          <w:bottom w:val="nil"/>
          <w:right w:val="nil"/>
          <w:between w:val="nil"/>
        </w:pBdr>
        <w:tabs>
          <w:tab w:val="left" w:pos="4278"/>
        </w:tabs>
        <w:spacing w:before="120" w:after="0" w:line="240" w:lineRule="auto"/>
        <w:jc w:val="both"/>
        <w:rPr>
          <w:rFonts w:ascii="Times New Roman" w:eastAsia="Times New Roman" w:hAnsi="Times New Roman" w:cs="Times New Roman"/>
          <w:color w:val="000000"/>
        </w:rPr>
      </w:pPr>
      <w:bookmarkStart w:id="66" w:name="_heading=h.4bvk7pj" w:colFirst="0" w:colLast="0"/>
      <w:bookmarkEnd w:id="66"/>
      <w:r>
        <w:rPr>
          <w:rFonts w:ascii="Times New Roman" w:eastAsia="Times New Roman" w:hAnsi="Times New Roman" w:cs="Times New Roman"/>
          <w:color w:val="000000"/>
        </w:rPr>
        <w:t>All PV inverters must be of the same type and manufacturer.</w:t>
      </w:r>
    </w:p>
    <w:p w14:paraId="5F95D7E5" w14:textId="77777777" w:rsidR="00DC36C9" w:rsidRDefault="00175385">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7" w:name="_heading=h.2r0uhxc" w:colFirst="0" w:colLast="0"/>
      <w:bookmarkEnd w:id="67"/>
      <w:r>
        <w:rPr>
          <w:rFonts w:ascii="Times New Roman" w:eastAsia="Times New Roman" w:hAnsi="Times New Roman" w:cs="Times New Roman"/>
          <w:color w:val="000000"/>
        </w:rPr>
        <w:t xml:space="preserve">All BESS </w:t>
      </w:r>
      <w:r>
        <w:rPr>
          <w:rFonts w:ascii="Times New Roman" w:eastAsia="Times New Roman" w:hAnsi="Times New Roman" w:cs="Times New Roman"/>
        </w:rPr>
        <w:t>inverters must</w:t>
      </w:r>
      <w:r>
        <w:rPr>
          <w:rFonts w:ascii="Times New Roman" w:eastAsia="Times New Roman" w:hAnsi="Times New Roman" w:cs="Times New Roman"/>
          <w:color w:val="000000"/>
        </w:rPr>
        <w:t xml:space="preserve"> be of the same type and manufacturer.</w:t>
      </w:r>
    </w:p>
    <w:p w14:paraId="5F95D7E6" w14:textId="77777777" w:rsidR="00DC36C9" w:rsidRDefault="00175385">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8" w:name="_heading=h.1664s55" w:colFirst="0" w:colLast="0"/>
      <w:bookmarkEnd w:id="68"/>
      <w:r>
        <w:rPr>
          <w:rFonts w:ascii="Times New Roman" w:eastAsia="Times New Roman" w:hAnsi="Times New Roman" w:cs="Times New Roman"/>
          <w:color w:val="000000"/>
        </w:rPr>
        <w:t>BESS inverters must be AC coupled to the PV inverters.</w:t>
      </w:r>
    </w:p>
    <w:p w14:paraId="5F95D7E7" w14:textId="77777777" w:rsidR="00DC36C9" w:rsidRDefault="00175385">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9" w:name="_heading=h.3q5sasy" w:colFirst="0" w:colLast="0"/>
      <w:bookmarkEnd w:id="69"/>
      <w:r>
        <w:rPr>
          <w:rFonts w:ascii="Times New Roman" w:eastAsia="Times New Roman" w:hAnsi="Times New Roman" w:cs="Times New Roman"/>
          <w:color w:val="000000"/>
        </w:rPr>
        <w:t>The inverters must have a minimum product warranty against defects of 10 years.</w:t>
      </w:r>
    </w:p>
    <w:p w14:paraId="5F95D7E8" w14:textId="77777777" w:rsidR="00DC36C9" w:rsidRDefault="00175385">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70" w:name="_heading=h.25b2l0r" w:colFirst="0" w:colLast="0"/>
      <w:bookmarkEnd w:id="70"/>
      <w:r>
        <w:rPr>
          <w:rFonts w:ascii="Times New Roman" w:eastAsia="Times New Roman" w:hAnsi="Times New Roman" w:cs="Times New Roman"/>
          <w:color w:val="000000"/>
        </w:rPr>
        <w:t>The inverters must be designed and constructed for continuous operation under prevailing climatic and environmental conditions at the installation site. Maximum ambient temperatures of 40ºC shall be expected. According to the requirements of the PV module manufacturer, the negative / positive pole must be grounded.</w:t>
      </w:r>
    </w:p>
    <w:p w14:paraId="5F95D7E9" w14:textId="77777777" w:rsidR="00DC36C9" w:rsidRDefault="00175385">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71" w:name="_heading=h.kgcv8k" w:colFirst="0" w:colLast="0"/>
      <w:bookmarkEnd w:id="71"/>
      <w:r>
        <w:rPr>
          <w:rFonts w:ascii="Times New Roman" w:eastAsia="Times New Roman" w:hAnsi="Times New Roman" w:cs="Times New Roman"/>
          <w:color w:val="000000"/>
        </w:rPr>
        <w:t>The protection system must be selected and coordinated according to the requirements of the grid operator. Each inverter must be connected to the PV protective earth ground through an appropriate electrical scheme.</w:t>
      </w:r>
    </w:p>
    <w:p w14:paraId="5F95D7EA" w14:textId="77777777" w:rsidR="00DC36C9" w:rsidRDefault="00175385">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must be able to synchronize automatically with the grid.</w:t>
      </w:r>
    </w:p>
    <w:p w14:paraId="5F95D7EB" w14:textId="77777777" w:rsidR="00DC36C9" w:rsidRDefault="00175385">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shall provide LVRT and HVRT.</w:t>
      </w:r>
    </w:p>
    <w:p w14:paraId="5F95D7EC" w14:textId="77777777" w:rsidR="00DC36C9" w:rsidRDefault="00175385">
      <w:pPr>
        <w:numPr>
          <w:ilvl w:val="0"/>
          <w:numId w:val="1"/>
        </w:numPr>
        <w:tabs>
          <w:tab w:val="left" w:pos="1985"/>
        </w:tabs>
        <w:spacing w:before="60" w:after="0" w:line="240" w:lineRule="auto"/>
        <w:jc w:val="both"/>
        <w:rPr>
          <w:rFonts w:ascii="Times New Roman" w:eastAsia="Times New Roman" w:hAnsi="Times New Roman" w:cs="Times New Roman"/>
        </w:rPr>
      </w:pPr>
      <w:bookmarkStart w:id="72" w:name="_heading=h.34g0dwd" w:colFirst="0" w:colLast="0"/>
      <w:bookmarkEnd w:id="72"/>
      <w:r>
        <w:rPr>
          <w:rFonts w:ascii="Times New Roman" w:eastAsia="Times New Roman" w:hAnsi="Times New Roman" w:cs="Times New Roman"/>
        </w:rPr>
        <w:t>0.95 leading and lagging but will operate at 100% active power.</w:t>
      </w:r>
    </w:p>
    <w:p w14:paraId="5F95D7ED" w14:textId="77777777" w:rsidR="00DC36C9" w:rsidRDefault="00175385">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Efficiency&gt; = 98% </w:t>
      </w:r>
    </w:p>
    <w:p w14:paraId="5F95D7EE" w14:textId="77777777" w:rsidR="00DC36C9" w:rsidRDefault="00175385">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Support 1500 Vdc</w:t>
      </w:r>
    </w:p>
    <w:p w14:paraId="5F95D7EF" w14:textId="77777777" w:rsidR="00DC36C9" w:rsidRDefault="00175385">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have HD &lt;= 3% No power reduction at temperatures below 40ºC for outdoor inverters.</w:t>
      </w:r>
    </w:p>
    <w:p w14:paraId="5F95D7F0" w14:textId="76FE53C7" w:rsidR="00DC36C9" w:rsidRDefault="00153713">
      <w:pPr>
        <w:tabs>
          <w:tab w:val="left" w:pos="1985"/>
        </w:tabs>
        <w:spacing w:before="60" w:after="0" w:line="240" w:lineRule="auto"/>
        <w:ind w:left="720"/>
        <w:jc w:val="both"/>
        <w:rPr>
          <w:rFonts w:ascii="Times New Roman" w:eastAsia="Times New Roman" w:hAnsi="Times New Roman" w:cs="Times New Roman"/>
        </w:rPr>
      </w:pPr>
      <w:r w:rsidRPr="00A3609A">
        <w:rPr>
          <w:rFonts w:ascii="Times New Roman" w:hAnsi="Times New Roman" w:cs="Times New Roman"/>
          <w:b/>
          <w:bCs/>
          <w:i/>
          <w:iCs/>
        </w:rPr>
        <w:t>These specifications are for both String Inverters for PV solar and for BESS inverters</w:t>
      </w:r>
    </w:p>
    <w:p w14:paraId="5F95D7F1"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4.5.1 Standards and Codes </w:t>
      </w:r>
    </w:p>
    <w:p w14:paraId="5F95D7F2" w14:textId="77777777" w:rsidR="00DC36C9" w:rsidRDefault="00175385">
      <w:pPr>
        <w:spacing w:before="240" w:line="240" w:lineRule="auto"/>
        <w:ind w:left="227"/>
        <w:jc w:val="both"/>
        <w:rPr>
          <w:rFonts w:ascii="Times New Roman" w:eastAsia="Times New Roman" w:hAnsi="Times New Roman" w:cs="Times New Roman"/>
        </w:rPr>
      </w:pPr>
      <w:r>
        <w:rPr>
          <w:rFonts w:ascii="Times New Roman" w:eastAsia="Times New Roman" w:hAnsi="Times New Roman" w:cs="Times New Roman"/>
        </w:rPr>
        <w:t>The power Conditioning Unit (PCU) shall comply with the specified edition of the following standards and codes.</w:t>
      </w:r>
    </w:p>
    <w:tbl>
      <w:tblPr>
        <w:tblStyle w:val="a4"/>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6595"/>
      </w:tblGrid>
      <w:tr w:rsidR="00DC36C9" w14:paraId="5F95D7F5" w14:textId="77777777">
        <w:trPr>
          <w:jc w:val="center"/>
        </w:trPr>
        <w:tc>
          <w:tcPr>
            <w:tcW w:w="2421" w:type="dxa"/>
          </w:tcPr>
          <w:p w14:paraId="5F95D7F3" w14:textId="77777777" w:rsidR="00DC36C9" w:rsidRDefault="00175385">
            <w:pPr>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Standard </w:t>
            </w:r>
          </w:p>
        </w:tc>
        <w:tc>
          <w:tcPr>
            <w:tcW w:w="6595" w:type="dxa"/>
          </w:tcPr>
          <w:p w14:paraId="5F95D7F4" w14:textId="77777777" w:rsidR="00DC36C9" w:rsidRDefault="00175385">
            <w:pPr>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r>
      <w:tr w:rsidR="00DC36C9" w14:paraId="5F95D7F9" w14:textId="77777777">
        <w:trPr>
          <w:jc w:val="center"/>
        </w:trPr>
        <w:tc>
          <w:tcPr>
            <w:tcW w:w="2421" w:type="dxa"/>
          </w:tcPr>
          <w:p w14:paraId="5F95D7F6"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IEC 61683 Ed.1</w:t>
            </w:r>
          </w:p>
          <w:p w14:paraId="5F95D7F7" w14:textId="77777777" w:rsidR="00DC36C9" w:rsidRDefault="00DC36C9">
            <w:pPr>
              <w:ind w:left="227"/>
              <w:jc w:val="both"/>
              <w:rPr>
                <w:rFonts w:ascii="Times New Roman" w:eastAsia="Times New Roman" w:hAnsi="Times New Roman" w:cs="Times New Roman"/>
              </w:rPr>
            </w:pPr>
          </w:p>
        </w:tc>
        <w:tc>
          <w:tcPr>
            <w:tcW w:w="6595" w:type="dxa"/>
          </w:tcPr>
          <w:p w14:paraId="5F95D7F8"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Photovoltaic systems - Power conditioners - Procedure for measuring efficiency </w:t>
            </w:r>
          </w:p>
        </w:tc>
      </w:tr>
      <w:tr w:rsidR="00DC36C9" w14:paraId="5F95D7FD" w14:textId="77777777">
        <w:trPr>
          <w:jc w:val="center"/>
        </w:trPr>
        <w:tc>
          <w:tcPr>
            <w:tcW w:w="2421" w:type="dxa"/>
          </w:tcPr>
          <w:p w14:paraId="5F95D7FA"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62109-1 Ed.1 </w:t>
            </w:r>
          </w:p>
          <w:p w14:paraId="5F95D7FB" w14:textId="77777777" w:rsidR="00DC36C9" w:rsidRDefault="00DC36C9">
            <w:pPr>
              <w:ind w:left="227"/>
              <w:jc w:val="both"/>
              <w:rPr>
                <w:rFonts w:ascii="Times New Roman" w:eastAsia="Times New Roman" w:hAnsi="Times New Roman" w:cs="Times New Roman"/>
              </w:rPr>
            </w:pPr>
          </w:p>
        </w:tc>
        <w:tc>
          <w:tcPr>
            <w:tcW w:w="6595" w:type="dxa"/>
          </w:tcPr>
          <w:p w14:paraId="5F95D7FC"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of power converters for use in photovoltaic power systems - Part 1: General requirements </w:t>
            </w:r>
          </w:p>
        </w:tc>
      </w:tr>
      <w:tr w:rsidR="00DC36C9" w14:paraId="5F95D801" w14:textId="77777777">
        <w:trPr>
          <w:jc w:val="center"/>
        </w:trPr>
        <w:tc>
          <w:tcPr>
            <w:tcW w:w="2421" w:type="dxa"/>
          </w:tcPr>
          <w:p w14:paraId="5F95D7FE"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62109-2 Ed.1 </w:t>
            </w:r>
          </w:p>
          <w:p w14:paraId="5F95D7FF" w14:textId="77777777" w:rsidR="00DC36C9" w:rsidRDefault="00DC36C9">
            <w:pPr>
              <w:ind w:left="227"/>
              <w:jc w:val="both"/>
              <w:rPr>
                <w:rFonts w:ascii="Times New Roman" w:eastAsia="Times New Roman" w:hAnsi="Times New Roman" w:cs="Times New Roman"/>
              </w:rPr>
            </w:pPr>
          </w:p>
        </w:tc>
        <w:tc>
          <w:tcPr>
            <w:tcW w:w="6595" w:type="dxa"/>
          </w:tcPr>
          <w:p w14:paraId="5F95D800"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of power converters for use in photovoltaic power systems - Part 2: Particular requirements for inverters </w:t>
            </w:r>
          </w:p>
        </w:tc>
      </w:tr>
      <w:tr w:rsidR="00DC36C9" w14:paraId="5F95D805" w14:textId="77777777">
        <w:trPr>
          <w:jc w:val="center"/>
        </w:trPr>
        <w:tc>
          <w:tcPr>
            <w:tcW w:w="2421" w:type="dxa"/>
          </w:tcPr>
          <w:p w14:paraId="5F95D802"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61000-6-2 Ed.3 </w:t>
            </w:r>
          </w:p>
          <w:p w14:paraId="5F95D803" w14:textId="77777777" w:rsidR="00DC36C9" w:rsidRDefault="00DC36C9">
            <w:pPr>
              <w:ind w:left="227"/>
              <w:jc w:val="both"/>
              <w:rPr>
                <w:rFonts w:ascii="Times New Roman" w:eastAsia="Times New Roman" w:hAnsi="Times New Roman" w:cs="Times New Roman"/>
              </w:rPr>
            </w:pPr>
          </w:p>
        </w:tc>
        <w:tc>
          <w:tcPr>
            <w:tcW w:w="6595" w:type="dxa"/>
          </w:tcPr>
          <w:p w14:paraId="5F95D804"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Electromagnetic compatibility (EMC) - Part 6-2: Generic standards - Immunity standard for industrial environments </w:t>
            </w:r>
          </w:p>
        </w:tc>
      </w:tr>
      <w:tr w:rsidR="00DC36C9" w14:paraId="5F95D809" w14:textId="77777777">
        <w:trPr>
          <w:jc w:val="center"/>
        </w:trPr>
        <w:tc>
          <w:tcPr>
            <w:tcW w:w="2421" w:type="dxa"/>
          </w:tcPr>
          <w:p w14:paraId="5F95D806"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61000-6-4 Ed.3 </w:t>
            </w:r>
          </w:p>
          <w:p w14:paraId="5F95D807" w14:textId="77777777" w:rsidR="00DC36C9" w:rsidRDefault="00DC36C9">
            <w:pPr>
              <w:ind w:left="227"/>
              <w:jc w:val="both"/>
              <w:rPr>
                <w:rFonts w:ascii="Times New Roman" w:eastAsia="Times New Roman" w:hAnsi="Times New Roman" w:cs="Times New Roman"/>
              </w:rPr>
            </w:pPr>
          </w:p>
        </w:tc>
        <w:tc>
          <w:tcPr>
            <w:tcW w:w="6595" w:type="dxa"/>
          </w:tcPr>
          <w:p w14:paraId="5F95D808"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Electromagnetic compatibility (EMC) - Part 6-4: Generic standards - Emission standard for industrial environments </w:t>
            </w:r>
          </w:p>
        </w:tc>
      </w:tr>
      <w:tr w:rsidR="00DC36C9" w14:paraId="5F95D80D" w14:textId="77777777">
        <w:trPr>
          <w:jc w:val="center"/>
        </w:trPr>
        <w:tc>
          <w:tcPr>
            <w:tcW w:w="2421" w:type="dxa"/>
          </w:tcPr>
          <w:p w14:paraId="5F95D80A"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IEC 62116 Ed.2 </w:t>
            </w:r>
          </w:p>
          <w:p w14:paraId="5F95D80B" w14:textId="77777777" w:rsidR="00DC36C9" w:rsidRDefault="00DC36C9">
            <w:pPr>
              <w:ind w:left="227"/>
              <w:jc w:val="both"/>
              <w:rPr>
                <w:rFonts w:ascii="Times New Roman" w:eastAsia="Times New Roman" w:hAnsi="Times New Roman" w:cs="Times New Roman"/>
              </w:rPr>
            </w:pPr>
          </w:p>
        </w:tc>
        <w:tc>
          <w:tcPr>
            <w:tcW w:w="6595" w:type="dxa"/>
          </w:tcPr>
          <w:p w14:paraId="5F95D80C"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Utility-interconnected photovoltaic inverters - Test procedure of islanding prevention measures </w:t>
            </w:r>
          </w:p>
        </w:tc>
      </w:tr>
      <w:tr w:rsidR="00DC36C9" w14:paraId="5F95D810" w14:textId="77777777">
        <w:trPr>
          <w:jc w:val="center"/>
        </w:trPr>
        <w:tc>
          <w:tcPr>
            <w:tcW w:w="2421" w:type="dxa"/>
          </w:tcPr>
          <w:p w14:paraId="5F95D80E"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60068-2-1 Ed.6 </w:t>
            </w:r>
          </w:p>
        </w:tc>
        <w:tc>
          <w:tcPr>
            <w:tcW w:w="6595" w:type="dxa"/>
          </w:tcPr>
          <w:p w14:paraId="5F95D80F"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testing - Part 2-1: Tests - Test A: Cold </w:t>
            </w:r>
          </w:p>
        </w:tc>
      </w:tr>
      <w:tr w:rsidR="00DC36C9" w14:paraId="5F95D813" w14:textId="77777777">
        <w:trPr>
          <w:jc w:val="center"/>
        </w:trPr>
        <w:tc>
          <w:tcPr>
            <w:tcW w:w="2421" w:type="dxa"/>
          </w:tcPr>
          <w:p w14:paraId="5F95D811"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60068-2-2 Ed.5 </w:t>
            </w:r>
          </w:p>
        </w:tc>
        <w:tc>
          <w:tcPr>
            <w:tcW w:w="6595" w:type="dxa"/>
          </w:tcPr>
          <w:p w14:paraId="5F95D812"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testing - Part 2-2: Tests - Test B: Dry heat </w:t>
            </w:r>
          </w:p>
        </w:tc>
      </w:tr>
      <w:tr w:rsidR="00DC36C9" w14:paraId="5F95D816" w14:textId="77777777">
        <w:trPr>
          <w:jc w:val="center"/>
        </w:trPr>
        <w:tc>
          <w:tcPr>
            <w:tcW w:w="2421" w:type="dxa"/>
          </w:tcPr>
          <w:p w14:paraId="5F95D814"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IEC60068-2-14 Ed.6 </w:t>
            </w:r>
          </w:p>
        </w:tc>
        <w:tc>
          <w:tcPr>
            <w:tcW w:w="6595" w:type="dxa"/>
          </w:tcPr>
          <w:p w14:paraId="5F95D815"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testing - Part 2-14: Tests - Test N: Change of temperature </w:t>
            </w:r>
          </w:p>
        </w:tc>
      </w:tr>
      <w:tr w:rsidR="00DC36C9" w14:paraId="5F95D81A" w14:textId="77777777">
        <w:trPr>
          <w:jc w:val="center"/>
        </w:trPr>
        <w:tc>
          <w:tcPr>
            <w:tcW w:w="2421" w:type="dxa"/>
          </w:tcPr>
          <w:p w14:paraId="5F95D817"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IEC60068-2-30 Ed.3 </w:t>
            </w:r>
          </w:p>
          <w:p w14:paraId="5F95D818" w14:textId="77777777" w:rsidR="00DC36C9" w:rsidRDefault="00DC36C9">
            <w:pPr>
              <w:pBdr>
                <w:top w:val="nil"/>
                <w:left w:val="nil"/>
                <w:bottom w:val="nil"/>
                <w:right w:val="nil"/>
                <w:between w:val="nil"/>
              </w:pBdr>
              <w:ind w:left="0"/>
              <w:jc w:val="both"/>
              <w:rPr>
                <w:rFonts w:ascii="Times New Roman" w:eastAsia="Times New Roman" w:hAnsi="Times New Roman" w:cs="Times New Roman"/>
                <w:color w:val="000000"/>
              </w:rPr>
            </w:pPr>
          </w:p>
        </w:tc>
        <w:tc>
          <w:tcPr>
            <w:tcW w:w="6595" w:type="dxa"/>
          </w:tcPr>
          <w:p w14:paraId="5F95D819" w14:textId="77777777" w:rsidR="00DC36C9" w:rsidRDefault="00175385">
            <w:pPr>
              <w:keepNext/>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testing - Part 2-30: Tests - Test Db: Damp heat, cyclic (12 h + 12 h cycle) </w:t>
            </w:r>
          </w:p>
        </w:tc>
      </w:tr>
    </w:tbl>
    <w:p w14:paraId="5F95D81B" w14:textId="78EC5346"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AF20A8">
        <w:rPr>
          <w:rFonts w:ascii="Times New Roman" w:eastAsia="Times New Roman" w:hAnsi="Times New Roman" w:cs="Times New Roman"/>
          <w:i/>
          <w:color w:val="000000"/>
        </w:rPr>
        <w:t>5: Descriptions</w:t>
      </w:r>
      <w:r>
        <w:rPr>
          <w:rFonts w:ascii="Times New Roman" w:eastAsia="Times New Roman" w:hAnsi="Times New Roman" w:cs="Times New Roman"/>
          <w:i/>
          <w:color w:val="000000"/>
        </w:rPr>
        <w:t xml:space="preserve"> of Power Conditioning Unit (PCU)</w:t>
      </w:r>
    </w:p>
    <w:p w14:paraId="5F95D81C"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1D"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Required Parameters</w:t>
      </w:r>
    </w:p>
    <w:p w14:paraId="5F95D81E" w14:textId="43E51111"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Table </w:t>
      </w:r>
      <w:r w:rsidR="00AF20A8">
        <w:rPr>
          <w:rFonts w:ascii="Times New Roman" w:eastAsia="Times New Roman" w:hAnsi="Times New Roman" w:cs="Times New Roman"/>
          <w:i/>
          <w:color w:val="000000"/>
          <w:sz w:val="24"/>
          <w:szCs w:val="24"/>
        </w:rPr>
        <w:t>6:</w:t>
      </w:r>
      <w:r>
        <w:rPr>
          <w:rFonts w:ascii="Times New Roman" w:eastAsia="Times New Roman" w:hAnsi="Times New Roman" w:cs="Times New Roman"/>
          <w:i/>
          <w:color w:val="000000"/>
          <w:sz w:val="24"/>
          <w:szCs w:val="24"/>
        </w:rPr>
        <w:t xml:space="preserve"> Required Parameters of Power Conditioning Unit (PCU)</w:t>
      </w:r>
    </w:p>
    <w:tbl>
      <w:tblPr>
        <w:tblStyle w:val="a5"/>
        <w:tblpPr w:leftFromText="180" w:rightFromText="180" w:vertAnchor="text" w:tblpX="654" w:tblpY="37"/>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1"/>
        <w:gridCol w:w="4189"/>
      </w:tblGrid>
      <w:tr w:rsidR="00DC36C9" w14:paraId="5F95D821" w14:textId="77777777" w:rsidTr="00C12F08">
        <w:trPr>
          <w:trHeight w:val="353"/>
        </w:trPr>
        <w:tc>
          <w:tcPr>
            <w:tcW w:w="4301" w:type="dxa"/>
          </w:tcPr>
          <w:p w14:paraId="5F95D81F" w14:textId="77777777" w:rsidR="00DC36C9" w:rsidRDefault="00175385" w:rsidP="00C12F08">
            <w:pPr>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Parameters</w:t>
            </w:r>
          </w:p>
        </w:tc>
        <w:tc>
          <w:tcPr>
            <w:tcW w:w="4189" w:type="dxa"/>
          </w:tcPr>
          <w:p w14:paraId="5F95D820" w14:textId="77777777" w:rsidR="00DC36C9" w:rsidRDefault="00175385" w:rsidP="00C12F08">
            <w:pPr>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Specifications</w:t>
            </w:r>
          </w:p>
        </w:tc>
      </w:tr>
      <w:tr w:rsidR="00C12F08" w14:paraId="5F95D824" w14:textId="77777777" w:rsidTr="00C12F08">
        <w:trPr>
          <w:trHeight w:val="19"/>
        </w:trPr>
        <w:tc>
          <w:tcPr>
            <w:tcW w:w="4301" w:type="dxa"/>
          </w:tcPr>
          <w:p w14:paraId="5F95D822"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 </w:t>
            </w:r>
          </w:p>
        </w:tc>
        <w:tc>
          <w:tcPr>
            <w:tcW w:w="4189" w:type="dxa"/>
          </w:tcPr>
          <w:p w14:paraId="5F95D823" w14:textId="17FF327F" w:rsidR="00C12F08" w:rsidRDefault="00C12F08" w:rsidP="00C12F08">
            <w:pPr>
              <w:ind w:left="227"/>
              <w:jc w:val="both"/>
              <w:rPr>
                <w:rFonts w:ascii="Times New Roman" w:eastAsia="Times New Roman" w:hAnsi="Times New Roman" w:cs="Times New Roman"/>
              </w:rPr>
            </w:pPr>
            <w:r w:rsidRPr="00CC20C9">
              <w:rPr>
                <w:rFonts w:ascii="Times New Roman" w:eastAsia="Times New Roman" w:hAnsi="Times New Roman" w:cs="Times New Roman"/>
                <w:sz w:val="24"/>
                <w:szCs w:val="24"/>
              </w:rPr>
              <w:t>String</w:t>
            </w:r>
          </w:p>
        </w:tc>
      </w:tr>
      <w:tr w:rsidR="00C12F08" w14:paraId="5F95D827" w14:textId="77777777" w:rsidTr="00C12F08">
        <w:trPr>
          <w:trHeight w:val="19"/>
        </w:trPr>
        <w:tc>
          <w:tcPr>
            <w:tcW w:w="4301" w:type="dxa"/>
          </w:tcPr>
          <w:p w14:paraId="5F95D825"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AC power </w:t>
            </w:r>
          </w:p>
        </w:tc>
        <w:tc>
          <w:tcPr>
            <w:tcW w:w="4189" w:type="dxa"/>
          </w:tcPr>
          <w:p w14:paraId="5F95D826" w14:textId="388D4B85"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CC20C9">
              <w:rPr>
                <w:rFonts w:ascii="Times New Roman" w:hAnsi="Times New Roman" w:cs="Times New Roman"/>
              </w:rPr>
              <w:t>Minimum 300kVA</w:t>
            </w:r>
          </w:p>
        </w:tc>
      </w:tr>
      <w:tr w:rsidR="00C12F08" w14:paraId="5F95D82A" w14:textId="77777777" w:rsidTr="00C12F08">
        <w:trPr>
          <w:trHeight w:val="258"/>
        </w:trPr>
        <w:tc>
          <w:tcPr>
            <w:tcW w:w="4301" w:type="dxa"/>
          </w:tcPr>
          <w:p w14:paraId="5F95D828"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Maximum input voltage </w:t>
            </w:r>
          </w:p>
        </w:tc>
        <w:tc>
          <w:tcPr>
            <w:tcW w:w="4189" w:type="dxa"/>
          </w:tcPr>
          <w:p w14:paraId="5F95D829" w14:textId="7D0EFCD3"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sidRPr="00CC20C9">
              <w:rPr>
                <w:rFonts w:ascii="Times New Roman" w:hAnsi="Times New Roman" w:cs="Times New Roman"/>
              </w:rPr>
              <w:t xml:space="preserve">1500 V </w:t>
            </w:r>
          </w:p>
        </w:tc>
      </w:tr>
      <w:tr w:rsidR="00C12F08" w14:paraId="5F95D82D" w14:textId="77777777" w:rsidTr="00C12F08">
        <w:trPr>
          <w:trHeight w:val="296"/>
        </w:trPr>
        <w:tc>
          <w:tcPr>
            <w:tcW w:w="4301" w:type="dxa"/>
          </w:tcPr>
          <w:p w14:paraId="5F95D82B"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AC output voltage </w:t>
            </w:r>
          </w:p>
        </w:tc>
        <w:tc>
          <w:tcPr>
            <w:tcW w:w="4189" w:type="dxa"/>
          </w:tcPr>
          <w:p w14:paraId="5F95D82C" w14:textId="5E2E2ABC"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CC20C9">
              <w:rPr>
                <w:rFonts w:ascii="Times New Roman" w:hAnsi="Times New Roman" w:cs="Times New Roman"/>
              </w:rPr>
              <w:t>800 V, 3W + PE</w:t>
            </w:r>
          </w:p>
        </w:tc>
      </w:tr>
      <w:tr w:rsidR="00C12F08" w14:paraId="5F95D830" w14:textId="77777777" w:rsidTr="00C12F08">
        <w:trPr>
          <w:trHeight w:val="205"/>
        </w:trPr>
        <w:tc>
          <w:tcPr>
            <w:tcW w:w="4301" w:type="dxa"/>
          </w:tcPr>
          <w:p w14:paraId="5F95D82E"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Tolerance on rated AC output voltage </w:t>
            </w:r>
          </w:p>
        </w:tc>
        <w:tc>
          <w:tcPr>
            <w:tcW w:w="4189" w:type="dxa"/>
          </w:tcPr>
          <w:p w14:paraId="5F95D82F" w14:textId="71096B40" w:rsidR="00C12F08" w:rsidRDefault="00C12F08" w:rsidP="00C12F08">
            <w:pPr>
              <w:ind w:left="227"/>
              <w:jc w:val="both"/>
              <w:rPr>
                <w:rFonts w:ascii="Times New Roman" w:eastAsia="Times New Roman" w:hAnsi="Times New Roman" w:cs="Times New Roman"/>
              </w:rPr>
            </w:pPr>
            <w:r w:rsidRPr="00CC20C9">
              <w:rPr>
                <w:rFonts w:ascii="Times New Roman" w:eastAsia="Times New Roman" w:hAnsi="Times New Roman" w:cs="Times New Roman"/>
                <w:sz w:val="24"/>
                <w:szCs w:val="24"/>
              </w:rPr>
              <w:t>+/- 10%</w:t>
            </w:r>
          </w:p>
        </w:tc>
      </w:tr>
      <w:tr w:rsidR="00C12F08" w14:paraId="5F95D833" w14:textId="77777777" w:rsidTr="00C12F08">
        <w:trPr>
          <w:trHeight w:val="227"/>
        </w:trPr>
        <w:tc>
          <w:tcPr>
            <w:tcW w:w="4301" w:type="dxa"/>
          </w:tcPr>
          <w:p w14:paraId="5F95D831"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frequency </w:t>
            </w:r>
          </w:p>
        </w:tc>
        <w:tc>
          <w:tcPr>
            <w:tcW w:w="4189" w:type="dxa"/>
          </w:tcPr>
          <w:p w14:paraId="5F95D832" w14:textId="533E5333" w:rsidR="00C12F08" w:rsidRDefault="00C12F08" w:rsidP="00C12F08">
            <w:pPr>
              <w:ind w:left="227"/>
              <w:jc w:val="both"/>
              <w:rPr>
                <w:rFonts w:ascii="Times New Roman" w:eastAsia="Times New Roman" w:hAnsi="Times New Roman" w:cs="Times New Roman"/>
              </w:rPr>
            </w:pPr>
            <w:r w:rsidRPr="00CC20C9">
              <w:rPr>
                <w:rFonts w:ascii="Times New Roman" w:eastAsia="Times New Roman" w:hAnsi="Times New Roman" w:cs="Times New Roman"/>
                <w:sz w:val="24"/>
                <w:szCs w:val="24"/>
              </w:rPr>
              <w:t>50 HZ</w:t>
            </w:r>
          </w:p>
        </w:tc>
      </w:tr>
      <w:tr w:rsidR="00C12F08" w14:paraId="5F95D836" w14:textId="77777777" w:rsidTr="00C12F08">
        <w:trPr>
          <w:trHeight w:val="219"/>
        </w:trPr>
        <w:tc>
          <w:tcPr>
            <w:tcW w:w="4301" w:type="dxa"/>
          </w:tcPr>
          <w:p w14:paraId="5F95D834"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frequency range </w:t>
            </w:r>
          </w:p>
        </w:tc>
        <w:tc>
          <w:tcPr>
            <w:tcW w:w="4189" w:type="dxa"/>
          </w:tcPr>
          <w:p w14:paraId="5F95D835" w14:textId="483A7B89"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sidRPr="00CC20C9">
              <w:rPr>
                <w:rFonts w:ascii="Times New Roman" w:hAnsi="Times New Roman" w:cs="Times New Roman"/>
              </w:rPr>
              <w:t xml:space="preserve">47.5 Hz to 52 Hz </w:t>
            </w:r>
          </w:p>
        </w:tc>
      </w:tr>
      <w:tr w:rsidR="00C12F08" w14:paraId="5F95D839" w14:textId="77777777" w:rsidTr="00C12F08">
        <w:trPr>
          <w:trHeight w:val="281"/>
        </w:trPr>
        <w:tc>
          <w:tcPr>
            <w:tcW w:w="4301" w:type="dxa"/>
          </w:tcPr>
          <w:p w14:paraId="5F95D837"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control range </w:t>
            </w:r>
          </w:p>
        </w:tc>
        <w:tc>
          <w:tcPr>
            <w:tcW w:w="4189" w:type="dxa"/>
          </w:tcPr>
          <w:p w14:paraId="5F95D838" w14:textId="13CB522E"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sidRPr="00CC20C9">
              <w:rPr>
                <w:rFonts w:ascii="Times New Roman" w:hAnsi="Times New Roman" w:cs="Times New Roman"/>
              </w:rPr>
              <w:t xml:space="preserve">0.8 lag to 0.8 lead </w:t>
            </w:r>
          </w:p>
        </w:tc>
      </w:tr>
      <w:tr w:rsidR="00C12F08" w14:paraId="5F95D83C" w14:textId="77777777" w:rsidTr="00C12F08">
        <w:trPr>
          <w:trHeight w:val="373"/>
        </w:trPr>
        <w:tc>
          <w:tcPr>
            <w:tcW w:w="4301" w:type="dxa"/>
          </w:tcPr>
          <w:p w14:paraId="5F95D83A"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European efficiency </w:t>
            </w:r>
          </w:p>
        </w:tc>
        <w:tc>
          <w:tcPr>
            <w:tcW w:w="4189" w:type="dxa"/>
          </w:tcPr>
          <w:p w14:paraId="5F95D83B" w14:textId="312897FE"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sidRPr="00CC20C9">
              <w:rPr>
                <w:rFonts w:ascii="Times New Roman" w:hAnsi="Times New Roman" w:cs="Times New Roman"/>
              </w:rPr>
              <w:t xml:space="preserve">Minimum 98% </w:t>
            </w:r>
          </w:p>
        </w:tc>
      </w:tr>
      <w:tr w:rsidR="00C12F08" w14:paraId="5F95D83F" w14:textId="77777777" w:rsidTr="00C12F08">
        <w:trPr>
          <w:trHeight w:val="288"/>
        </w:trPr>
        <w:tc>
          <w:tcPr>
            <w:tcW w:w="4301" w:type="dxa"/>
          </w:tcPr>
          <w:p w14:paraId="5F95D83D"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Maximum loss in Sleep Mode </w:t>
            </w:r>
          </w:p>
        </w:tc>
        <w:tc>
          <w:tcPr>
            <w:tcW w:w="4189" w:type="dxa"/>
          </w:tcPr>
          <w:p w14:paraId="5F95D83E" w14:textId="4591709A"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sidRPr="00CC20C9">
              <w:rPr>
                <w:rFonts w:ascii="Times New Roman" w:hAnsi="Times New Roman" w:cs="Times New Roman"/>
              </w:rPr>
              <w:t xml:space="preserve">0.05% of rated AC power </w:t>
            </w:r>
          </w:p>
        </w:tc>
      </w:tr>
      <w:tr w:rsidR="00C12F08" w14:paraId="5F95D842" w14:textId="77777777" w:rsidTr="00C12F08">
        <w:trPr>
          <w:trHeight w:val="304"/>
        </w:trPr>
        <w:tc>
          <w:tcPr>
            <w:tcW w:w="4301" w:type="dxa"/>
          </w:tcPr>
          <w:p w14:paraId="5F95D840" w14:textId="77777777" w:rsidR="00C12F08" w:rsidRDefault="00C12F08" w:rsidP="00C12F0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Total Harmonic Distortion </w:t>
            </w:r>
          </w:p>
        </w:tc>
        <w:tc>
          <w:tcPr>
            <w:tcW w:w="4189" w:type="dxa"/>
          </w:tcPr>
          <w:p w14:paraId="5F95D841" w14:textId="5C4F6DCB" w:rsidR="00C12F08" w:rsidRDefault="00C12F08" w:rsidP="00C12F08">
            <w:pPr>
              <w:keepNext/>
              <w:pBdr>
                <w:top w:val="nil"/>
                <w:left w:val="nil"/>
                <w:bottom w:val="nil"/>
                <w:right w:val="nil"/>
                <w:between w:val="nil"/>
              </w:pBdr>
              <w:ind w:left="227"/>
              <w:jc w:val="both"/>
              <w:rPr>
                <w:rFonts w:ascii="Times New Roman" w:eastAsia="Times New Roman" w:hAnsi="Times New Roman" w:cs="Times New Roman"/>
                <w:color w:val="000000"/>
              </w:rPr>
            </w:pPr>
            <w:r w:rsidRPr="00CC20C9">
              <w:rPr>
                <w:rFonts w:ascii="Times New Roman" w:hAnsi="Times New Roman" w:cs="Times New Roman"/>
              </w:rPr>
              <w:t xml:space="preserve">Less than 3% at 100% load </w:t>
            </w:r>
          </w:p>
        </w:tc>
      </w:tr>
    </w:tbl>
    <w:p w14:paraId="2EA8621C"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03B32B06"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3" w14:textId="09EE7EC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Table </w:t>
      </w:r>
      <w:r w:rsidR="00153713">
        <w:rPr>
          <w:rFonts w:ascii="Times New Roman" w:eastAsia="Times New Roman" w:hAnsi="Times New Roman" w:cs="Times New Roman"/>
          <w:i/>
          <w:color w:val="000000"/>
          <w:sz w:val="24"/>
          <w:szCs w:val="24"/>
        </w:rPr>
        <w:t>6:</w:t>
      </w:r>
      <w:r>
        <w:rPr>
          <w:rFonts w:ascii="Times New Roman" w:eastAsia="Times New Roman" w:hAnsi="Times New Roman" w:cs="Times New Roman"/>
          <w:i/>
          <w:color w:val="000000"/>
          <w:sz w:val="24"/>
          <w:szCs w:val="24"/>
        </w:rPr>
        <w:t xml:space="preserve"> Required Parameters of Power Conditioning Unit (PCU)</w:t>
      </w:r>
    </w:p>
    <w:p w14:paraId="5F95D84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rPr>
        <w:t xml:space="preserve">The rated/nameplate AC capacity of the PCU shall be AC power output of the PCU at 25°C. </w:t>
      </w:r>
    </w:p>
    <w:p w14:paraId="5F95D846" w14:textId="77777777" w:rsidR="00DC36C9" w:rsidRDefault="00175385">
      <w:pPr>
        <w:pBdr>
          <w:top w:val="nil"/>
          <w:left w:val="nil"/>
          <w:bottom w:val="nil"/>
          <w:right w:val="nil"/>
          <w:between w:val="nil"/>
        </w:pBdr>
        <w:spacing w:before="240" w:after="0" w:line="240"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Note: The equipment shall be suitably derated for the Altitude. </w:t>
      </w:r>
    </w:p>
    <w:p w14:paraId="5F95D847" w14:textId="77777777" w:rsidR="00DC36C9" w:rsidRDefault="00175385">
      <w:pPr>
        <w:numPr>
          <w:ilvl w:val="0"/>
          <w:numId w:val="88"/>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Maximum power point tracker (MPPT) shall be integrated in the PCU to maximize energy drawn from the Solar PV array. The MPPT voltage window shall be sufficient enough to accommodate the output voltage of the PV array at the site. </w:t>
      </w:r>
    </w:p>
    <w:p w14:paraId="5F95D848" w14:textId="77777777" w:rsidR="00DC36C9" w:rsidRDefault="00175385">
      <w:pPr>
        <w:numPr>
          <w:ilvl w:val="0"/>
          <w:numId w:val="88"/>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sectPr w:rsidR="00DC36C9">
          <w:pgSz w:w="11906" w:h="16838"/>
          <w:pgMar w:top="1440" w:right="1440" w:bottom="1440" w:left="1440" w:header="720" w:footer="720" w:gutter="0"/>
          <w:cols w:space="720"/>
        </w:sectPr>
      </w:pPr>
      <w:r>
        <w:rPr>
          <w:rFonts w:ascii="Times New Roman" w:eastAsia="Times New Roman" w:hAnsi="Times New Roman" w:cs="Times New Roman"/>
          <w:i/>
          <w:color w:val="000000"/>
        </w:rPr>
        <w:t>The PCU output shall always follow the grid in terms of voltage and frequency. The operating voltage and frequency range of the PCU shall be sufficient to accommodate the allowable grid voltage and frequency variations.</w:t>
      </w:r>
    </w:p>
    <w:p w14:paraId="5F95D849"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4.5.2 Construction </w:t>
      </w:r>
    </w:p>
    <w:p w14:paraId="5F95D84A"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Conditioning Unit (PCU) shall consist of an electronic three-phase inverter along with associated control, protection, filtering, measurement and data logging devices. </w:t>
      </w:r>
    </w:p>
    <w:p w14:paraId="5F95D84B"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Every DC input terminal of PCU shall be provided with fuse / MCB / MCCB of appropriate rating. The combined DC feeder shall have suitably rated isolators for safe start-up and shut down of the system. One spare DC input terminal shall be provided for each PCU.</w:t>
      </w:r>
    </w:p>
    <w:p w14:paraId="5F95D84C"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input current monitoring shall be provided at each input of the PCU. </w:t>
      </w:r>
    </w:p>
    <w:p w14:paraId="5F95D84D"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Type-II surge protective device (SPD) conforming to IEC 61643-31 shall be connected between positive/ negative bus and earth on the DC side. Type-II SPD conforming to IEC 61643-11 shall be provided on the AC side. </w:t>
      </w:r>
    </w:p>
    <w:p w14:paraId="5F95D84E"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 case external auxiliary power supply is required, UPS shall be used to meet auxiliary power requirement of PCU. It shall have a backup storage capacity of 2 hours.</w:t>
      </w:r>
    </w:p>
    <w:p w14:paraId="5F95D84F"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Circuit Breaker or Relay of appropriate voltage and current rating shall be provided at the output to isolate the PCU from grid in case of faults. </w:t>
      </w:r>
    </w:p>
    <w:p w14:paraId="5F95D850"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tropicalized, and the design shall be compatible with conditions prevailing at site. Suitable number of exhaust fan with proper ducting shall be provided for cooling keeping in mind the extreme climatic condition of the site as per the recommendations of OEM to achieve desired performance and life expectancy.</w:t>
      </w:r>
    </w:p>
    <w:p w14:paraId="5F95D851"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the conducting parts of the PCU that are not intended to carry current shall be bonded together and connected to dedicated earth pits through protective conductor of appropriate size. Grounding on DC side of the PCU shall be as per the requirements of PV Module Manufacturer.</w:t>
      </w:r>
    </w:p>
    <w:p w14:paraId="5F95D852" w14:textId="77777777" w:rsidR="00DC36C9" w:rsidRDefault="00175385">
      <w:pPr>
        <w:numPr>
          <w:ilvl w:val="0"/>
          <w:numId w:val="88"/>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PCU front panel shall be provided with LCD/ LED to display all the relevant parameters related to PCU operation and fault conditions. It shall include, but not be limited to, the following parameters. </w:t>
      </w:r>
    </w:p>
    <w:p w14:paraId="5F95D853"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input power </w:t>
      </w:r>
    </w:p>
    <w:p w14:paraId="5F95D854"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input voltage </w:t>
      </w:r>
    </w:p>
    <w:p w14:paraId="5F95D855"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input current (for each terminal) </w:t>
      </w:r>
    </w:p>
    <w:p w14:paraId="5F95D856"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output power </w:t>
      </w:r>
    </w:p>
    <w:p w14:paraId="5F95D857"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output voltage (all the 3 phases and line) </w:t>
      </w:r>
    </w:p>
    <w:p w14:paraId="5F95D858"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output current (all the 3 phases and line) </w:t>
      </w:r>
    </w:p>
    <w:p w14:paraId="5F95D859"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w:t>
      </w:r>
    </w:p>
    <w:p w14:paraId="5F95D85A" w14:textId="77777777" w:rsidR="00DC36C9" w:rsidRDefault="00175385">
      <w:pPr>
        <w:numPr>
          <w:ilvl w:val="2"/>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w:t>
      </w:r>
    </w:p>
    <w:p w14:paraId="5F95D85B"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5C"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4.5.3 Operating Modes. </w:t>
      </w:r>
    </w:p>
    <w:p w14:paraId="5F95D85D"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modes of PCU shall include, but not limited to, the following modes. These operating modes and conditions for transition are indicative only. The Contractor shall provide the detailed flow chart indicating the various operating modes and conditions for transition during detailed engineering.</w:t>
      </w:r>
    </w:p>
    <w:p w14:paraId="5F95D85E"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4.5.3.1 Standby Mode. </w:t>
      </w:r>
    </w:p>
    <w:p w14:paraId="5F95D85F"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continuously monitor the input DC voltage and remain on Standby Mode until it reaches the pre-set value.</w:t>
      </w:r>
    </w:p>
    <w:p w14:paraId="5F95D860"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4.5.3.2 MPPT Mode. </w:t>
      </w:r>
    </w:p>
    <w:p w14:paraId="5F95D861"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the input DC voltage is above the pre-set value and AC grid connection conditions are fulfilled, the PCU shall enter into MPPT mode</w:t>
      </w:r>
    </w:p>
    <w:p w14:paraId="5F95D862"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4.5.3.3 Sleep Mode. </w:t>
      </w:r>
    </w:p>
    <w:p w14:paraId="5F95D863"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the AC output power/DC input voltage decreases below the pre-set value for pre-set time delay, the PCU shall switch into Sleep Mode.</w:t>
      </w:r>
    </w:p>
    <w:p w14:paraId="5F95D86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also provide the short-circuit characteristics of the PCU (Voltage and Time-dependent) as per the CTU requirements for Connectivity.</w:t>
      </w:r>
    </w:p>
    <w:p w14:paraId="5F95D865" w14:textId="77777777" w:rsidR="00DC36C9" w:rsidRDefault="00DC36C9">
      <w:pPr>
        <w:spacing w:after="0" w:line="240" w:lineRule="auto"/>
        <w:jc w:val="both"/>
        <w:rPr>
          <w:rFonts w:ascii="Times New Roman" w:eastAsia="Times New Roman" w:hAnsi="Times New Roman" w:cs="Times New Roman"/>
          <w:b/>
          <w:sz w:val="24"/>
          <w:szCs w:val="24"/>
        </w:rPr>
      </w:pPr>
    </w:p>
    <w:p w14:paraId="5F95D866"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4.5.4 Protection Features </w:t>
      </w:r>
    </w:p>
    <w:p w14:paraId="5F95D86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PCU shall include appropriate self-protective and self-diagnostic features to protect itself and the PV array from damage in the event of PCU component failure or parameters beyond the PCU’s safe operating range due to internal or external causes. The self-protective features shall not allow signals from the PCU front panel to cause the PCU to be operated in a manner which may be unsafe or damaging. Faults due to malfunctioning within the PCU, including commutation failure, shall be cleared by the PCU protective devices.</w:t>
      </w:r>
    </w:p>
    <w:p w14:paraId="5F95D86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PCU shall provide protection against the following types of faults, among others. </w:t>
      </w:r>
    </w:p>
    <w:p w14:paraId="5F95D869"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DC/AC over current. </w:t>
      </w:r>
    </w:p>
    <w:p w14:paraId="5F95D86A"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DC/AC over voltage. </w:t>
      </w:r>
    </w:p>
    <w:p w14:paraId="5F95D86B"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DC reverse polarity. </w:t>
      </w:r>
    </w:p>
    <w:p w14:paraId="5F95D86C"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DC earth fault. </w:t>
      </w:r>
    </w:p>
    <w:p w14:paraId="5F95D86D"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 under voltage </w:t>
      </w:r>
    </w:p>
    <w:p w14:paraId="5F95D86E"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 under frequency/over frequency </w:t>
      </w:r>
    </w:p>
    <w:p w14:paraId="5F95D86F"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Islanding </w:t>
      </w:r>
    </w:p>
    <w:p w14:paraId="5F95D870"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temperature </w:t>
      </w:r>
    </w:p>
    <w:p w14:paraId="5F95D871" w14:textId="77777777" w:rsidR="00DC36C9" w:rsidRDefault="00175385">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Lightning surges </w:t>
      </w:r>
    </w:p>
    <w:p w14:paraId="5F95D87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873"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 Grid Support Functions </w:t>
      </w:r>
    </w:p>
    <w:p w14:paraId="5F95D87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4.5.5.1 Active power regulation </w:t>
      </w:r>
    </w:p>
    <w:p w14:paraId="5F95D87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limit the active power exported to the grid based on the set point provided through the PCU front control panel. The PCU shall also be able to automatically limit the active power after an increase in grid frequency above a pre-set value. The ramp rate shall be adjustable during operation and start-up after a fault. The applicability of the requirement shall be as per regulation and compliance.</w:t>
      </w:r>
    </w:p>
    <w:p w14:paraId="5F95D876"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4.5.5.2 Reactive power control </w:t>
      </w:r>
    </w:p>
    <w:p w14:paraId="5F95D87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inject /absorb reactive power to/ from the grid based on the set point provided through the PCU front control panel. The same shall be performed automatically with an adjustable ramp rate based on dynamic changes in grid voltage or reactive power reference.</w:t>
      </w:r>
    </w:p>
    <w:p w14:paraId="5F95D878"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4.5.5.3 Voltage Ride Through </w:t>
      </w:r>
    </w:p>
    <w:p w14:paraId="5F95D879"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remain connected to the grid during a temporary dip or rise in grid voltage as per the LVRT and HVRT requirements of Technical Standards for Connectivity to the Grid Regulations. The PCU shall also be able to inject reactive power during the period of voltage dip.</w:t>
      </w:r>
    </w:p>
    <w:p w14:paraId="5F95D87A"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4.5.6 Warranty.</w:t>
      </w:r>
    </w:p>
    <w:p w14:paraId="5F95D87B"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Power Conditioning Unit shall be warranted against all material/ manufacturing defects and workmanship for a minimum of 10(Ten year) years from the date of supply.</w:t>
      </w:r>
    </w:p>
    <w:p w14:paraId="5F95D87C"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 Tests </w:t>
      </w:r>
    </w:p>
    <w:p w14:paraId="5F95D87D"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4.5.7.1 Type Tests </w:t>
      </w:r>
    </w:p>
    <w:p w14:paraId="5F95D87E"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type test certificates as per the standards mentioned above should be from any of the ILAC/IECEE member signatory accredited test centers. Laboratory accreditation certificate or weblink along with the scope of accreditation shall also be submitted.  The type test Reports shall be submitted with the technical bid.</w:t>
      </w:r>
    </w:p>
    <w:p w14:paraId="5F95D87F"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4.5.7.2 Routine Tests </w:t>
      </w:r>
    </w:p>
    <w:p w14:paraId="5F95D880"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shall be as per the Quality Assurance Plan approved by the Employer.</w:t>
      </w:r>
    </w:p>
    <w:p w14:paraId="5F95D881" w14:textId="77777777" w:rsidR="00DC36C9" w:rsidRDefault="00DC36C9">
      <w:pPr>
        <w:spacing w:after="0" w:line="240" w:lineRule="auto"/>
        <w:jc w:val="both"/>
        <w:rPr>
          <w:rFonts w:ascii="Times New Roman" w:eastAsia="Times New Roman" w:hAnsi="Times New Roman" w:cs="Times New Roman"/>
          <w:sz w:val="24"/>
          <w:szCs w:val="24"/>
        </w:rPr>
      </w:pPr>
    </w:p>
    <w:p w14:paraId="5F95D882" w14:textId="77777777" w:rsidR="00DC36C9" w:rsidRDefault="00DC36C9">
      <w:pPr>
        <w:spacing w:after="0" w:line="240" w:lineRule="auto"/>
        <w:jc w:val="both"/>
        <w:rPr>
          <w:rFonts w:ascii="Times New Roman" w:eastAsia="Times New Roman" w:hAnsi="Times New Roman" w:cs="Times New Roman"/>
          <w:sz w:val="24"/>
          <w:szCs w:val="24"/>
        </w:rPr>
      </w:pPr>
    </w:p>
    <w:p w14:paraId="5F95D883" w14:textId="13E7D798" w:rsidR="00DC36C9" w:rsidRDefault="0017538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4.6 INVERTER TRANSFORMER AND AUXILIARY TRANSFORMER (</w:t>
      </w:r>
      <w:r>
        <w:rPr>
          <w:rFonts w:ascii="Times New Roman" w:eastAsia="Times New Roman" w:hAnsi="Times New Roman" w:cs="Times New Roman"/>
          <w:i/>
        </w:rPr>
        <w:t xml:space="preserve">Shall be in the same container with the LV panel and </w:t>
      </w:r>
      <w:r w:rsidR="00153713">
        <w:rPr>
          <w:rFonts w:ascii="Times New Roman" w:eastAsia="Times New Roman" w:hAnsi="Times New Roman" w:cs="Times New Roman"/>
          <w:i/>
        </w:rPr>
        <w:t>3 Panels of GIS</w:t>
      </w:r>
      <w:r>
        <w:rPr>
          <w:rFonts w:ascii="Times New Roman" w:eastAsia="Times New Roman" w:hAnsi="Times New Roman" w:cs="Times New Roman"/>
          <w:i/>
        </w:rPr>
        <w:t>)</w:t>
      </w:r>
    </w:p>
    <w:p w14:paraId="5F95D88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4.6.1 Standards and Codes </w:t>
      </w:r>
    </w:p>
    <w:p w14:paraId="5F95D88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and auxiliary transformer, wherever applicable, shall comply with the latest edition of the following standards and codes including amendments, below Table 7: Standard and codes of the inverter transformer and auxiliary transformer.</w:t>
      </w:r>
    </w:p>
    <w:tbl>
      <w:tblPr>
        <w:tblStyle w:val="a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6"/>
        <w:gridCol w:w="6700"/>
      </w:tblGrid>
      <w:tr w:rsidR="00DC36C9" w14:paraId="5F95D888" w14:textId="77777777">
        <w:trPr>
          <w:jc w:val="center"/>
        </w:trPr>
        <w:tc>
          <w:tcPr>
            <w:tcW w:w="2316" w:type="dxa"/>
          </w:tcPr>
          <w:p w14:paraId="5F95D886"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Standard </w:t>
            </w:r>
          </w:p>
        </w:tc>
        <w:tc>
          <w:tcPr>
            <w:tcW w:w="6700" w:type="dxa"/>
          </w:tcPr>
          <w:p w14:paraId="5F95D887"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r>
      <w:tr w:rsidR="008003CE" w14:paraId="5F95D88B" w14:textId="77777777">
        <w:trPr>
          <w:jc w:val="center"/>
        </w:trPr>
        <w:tc>
          <w:tcPr>
            <w:tcW w:w="2316" w:type="dxa"/>
          </w:tcPr>
          <w:p w14:paraId="5F95D889" w14:textId="77777777" w:rsidR="008003CE" w:rsidRDefault="008003CE" w:rsidP="008003CE">
            <w:pPr>
              <w:jc w:val="both"/>
              <w:rPr>
                <w:rFonts w:ascii="Times New Roman" w:eastAsia="Times New Roman" w:hAnsi="Times New Roman" w:cs="Times New Roman"/>
              </w:rPr>
            </w:pPr>
            <w:r>
              <w:rPr>
                <w:rFonts w:ascii="Times New Roman" w:eastAsia="Times New Roman" w:hAnsi="Times New Roman" w:cs="Times New Roman"/>
              </w:rPr>
              <w:t>IEC 60076</w:t>
            </w:r>
          </w:p>
        </w:tc>
        <w:tc>
          <w:tcPr>
            <w:tcW w:w="6700" w:type="dxa"/>
          </w:tcPr>
          <w:p w14:paraId="5F95D88A" w14:textId="6CCD7FFB"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Specification of Power Transformers </w:t>
            </w:r>
          </w:p>
        </w:tc>
      </w:tr>
      <w:tr w:rsidR="008003CE" w14:paraId="5F95D88E" w14:textId="77777777">
        <w:trPr>
          <w:jc w:val="center"/>
        </w:trPr>
        <w:tc>
          <w:tcPr>
            <w:tcW w:w="2316" w:type="dxa"/>
          </w:tcPr>
          <w:p w14:paraId="5F95D88C"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rPr>
              <w:t>IEC 60076-7:2018</w:t>
            </w:r>
          </w:p>
        </w:tc>
        <w:tc>
          <w:tcPr>
            <w:tcW w:w="6700" w:type="dxa"/>
          </w:tcPr>
          <w:p w14:paraId="5F95D88D" w14:textId="2D61BFF2"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highlight w:val="green"/>
              </w:rPr>
            </w:pPr>
            <w:r>
              <w:rPr>
                <w:rFonts w:ascii="Times New Roman" w:hAnsi="Times New Roman" w:cs="Times New Roman"/>
              </w:rPr>
              <w:t>Oil/</w:t>
            </w:r>
            <w:r w:rsidRPr="00532217">
              <w:rPr>
                <w:rFonts w:ascii="Times New Roman" w:hAnsi="Times New Roman" w:cs="Times New Roman"/>
              </w:rPr>
              <w:t xml:space="preserve">Dry-Type Power Transformers </w:t>
            </w:r>
          </w:p>
        </w:tc>
      </w:tr>
      <w:tr w:rsidR="008003CE" w14:paraId="5F95D891" w14:textId="77777777">
        <w:trPr>
          <w:jc w:val="center"/>
        </w:trPr>
        <w:tc>
          <w:tcPr>
            <w:tcW w:w="2316" w:type="dxa"/>
          </w:tcPr>
          <w:p w14:paraId="5F95D88F"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60137 </w:t>
            </w:r>
          </w:p>
        </w:tc>
        <w:tc>
          <w:tcPr>
            <w:tcW w:w="6700" w:type="dxa"/>
          </w:tcPr>
          <w:p w14:paraId="5F95D890" w14:textId="38732D51"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Bushings for alternate voltage above 1000 V </w:t>
            </w:r>
          </w:p>
        </w:tc>
      </w:tr>
      <w:tr w:rsidR="008003CE" w14:paraId="5F95D894" w14:textId="77777777">
        <w:trPr>
          <w:jc w:val="center"/>
        </w:trPr>
        <w:tc>
          <w:tcPr>
            <w:tcW w:w="2316" w:type="dxa"/>
          </w:tcPr>
          <w:p w14:paraId="5F95D892"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60296 </w:t>
            </w:r>
          </w:p>
        </w:tc>
        <w:tc>
          <w:tcPr>
            <w:tcW w:w="6700" w:type="dxa"/>
          </w:tcPr>
          <w:p w14:paraId="5F95D893" w14:textId="13EABCB3" w:rsidR="008003CE" w:rsidRDefault="008003CE" w:rsidP="008003CE">
            <w:pPr>
              <w:keepNext/>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Insulating oil </w:t>
            </w:r>
          </w:p>
        </w:tc>
      </w:tr>
    </w:tbl>
    <w:p w14:paraId="5F95D8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7:  Shows Standards and Codes</w:t>
      </w:r>
    </w:p>
    <w:p w14:paraId="5F95D896"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 Technical Requirement</w:t>
      </w:r>
    </w:p>
    <w:tbl>
      <w:tblPr>
        <w:tblStyle w:val="a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511"/>
      </w:tblGrid>
      <w:tr w:rsidR="00DC36C9" w14:paraId="5F95D899" w14:textId="77777777">
        <w:trPr>
          <w:jc w:val="center"/>
        </w:trPr>
        <w:tc>
          <w:tcPr>
            <w:tcW w:w="3505" w:type="dxa"/>
          </w:tcPr>
          <w:p w14:paraId="5F95D897" w14:textId="77777777" w:rsidR="00DC36C9" w:rsidRDefault="0017538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Parameters</w:t>
            </w:r>
          </w:p>
        </w:tc>
        <w:tc>
          <w:tcPr>
            <w:tcW w:w="5511" w:type="dxa"/>
          </w:tcPr>
          <w:p w14:paraId="5F95D898" w14:textId="77777777" w:rsidR="00DC36C9" w:rsidRDefault="0017538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Specifications</w:t>
            </w:r>
          </w:p>
        </w:tc>
      </w:tr>
      <w:tr w:rsidR="0097641F" w14:paraId="5F95D89C" w14:textId="77777777">
        <w:trPr>
          <w:jc w:val="center"/>
        </w:trPr>
        <w:tc>
          <w:tcPr>
            <w:tcW w:w="3505" w:type="dxa"/>
          </w:tcPr>
          <w:p w14:paraId="5F95D89A"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kVA Rating </w:t>
            </w:r>
          </w:p>
        </w:tc>
        <w:tc>
          <w:tcPr>
            <w:tcW w:w="5511" w:type="dxa"/>
          </w:tcPr>
          <w:p w14:paraId="5F95D89B" w14:textId="06D104EA" w:rsidR="0097641F" w:rsidRDefault="0097641F" w:rsidP="0097641F">
            <w:pPr>
              <w:ind w:left="0"/>
              <w:jc w:val="both"/>
              <w:rPr>
                <w:rFonts w:ascii="Times New Roman" w:eastAsia="Times New Roman" w:hAnsi="Times New Roman" w:cs="Times New Roman"/>
                <w:b/>
                <w:highlight w:val="green"/>
              </w:rPr>
            </w:pPr>
            <w:r w:rsidRPr="002F5D9A">
              <w:rPr>
                <w:rFonts w:ascii="Times New Roman" w:hAnsi="Times New Roman" w:cs="Times New Roman"/>
                <w:b/>
                <w:bCs/>
                <w:sz w:val="24"/>
                <w:szCs w:val="24"/>
              </w:rPr>
              <w:t>≥ 3150</w:t>
            </w:r>
          </w:p>
        </w:tc>
      </w:tr>
      <w:tr w:rsidR="0097641F" w14:paraId="5F95D89F" w14:textId="77777777">
        <w:trPr>
          <w:jc w:val="center"/>
        </w:trPr>
        <w:tc>
          <w:tcPr>
            <w:tcW w:w="3505" w:type="dxa"/>
          </w:tcPr>
          <w:p w14:paraId="5F95D89D"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Ratio </w:t>
            </w:r>
          </w:p>
        </w:tc>
        <w:tc>
          <w:tcPr>
            <w:tcW w:w="5511" w:type="dxa"/>
          </w:tcPr>
          <w:p w14:paraId="5F95D89E" w14:textId="3851425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highlight w:val="green"/>
              </w:rPr>
            </w:pPr>
            <w:r w:rsidRPr="00532217">
              <w:rPr>
                <w:rFonts w:ascii="Times New Roman" w:hAnsi="Times New Roman" w:cs="Times New Roman"/>
              </w:rPr>
              <w:t xml:space="preserve">0.8kV/33kV </w:t>
            </w:r>
          </w:p>
        </w:tc>
      </w:tr>
      <w:tr w:rsidR="0097641F" w14:paraId="5F95D8A2" w14:textId="77777777">
        <w:trPr>
          <w:jc w:val="center"/>
        </w:trPr>
        <w:tc>
          <w:tcPr>
            <w:tcW w:w="3505" w:type="dxa"/>
          </w:tcPr>
          <w:p w14:paraId="5F95D8A0"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Duty, Service &amp; Application</w:t>
            </w:r>
          </w:p>
        </w:tc>
        <w:tc>
          <w:tcPr>
            <w:tcW w:w="5511" w:type="dxa"/>
          </w:tcPr>
          <w:p w14:paraId="5F95D8A1" w14:textId="70C17678" w:rsidR="0097641F" w:rsidRPr="0097641F" w:rsidRDefault="0097641F" w:rsidP="0097641F">
            <w:pPr>
              <w:pStyle w:val="Default"/>
              <w:ind w:left="0"/>
              <w:jc w:val="both"/>
              <w:rPr>
                <w:rFonts w:ascii="Times New Roman" w:hAnsi="Times New Roman" w:cs="Times New Roman"/>
              </w:rPr>
            </w:pPr>
            <w:r w:rsidRPr="00532217">
              <w:rPr>
                <w:rFonts w:ascii="Times New Roman" w:hAnsi="Times New Roman" w:cs="Times New Roman"/>
              </w:rPr>
              <w:t xml:space="preserve">Continuous Solar Inverter application and converter Duty (Outdoor) </w:t>
            </w:r>
          </w:p>
        </w:tc>
      </w:tr>
      <w:tr w:rsidR="0097641F" w14:paraId="5F95D8A5" w14:textId="77777777">
        <w:trPr>
          <w:jc w:val="center"/>
        </w:trPr>
        <w:tc>
          <w:tcPr>
            <w:tcW w:w="3505" w:type="dxa"/>
          </w:tcPr>
          <w:p w14:paraId="5F95D8A3"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Winding </w:t>
            </w:r>
          </w:p>
        </w:tc>
        <w:tc>
          <w:tcPr>
            <w:tcW w:w="5511" w:type="dxa"/>
          </w:tcPr>
          <w:p w14:paraId="5F95D8A4" w14:textId="4BA1FE6C"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As per the system design requirement </w:t>
            </w:r>
          </w:p>
        </w:tc>
      </w:tr>
      <w:tr w:rsidR="0097641F" w14:paraId="5F95D8A8" w14:textId="77777777">
        <w:trPr>
          <w:trHeight w:val="296"/>
          <w:jc w:val="center"/>
        </w:trPr>
        <w:tc>
          <w:tcPr>
            <w:tcW w:w="3505" w:type="dxa"/>
          </w:tcPr>
          <w:p w14:paraId="5F95D8A6"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w:t>
            </w:r>
          </w:p>
        </w:tc>
        <w:tc>
          <w:tcPr>
            <w:tcW w:w="5511" w:type="dxa"/>
          </w:tcPr>
          <w:p w14:paraId="5F95D8A7" w14:textId="3F9A29BB"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50 Hz </w:t>
            </w:r>
          </w:p>
        </w:tc>
      </w:tr>
      <w:tr w:rsidR="0097641F" w14:paraId="5F95D8AB" w14:textId="77777777">
        <w:trPr>
          <w:jc w:val="center"/>
        </w:trPr>
        <w:tc>
          <w:tcPr>
            <w:tcW w:w="3505" w:type="dxa"/>
          </w:tcPr>
          <w:p w14:paraId="5F95D8A9" w14:textId="77777777" w:rsidR="0097641F" w:rsidRPr="00AF20A8" w:rsidRDefault="0097641F" w:rsidP="00AF20A8">
            <w:pPr>
              <w:ind w:left="0"/>
              <w:jc w:val="both"/>
              <w:rPr>
                <w:rFonts w:ascii="Times New Roman" w:eastAsia="Times New Roman" w:hAnsi="Times New Roman" w:cs="Times New Roman"/>
                <w:bCs/>
              </w:rPr>
            </w:pPr>
            <w:r w:rsidRPr="00AF20A8">
              <w:rPr>
                <w:rFonts w:ascii="Times New Roman" w:eastAsia="Times New Roman" w:hAnsi="Times New Roman" w:cs="Times New Roman"/>
                <w:bCs/>
              </w:rPr>
              <w:t>No. of Phases</w:t>
            </w:r>
          </w:p>
        </w:tc>
        <w:tc>
          <w:tcPr>
            <w:tcW w:w="5511" w:type="dxa"/>
          </w:tcPr>
          <w:p w14:paraId="5F95D8AA" w14:textId="61EB2BE9" w:rsidR="0097641F" w:rsidRPr="00AF20A8" w:rsidRDefault="0097641F" w:rsidP="0097641F">
            <w:pPr>
              <w:ind w:left="0"/>
              <w:jc w:val="both"/>
              <w:rPr>
                <w:rFonts w:ascii="Times New Roman" w:eastAsia="Times New Roman" w:hAnsi="Times New Roman" w:cs="Times New Roman"/>
              </w:rPr>
            </w:pPr>
            <w:r w:rsidRPr="00AF20A8">
              <w:rPr>
                <w:rFonts w:ascii="Times New Roman" w:hAnsi="Times New Roman" w:cs="Times New Roman"/>
                <w:sz w:val="24"/>
                <w:szCs w:val="24"/>
              </w:rPr>
              <w:t>3</w:t>
            </w:r>
          </w:p>
        </w:tc>
      </w:tr>
      <w:tr w:rsidR="0097641F" w14:paraId="5F95D8AE" w14:textId="77777777">
        <w:trPr>
          <w:jc w:val="center"/>
        </w:trPr>
        <w:tc>
          <w:tcPr>
            <w:tcW w:w="3505" w:type="dxa"/>
          </w:tcPr>
          <w:p w14:paraId="5F95D8AC"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Vector Group &amp; Neutral earthing </w:t>
            </w:r>
          </w:p>
        </w:tc>
        <w:tc>
          <w:tcPr>
            <w:tcW w:w="5511" w:type="dxa"/>
          </w:tcPr>
          <w:p w14:paraId="5F95D8AD" w14:textId="7CFF7EDF" w:rsidR="0097641F" w:rsidRPr="0097641F" w:rsidRDefault="0097641F" w:rsidP="0097641F">
            <w:pPr>
              <w:pStyle w:val="Default"/>
              <w:ind w:left="0"/>
              <w:jc w:val="both"/>
              <w:rPr>
                <w:rFonts w:ascii="Times New Roman" w:hAnsi="Times New Roman" w:cs="Times New Roman"/>
              </w:rPr>
            </w:pPr>
            <w:r w:rsidRPr="00532217">
              <w:rPr>
                <w:rFonts w:ascii="Times New Roman" w:hAnsi="Times New Roman" w:cs="Times New Roman"/>
              </w:rPr>
              <w:t xml:space="preserve">As per the system/inverter manufacturer's requirement </w:t>
            </w:r>
          </w:p>
        </w:tc>
      </w:tr>
      <w:tr w:rsidR="0097641F" w14:paraId="5F95D8B1" w14:textId="77777777">
        <w:trPr>
          <w:jc w:val="center"/>
        </w:trPr>
        <w:tc>
          <w:tcPr>
            <w:tcW w:w="3505" w:type="dxa"/>
          </w:tcPr>
          <w:p w14:paraId="5F95D8AF"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Cooling </w:t>
            </w:r>
          </w:p>
        </w:tc>
        <w:tc>
          <w:tcPr>
            <w:tcW w:w="5511" w:type="dxa"/>
          </w:tcPr>
          <w:p w14:paraId="5F95D8B0" w14:textId="720E7B1F"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ONAN </w:t>
            </w:r>
          </w:p>
        </w:tc>
      </w:tr>
      <w:tr w:rsidR="0097641F" w14:paraId="5F95D8B6" w14:textId="77777777">
        <w:trPr>
          <w:jc w:val="center"/>
        </w:trPr>
        <w:tc>
          <w:tcPr>
            <w:tcW w:w="3505" w:type="dxa"/>
          </w:tcPr>
          <w:p w14:paraId="5F95D8B2"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 Changer </w:t>
            </w:r>
          </w:p>
          <w:p w14:paraId="5F95D8B3"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p>
        </w:tc>
        <w:tc>
          <w:tcPr>
            <w:tcW w:w="5511" w:type="dxa"/>
          </w:tcPr>
          <w:p w14:paraId="04962445" w14:textId="77777777" w:rsidR="0097641F" w:rsidRPr="00532217" w:rsidRDefault="0097641F" w:rsidP="0097641F">
            <w:pPr>
              <w:pStyle w:val="Default"/>
              <w:ind w:left="0"/>
              <w:jc w:val="both"/>
              <w:rPr>
                <w:rFonts w:ascii="Times New Roman" w:hAnsi="Times New Roman" w:cs="Times New Roman"/>
              </w:rPr>
            </w:pPr>
            <w:r w:rsidRPr="00532217">
              <w:rPr>
                <w:rFonts w:ascii="Times New Roman" w:hAnsi="Times New Roman" w:cs="Times New Roman"/>
              </w:rPr>
              <w:t xml:space="preserve">OFF-LOAD TC  </w:t>
            </w:r>
          </w:p>
          <w:p w14:paraId="5F95D8B5" w14:textId="0EFA140E"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No. of steps shall be as per system requirement </w:t>
            </w:r>
          </w:p>
        </w:tc>
      </w:tr>
      <w:tr w:rsidR="0097641F" w14:paraId="5F95D8B9" w14:textId="77777777">
        <w:trPr>
          <w:jc w:val="center"/>
        </w:trPr>
        <w:tc>
          <w:tcPr>
            <w:tcW w:w="3505" w:type="dxa"/>
          </w:tcPr>
          <w:p w14:paraId="5F95D8B7"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Impedance at 75°C </w:t>
            </w:r>
          </w:p>
        </w:tc>
        <w:tc>
          <w:tcPr>
            <w:tcW w:w="5511" w:type="dxa"/>
          </w:tcPr>
          <w:p w14:paraId="5F95D8B8" w14:textId="354BB92F" w:rsidR="0097641F" w:rsidRPr="0097641F" w:rsidRDefault="0097641F" w:rsidP="0097641F">
            <w:pPr>
              <w:pStyle w:val="Default"/>
              <w:ind w:left="0"/>
              <w:jc w:val="both"/>
              <w:rPr>
                <w:rFonts w:ascii="Times New Roman" w:hAnsi="Times New Roman" w:cs="Times New Roman"/>
              </w:rPr>
            </w:pPr>
            <w:r w:rsidRPr="00532217">
              <w:rPr>
                <w:rFonts w:ascii="Times New Roman" w:hAnsi="Times New Roman" w:cs="Times New Roman"/>
              </w:rPr>
              <w:t xml:space="preserve">As per the Inverter Manufacturer's requirement </w:t>
            </w:r>
          </w:p>
        </w:tc>
      </w:tr>
      <w:tr w:rsidR="0097641F" w14:paraId="5F95D8BB" w14:textId="77777777">
        <w:trPr>
          <w:jc w:val="center"/>
        </w:trPr>
        <w:tc>
          <w:tcPr>
            <w:tcW w:w="9016" w:type="dxa"/>
            <w:gridSpan w:val="2"/>
          </w:tcPr>
          <w:p w14:paraId="5F95D8BA"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Permissible Temperature rise over an ambient of 50°C (irrespective of tap) </w:t>
            </w:r>
          </w:p>
        </w:tc>
      </w:tr>
      <w:tr w:rsidR="0097641F" w14:paraId="5F95D8BE" w14:textId="77777777">
        <w:trPr>
          <w:jc w:val="center"/>
        </w:trPr>
        <w:tc>
          <w:tcPr>
            <w:tcW w:w="3505" w:type="dxa"/>
          </w:tcPr>
          <w:p w14:paraId="5F95D8BC"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 Oil </w:t>
            </w:r>
          </w:p>
        </w:tc>
        <w:tc>
          <w:tcPr>
            <w:tcW w:w="5511" w:type="dxa"/>
          </w:tcPr>
          <w:p w14:paraId="5F95D8BD" w14:textId="7BBB6384"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50°C </w:t>
            </w:r>
          </w:p>
        </w:tc>
      </w:tr>
      <w:tr w:rsidR="0097641F" w14:paraId="5F95D8C1" w14:textId="77777777">
        <w:trPr>
          <w:jc w:val="center"/>
        </w:trPr>
        <w:tc>
          <w:tcPr>
            <w:tcW w:w="3505" w:type="dxa"/>
          </w:tcPr>
          <w:p w14:paraId="5F95D8BF"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Winding </w:t>
            </w:r>
          </w:p>
        </w:tc>
        <w:tc>
          <w:tcPr>
            <w:tcW w:w="5511" w:type="dxa"/>
          </w:tcPr>
          <w:p w14:paraId="5F95D8C0" w14:textId="2DF1BE25"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55°C </w:t>
            </w:r>
          </w:p>
        </w:tc>
      </w:tr>
      <w:tr w:rsidR="0097641F" w14:paraId="5F95D8C4" w14:textId="77777777">
        <w:trPr>
          <w:jc w:val="center"/>
        </w:trPr>
        <w:tc>
          <w:tcPr>
            <w:tcW w:w="3505" w:type="dxa"/>
          </w:tcPr>
          <w:p w14:paraId="5F95D8C2"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 withstand time (thermal) </w:t>
            </w:r>
          </w:p>
        </w:tc>
        <w:tc>
          <w:tcPr>
            <w:tcW w:w="5511" w:type="dxa"/>
          </w:tcPr>
          <w:p w14:paraId="5F95D8C3" w14:textId="3D27F20B" w:rsidR="0097641F" w:rsidRPr="0097641F" w:rsidRDefault="0097641F" w:rsidP="0097641F">
            <w:pPr>
              <w:pStyle w:val="Default"/>
              <w:ind w:left="0"/>
              <w:jc w:val="both"/>
              <w:rPr>
                <w:rFonts w:ascii="Times New Roman" w:hAnsi="Times New Roman" w:cs="Times New Roman"/>
              </w:rPr>
            </w:pPr>
            <w:r w:rsidRPr="00532217">
              <w:rPr>
                <w:rFonts w:ascii="Times New Roman" w:hAnsi="Times New Roman" w:cs="Times New Roman"/>
              </w:rPr>
              <w:t xml:space="preserve">2 second </w:t>
            </w:r>
          </w:p>
        </w:tc>
      </w:tr>
      <w:tr w:rsidR="0097641F" w14:paraId="5F95D8C7" w14:textId="77777777">
        <w:trPr>
          <w:jc w:val="center"/>
        </w:trPr>
        <w:tc>
          <w:tcPr>
            <w:tcW w:w="3505" w:type="dxa"/>
          </w:tcPr>
          <w:p w14:paraId="5F95D8C5"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 Circuit Apparent power </w:t>
            </w:r>
          </w:p>
        </w:tc>
        <w:tc>
          <w:tcPr>
            <w:tcW w:w="5511" w:type="dxa"/>
          </w:tcPr>
          <w:p w14:paraId="4AB23043" w14:textId="77777777" w:rsidR="0097641F" w:rsidRPr="00532217" w:rsidRDefault="0097641F" w:rsidP="0097641F">
            <w:pPr>
              <w:pStyle w:val="Default"/>
              <w:ind w:left="0"/>
              <w:jc w:val="both"/>
              <w:rPr>
                <w:rFonts w:ascii="Times New Roman" w:hAnsi="Times New Roman" w:cs="Times New Roman"/>
              </w:rPr>
            </w:pPr>
            <w:r w:rsidRPr="00532217">
              <w:rPr>
                <w:rFonts w:ascii="Times New Roman" w:hAnsi="Times New Roman" w:cs="Times New Roman"/>
              </w:rPr>
              <w:t xml:space="preserve">As per the system requirement </w:t>
            </w:r>
          </w:p>
          <w:p w14:paraId="5F95D8C6" w14:textId="19541B90"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p>
        </w:tc>
      </w:tr>
      <w:tr w:rsidR="0097641F" w14:paraId="5F95D8CA" w14:textId="77777777">
        <w:trPr>
          <w:jc w:val="center"/>
        </w:trPr>
        <w:tc>
          <w:tcPr>
            <w:tcW w:w="3505" w:type="dxa"/>
          </w:tcPr>
          <w:p w14:paraId="5F95D8C8" w14:textId="77777777"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Bushing rating, Insulation class (Winding &amp; bushing) </w:t>
            </w:r>
          </w:p>
        </w:tc>
        <w:tc>
          <w:tcPr>
            <w:tcW w:w="5511" w:type="dxa"/>
          </w:tcPr>
          <w:p w14:paraId="5EB6364D" w14:textId="77777777" w:rsidR="0097641F" w:rsidRPr="002F5D9A" w:rsidRDefault="0097641F" w:rsidP="0097641F">
            <w:pPr>
              <w:pStyle w:val="Default"/>
              <w:ind w:left="0"/>
              <w:jc w:val="both"/>
              <w:rPr>
                <w:rFonts w:ascii="Times New Roman" w:hAnsi="Times New Roman" w:cs="Times New Roman"/>
              </w:rPr>
            </w:pPr>
            <w:r w:rsidRPr="002F5D9A">
              <w:rPr>
                <w:rFonts w:ascii="Times New Roman" w:hAnsi="Times New Roman" w:cs="Times New Roman"/>
              </w:rPr>
              <w:t xml:space="preserve">36 kV – porcelain bushings </w:t>
            </w:r>
          </w:p>
          <w:p w14:paraId="5F95D8C9" w14:textId="30F26916" w:rsidR="0097641F" w:rsidRDefault="0097641F" w:rsidP="0097641F">
            <w:pPr>
              <w:pBdr>
                <w:top w:val="nil"/>
                <w:left w:val="nil"/>
                <w:bottom w:val="nil"/>
                <w:right w:val="nil"/>
                <w:between w:val="nil"/>
              </w:pBdr>
              <w:ind w:left="0"/>
              <w:jc w:val="both"/>
              <w:rPr>
                <w:rFonts w:ascii="Times New Roman" w:eastAsia="Times New Roman" w:hAnsi="Times New Roman" w:cs="Times New Roman"/>
                <w:color w:val="000000"/>
                <w:highlight w:val="green"/>
              </w:rPr>
            </w:pPr>
          </w:p>
        </w:tc>
      </w:tr>
      <w:tr w:rsidR="00357C2B" w14:paraId="5F95D8CE" w14:textId="77777777">
        <w:trPr>
          <w:jc w:val="center"/>
        </w:trPr>
        <w:tc>
          <w:tcPr>
            <w:tcW w:w="3505" w:type="dxa"/>
          </w:tcPr>
          <w:p w14:paraId="5F95D8CB" w14:textId="77777777" w:rsidR="00357C2B" w:rsidRDefault="00357C2B" w:rsidP="00357C2B">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Loading Capability </w:t>
            </w:r>
          </w:p>
          <w:p w14:paraId="5F95D8CC" w14:textId="77777777" w:rsidR="00357C2B" w:rsidRDefault="00357C2B" w:rsidP="00357C2B">
            <w:pPr>
              <w:pBdr>
                <w:top w:val="nil"/>
                <w:left w:val="nil"/>
                <w:bottom w:val="nil"/>
                <w:right w:val="nil"/>
                <w:between w:val="nil"/>
              </w:pBdr>
              <w:ind w:left="0"/>
              <w:jc w:val="both"/>
              <w:rPr>
                <w:rFonts w:ascii="Times New Roman" w:eastAsia="Times New Roman" w:hAnsi="Times New Roman" w:cs="Times New Roman"/>
                <w:color w:val="000000"/>
              </w:rPr>
            </w:pPr>
          </w:p>
        </w:tc>
        <w:tc>
          <w:tcPr>
            <w:tcW w:w="5511" w:type="dxa"/>
          </w:tcPr>
          <w:p w14:paraId="5F95D8CD" w14:textId="26D7D269" w:rsidR="00357C2B" w:rsidRDefault="00357C2B" w:rsidP="00357C2B">
            <w:pPr>
              <w:pBdr>
                <w:top w:val="nil"/>
                <w:left w:val="nil"/>
                <w:bottom w:val="nil"/>
                <w:right w:val="nil"/>
                <w:between w:val="nil"/>
              </w:pBdr>
              <w:ind w:left="0"/>
              <w:jc w:val="both"/>
              <w:rPr>
                <w:rFonts w:ascii="Times New Roman" w:eastAsia="Times New Roman" w:hAnsi="Times New Roman" w:cs="Times New Roman"/>
                <w:color w:val="000000"/>
              </w:rPr>
            </w:pPr>
            <w:r w:rsidRPr="002F5D9A">
              <w:rPr>
                <w:rFonts w:ascii="Times New Roman" w:hAnsi="Times New Roman" w:cs="Times New Roman"/>
              </w:rPr>
              <w:t xml:space="preserve">Continuous operation at rated MVA on any tap with voltage variation of +/-3%, also transformer shall be capable of being loaded in accordance with IEC 60076-7 </w:t>
            </w:r>
          </w:p>
        </w:tc>
      </w:tr>
      <w:tr w:rsidR="00357C2B" w14:paraId="5F95D8D5" w14:textId="77777777">
        <w:trPr>
          <w:jc w:val="center"/>
        </w:trPr>
        <w:tc>
          <w:tcPr>
            <w:tcW w:w="3505" w:type="dxa"/>
          </w:tcPr>
          <w:p w14:paraId="5F95D8CF" w14:textId="77777777" w:rsidR="00357C2B" w:rsidRDefault="00357C2B" w:rsidP="00357C2B">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Flux density </w:t>
            </w:r>
          </w:p>
          <w:p w14:paraId="5F95D8D0" w14:textId="77777777" w:rsidR="00357C2B" w:rsidRDefault="00357C2B" w:rsidP="00357C2B">
            <w:pPr>
              <w:pBdr>
                <w:top w:val="nil"/>
                <w:left w:val="nil"/>
                <w:bottom w:val="nil"/>
                <w:right w:val="nil"/>
                <w:between w:val="nil"/>
              </w:pBdr>
              <w:ind w:left="0"/>
              <w:jc w:val="both"/>
              <w:rPr>
                <w:rFonts w:ascii="Times New Roman" w:eastAsia="Times New Roman" w:hAnsi="Times New Roman" w:cs="Times New Roman"/>
                <w:color w:val="000000"/>
              </w:rPr>
            </w:pPr>
          </w:p>
        </w:tc>
        <w:tc>
          <w:tcPr>
            <w:tcW w:w="5511" w:type="dxa"/>
          </w:tcPr>
          <w:p w14:paraId="35A69E6D" w14:textId="77777777" w:rsidR="00357C2B" w:rsidRPr="002F5D9A" w:rsidRDefault="00357C2B" w:rsidP="00AF20A8">
            <w:pPr>
              <w:pStyle w:val="Default"/>
              <w:ind w:left="0"/>
              <w:jc w:val="both"/>
              <w:rPr>
                <w:rFonts w:ascii="Times New Roman" w:hAnsi="Times New Roman" w:cs="Times New Roman"/>
              </w:rPr>
            </w:pPr>
            <w:r w:rsidRPr="002F5D9A">
              <w:rPr>
                <w:rFonts w:ascii="Times New Roman" w:hAnsi="Times New Roman" w:cs="Times New Roman"/>
              </w:rPr>
              <w:t>Not to exceed 1.9 Wb/</w:t>
            </w:r>
            <w:proofErr w:type="spellStart"/>
            <w:r w:rsidRPr="002F5D9A">
              <w:rPr>
                <w:rFonts w:ascii="Times New Roman" w:hAnsi="Times New Roman" w:cs="Times New Roman"/>
              </w:rPr>
              <w:t>sq.m</w:t>
            </w:r>
            <w:proofErr w:type="spellEnd"/>
            <w:r w:rsidRPr="002F5D9A">
              <w:rPr>
                <w:rFonts w:ascii="Times New Roman" w:hAnsi="Times New Roman" w:cs="Times New Roman"/>
              </w:rPr>
              <w:t xml:space="preserve">. at any tap position with combined frequency and voltage variation from rated V/f ratio by 10% corresponding to the tap. The transformer shall also withstand the following over-fluxing conditions due to combined voltage and frequency fluctuations: </w:t>
            </w:r>
          </w:p>
          <w:p w14:paraId="54189AFB" w14:textId="77777777" w:rsidR="00357C2B" w:rsidRPr="002F5D9A" w:rsidRDefault="00357C2B" w:rsidP="00357C2B">
            <w:pPr>
              <w:pStyle w:val="Default"/>
              <w:jc w:val="both"/>
              <w:rPr>
                <w:rFonts w:ascii="Times New Roman" w:hAnsi="Times New Roman" w:cs="Times New Roman"/>
              </w:rPr>
            </w:pPr>
            <w:r w:rsidRPr="002F5D9A">
              <w:rPr>
                <w:rFonts w:ascii="Times New Roman" w:hAnsi="Times New Roman" w:cs="Times New Roman"/>
              </w:rPr>
              <w:t xml:space="preserve">a) 110% for continuous rating </w:t>
            </w:r>
          </w:p>
          <w:p w14:paraId="4EFE71CA" w14:textId="77777777" w:rsidR="00357C2B" w:rsidRPr="002F5D9A" w:rsidRDefault="00357C2B" w:rsidP="00357C2B">
            <w:pPr>
              <w:pStyle w:val="Default"/>
              <w:jc w:val="both"/>
              <w:rPr>
                <w:rFonts w:ascii="Times New Roman" w:hAnsi="Times New Roman" w:cs="Times New Roman"/>
              </w:rPr>
            </w:pPr>
            <w:r w:rsidRPr="002F5D9A">
              <w:rPr>
                <w:rFonts w:ascii="Times New Roman" w:hAnsi="Times New Roman" w:cs="Times New Roman"/>
              </w:rPr>
              <w:t xml:space="preserve">b) 125% for at least one minute </w:t>
            </w:r>
          </w:p>
          <w:p w14:paraId="5F95D8D4" w14:textId="12602DB9" w:rsidR="00357C2B" w:rsidRDefault="00357C2B" w:rsidP="00357C2B">
            <w:pPr>
              <w:pBdr>
                <w:top w:val="nil"/>
                <w:left w:val="nil"/>
                <w:bottom w:val="nil"/>
                <w:right w:val="nil"/>
                <w:between w:val="nil"/>
              </w:pBdr>
              <w:ind w:left="0"/>
              <w:jc w:val="both"/>
              <w:rPr>
                <w:rFonts w:ascii="Times New Roman" w:eastAsia="Times New Roman" w:hAnsi="Times New Roman" w:cs="Times New Roman"/>
                <w:color w:val="000000"/>
              </w:rPr>
            </w:pPr>
            <w:r w:rsidRPr="002F5D9A">
              <w:rPr>
                <w:rFonts w:ascii="Times New Roman" w:hAnsi="Times New Roman" w:cs="Times New Roman"/>
              </w:rPr>
              <w:t xml:space="preserve">c) 140% for at least five seconds. Bidder shall furnish over fluxing characteristics up to 150% </w:t>
            </w:r>
          </w:p>
        </w:tc>
      </w:tr>
      <w:tr w:rsidR="00357C2B" w14:paraId="5F95D8D8" w14:textId="77777777">
        <w:trPr>
          <w:jc w:val="center"/>
        </w:trPr>
        <w:tc>
          <w:tcPr>
            <w:tcW w:w="3505" w:type="dxa"/>
          </w:tcPr>
          <w:p w14:paraId="5F95D8D6" w14:textId="77777777" w:rsidR="00357C2B" w:rsidRDefault="00357C2B" w:rsidP="00357C2B">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Clearance </w:t>
            </w:r>
          </w:p>
        </w:tc>
        <w:tc>
          <w:tcPr>
            <w:tcW w:w="5511" w:type="dxa"/>
          </w:tcPr>
          <w:p w14:paraId="5F95D8D7" w14:textId="7D04A070" w:rsidR="00357C2B" w:rsidRDefault="00357C2B" w:rsidP="00357C2B">
            <w:pPr>
              <w:keepNext/>
              <w:pBdr>
                <w:top w:val="nil"/>
                <w:left w:val="nil"/>
                <w:bottom w:val="nil"/>
                <w:right w:val="nil"/>
                <w:between w:val="nil"/>
              </w:pBdr>
              <w:ind w:left="0"/>
              <w:jc w:val="both"/>
              <w:rPr>
                <w:rFonts w:ascii="Times New Roman" w:eastAsia="Times New Roman" w:hAnsi="Times New Roman" w:cs="Times New Roman"/>
                <w:color w:val="000000"/>
              </w:rPr>
            </w:pPr>
            <w:r w:rsidRPr="002F5D9A">
              <w:rPr>
                <w:rFonts w:ascii="Times New Roman" w:hAnsi="Times New Roman" w:cs="Times New Roman"/>
              </w:rPr>
              <w:t xml:space="preserve">As per IEC </w:t>
            </w:r>
          </w:p>
        </w:tc>
      </w:tr>
    </w:tbl>
    <w:p w14:paraId="5F95D8D9" w14:textId="11AEF0EE"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153713">
        <w:rPr>
          <w:rFonts w:ascii="Times New Roman" w:eastAsia="Times New Roman" w:hAnsi="Times New Roman" w:cs="Times New Roman"/>
          <w:i/>
          <w:color w:val="000000"/>
        </w:rPr>
        <w:t>8:</w:t>
      </w:r>
      <w:r>
        <w:rPr>
          <w:rFonts w:ascii="Times New Roman" w:eastAsia="Times New Roman" w:hAnsi="Times New Roman" w:cs="Times New Roman"/>
          <w:i/>
          <w:color w:val="000000"/>
        </w:rPr>
        <w:t xml:space="preserve"> Required Specifications for Power Transformers.</w:t>
      </w:r>
    </w:p>
    <w:p w14:paraId="5F95D8DA" w14:textId="77777777" w:rsidR="00DC36C9" w:rsidRDefault="00175385">
      <w:pPr>
        <w:numPr>
          <w:ilvl w:val="2"/>
          <w:numId w:val="67"/>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Construction </w:t>
      </w:r>
    </w:p>
    <w:p w14:paraId="5F95D8DB"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provided with a conventional single-compartment conservator with a prismatic toughened glass oil gauge. The top of the conservator shall be connected to the atmosphere by indicating the type of cobalt-free silica gel breather with a transparent enclosure. Silica gel shall be isolated from the atmosphere by an oil seal. Inverter transformers shall be provided with a Magnetic Oil Gauge (MOG) with low oil level alarm contact. </w:t>
      </w:r>
    </w:p>
    <w:p w14:paraId="5F95D8DC"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It is the responsibility of the Contractor to ensure that the inverter transformer complies with all the requirements of the inverter provided by the inverter manufacturer.</w:t>
      </w:r>
    </w:p>
    <w:p w14:paraId="5F95D8DD"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shall be designed for at least 5% total harmonic distortion (THD) to withstand distortion generated by the inverter as well as possible outside harmonics from the network.</w:t>
      </w:r>
    </w:p>
    <w:p w14:paraId="5F95D8DE"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suitable for continuous operation with a frequency variation of ± 2.5% from a nominal frequency of 50 Hz without exceeding the specified temperature rise. </w:t>
      </w:r>
    </w:p>
    <w:p w14:paraId="5F95D8DF"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have shield winding between LV &amp; HV windings. Each LV winding must be capable of handling non-sinusoidal voltage with a voltage gradient as specified by the inverter manufacturer. Also, shield winding shall be taken out from the tank through shield bushing and the same shall be brought down to the bottom of the tank using a copper flat and support insulator for independent grounding.</w:t>
      </w:r>
    </w:p>
    <w:p w14:paraId="5F95D8E0"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Neutral earthing of the inverter transformer shall be as per the recommendations of inverter manufacturer. Even if neutral earthing is not required, neutral bushing shall be brought outside the tank for the testing purpose. It shall be covered with MS sheet and a sticker “For testing purpose only. Do not earth”. Neutral bushing of auxiliary transformer shall be brought outside the tank for earthing. </w:t>
      </w:r>
    </w:p>
    <w:p w14:paraId="5F95D8E1"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have 150 mm dial-type Oil Temperature Indicator (OTI) and Winding Temperature Indicator (WTI) with alarm and trip contacts. All indicators shall have an accuracy of 1.5%. For inverter transformers, WTI shall be provided for all the windings. </w:t>
      </w:r>
    </w:p>
    <w:p w14:paraId="5F95D8E2"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radiators shall be detachable type, mounted on the tank with shut off valve at each point of connection to the tank, lifts, along with drain plug/ valve at the bottom and air release plug at the top.</w:t>
      </w:r>
    </w:p>
    <w:p w14:paraId="5F95D8E3"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Marshalling Box shall be of sheet steel, dust and vermin proof provided with proper lighting and thermostatically controlled space heaters. The degree of protection shall be IP 65. Marshalling Box of all transformers shall be preferably Tank Mounted. One dummy terminal block in between each </w:t>
      </w:r>
      <w:r>
        <w:rPr>
          <w:rFonts w:ascii="Times New Roman" w:eastAsia="Times New Roman" w:hAnsi="Times New Roman" w:cs="Times New Roman"/>
          <w:color w:val="000000"/>
        </w:rPr>
        <w:lastRenderedPageBreak/>
        <w:t>trip wire terminal shall be provided. At least 10% spare terminals shall be provided on each panel. The gasket used shall be of neoprene rubber. Wiring scheme (TB details) shall be engraved in a stainless-steel plate with viewable font size and the same shall be fixed inside the Marshalling Box door.</w:t>
      </w:r>
    </w:p>
    <w:p w14:paraId="5F95D8E4"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Buchholz relay, double float type with alarm and trip contacts, along with suitable gas collecting arrangement shall be provided. </w:t>
      </w:r>
    </w:p>
    <w:p w14:paraId="5F95D8E5"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transformer shall be provided with spring operated Pressure Relief Device (with trip contacts) with suitable discharge arrangement for oil. For Auxiliary transformers, diaphragm type explosion vent shall be provided.</w:t>
      </w:r>
    </w:p>
    <w:p w14:paraId="5F95D8E6"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be provided with spring operated Pressure Relief Device (with trip contacts) with suitable discharge arrangement for oil. For Auxiliary transformers, diaphragm type explosion vent shall be provided.</w:t>
      </w:r>
    </w:p>
    <w:p w14:paraId="5F95D8E7"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Filter valve at top the tank and drain cum sampling valve at bottom of the tank shall be provided. </w:t>
      </w:r>
    </w:p>
    <w:p w14:paraId="5F95D8E8"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external surface of the transformer shall be painted with two coats of epoxy-based paint of colour shade RAL 7032. Internal surface of cable boxes and marshalling box shall be painted with epoxy enamel white paint. The minimum dry film thickness (DFT) shall be 100 microns. </w:t>
      </w:r>
    </w:p>
    <w:p w14:paraId="5F95D8E9"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LV and HV cable box shall be provided with disconnecting chamber to facilitate the movement of transformer without disturbing cable box and termination.</w:t>
      </w:r>
    </w:p>
    <w:p w14:paraId="5F95D8EA"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release plug, bi-directional wheel/skids, cover lifting eyes, transformer lifting lugs, jacking pads, towing holes, core and winding lifting lugs, inspection cover, rating plate, valve schedule plate, accessories and terminal marking plates, two nos. of earthing terminals shall be provided. </w:t>
      </w:r>
    </w:p>
    <w:p w14:paraId="5F95D8EB"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Rain hoods to be provided on Buchholz, MOG &amp; PRD. Entry points of wires shall be suitably sealed.</w:t>
      </w:r>
    </w:p>
    <w:p w14:paraId="5F95D8EC"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accessories listed above are indicative only. Accessories that are not mentioned above but required for the satisfactory operation of the transformers are deemed to be included in the contract without extra charges. </w:t>
      </w:r>
    </w:p>
    <w:p w14:paraId="5F95D8ED"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for the inverter transformer shall be provided in accordance with relevant regulations as amended from time to time.</w:t>
      </w:r>
    </w:p>
    <w:p w14:paraId="5F95D8EE" w14:textId="77777777" w:rsidR="00DC36C9" w:rsidRDefault="00DC36C9">
      <w:pPr>
        <w:pBdr>
          <w:top w:val="nil"/>
          <w:left w:val="nil"/>
          <w:bottom w:val="nil"/>
          <w:right w:val="nil"/>
          <w:between w:val="nil"/>
        </w:pBdr>
        <w:spacing w:after="0" w:line="240" w:lineRule="auto"/>
        <w:ind w:left="-216"/>
        <w:jc w:val="both"/>
        <w:rPr>
          <w:rFonts w:ascii="Times New Roman" w:eastAsia="Times New Roman" w:hAnsi="Times New Roman" w:cs="Times New Roman"/>
          <w:color w:val="000000"/>
          <w:sz w:val="24"/>
          <w:szCs w:val="24"/>
        </w:rPr>
      </w:pPr>
    </w:p>
    <w:p w14:paraId="5F95D8EF"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4.7 Dry Type Auxiliary Transformer </w:t>
      </w:r>
    </w:p>
    <w:p w14:paraId="5F95D8F0"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be cast resin encapsulated dry type transformer, made of cold rolled grain-oriented silicon steel laminations of M4 grade or better. The winding conductor shall be electrolytic grade Copper/Aluminium and insulation shall be Class F or better. </w:t>
      </w:r>
    </w:p>
    <w:p w14:paraId="5F95D8F1"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transformers shall be housed in a metal protective housing, having a degree of protection of IP 23 suitable for indoor installation. The enclosure shall be provided with suitable hardware and accessories required for the satisfactory operation of the transformer per the relevant standard.</w:t>
      </w:r>
    </w:p>
    <w:p w14:paraId="5F95D8F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F3" w14:textId="77777777" w:rsidR="00DC36C9" w:rsidRDefault="00175385">
      <w:pPr>
        <w:numPr>
          <w:ilvl w:val="2"/>
          <w:numId w:val="93"/>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Warranty </w:t>
      </w:r>
    </w:p>
    <w:p w14:paraId="5F95D8F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 shall be warranted against all material/ manufacturing defects and workmanship for a minimum of 10 (Ten) years from the date of supply.</w:t>
      </w:r>
    </w:p>
    <w:p w14:paraId="5F95D8F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F6"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 Testing and Inspection </w:t>
      </w:r>
    </w:p>
    <w:p w14:paraId="5F95D8F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4.7.2.1 Type Tests and Special Tests </w:t>
      </w:r>
    </w:p>
    <w:p w14:paraId="5F95D8F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type of test and special test reports shall be submitted with the bid. The tests should have been conducted on a similar transformer by an accredited laboratory within the last five years from the date of bid submission. </w:t>
      </w:r>
    </w:p>
    <w:p w14:paraId="5F95D8F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5F95D8FA" w14:textId="77777777" w:rsidR="00DC36C9" w:rsidRDefault="00175385">
      <w:pPr>
        <w:numPr>
          <w:ilvl w:val="3"/>
          <w:numId w:val="6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Type Tests </w:t>
      </w:r>
    </w:p>
    <w:p w14:paraId="5F95D8FB"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impulse (Full &amp; Chopped Wave) test on windings as per IEC 60076-3. </w:t>
      </w:r>
    </w:p>
    <w:p w14:paraId="5F95D8FC"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Rise test at a tap corresponding to maximum losses as per IEC 60076-2. </w:t>
      </w:r>
    </w:p>
    <w:p w14:paraId="5F95D8FD"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Tank vacuum test &amp; pressure test as per CBIP manual.</w:t>
      </w:r>
    </w:p>
    <w:p w14:paraId="5F95D8F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rPr>
      </w:pPr>
    </w:p>
    <w:p w14:paraId="5F95D8FF"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900" w14:textId="77777777" w:rsidR="00DC36C9" w:rsidRDefault="00175385">
      <w:pPr>
        <w:numPr>
          <w:ilvl w:val="3"/>
          <w:numId w:val="94"/>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Special Tests </w:t>
      </w:r>
    </w:p>
    <w:p w14:paraId="5F95D901"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zero-sequence impedance as per IEC 60076-1 </w:t>
      </w:r>
    </w:p>
    <w:p w14:paraId="5F95D902"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harmonics of no-load current as per IEC 60076-1 </w:t>
      </w:r>
    </w:p>
    <w:p w14:paraId="5F95D903"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acoustic noise level as per NEMA TR-1 </w:t>
      </w:r>
    </w:p>
    <w:p w14:paraId="5F95D904"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Short-circuit withstand test as per IEC 60076-5 </w:t>
      </w:r>
    </w:p>
    <w:p w14:paraId="5F95D90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06" w14:textId="77777777" w:rsidR="00DC36C9" w:rsidRDefault="00175385">
      <w:pPr>
        <w:numPr>
          <w:ilvl w:val="3"/>
          <w:numId w:val="94"/>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Routine Tests </w:t>
      </w:r>
    </w:p>
    <w:p w14:paraId="5F95D907"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completed transformer shall be subjected to the following routine tests as per the latest edition of IEC 60076 unless specified otherwise. </w:t>
      </w:r>
    </w:p>
    <w:p w14:paraId="5F95D908"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winding resistance at each tap. </w:t>
      </w:r>
    </w:p>
    <w:p w14:paraId="5F95D909"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between HV and LV windings at each tap. </w:t>
      </w:r>
    </w:p>
    <w:p w14:paraId="5F95D90A"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0B"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no-load loss and no-load current. </w:t>
      </w:r>
    </w:p>
    <w:p w14:paraId="5F95D90C"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short-circuit impedance and load loss. </w:t>
      </w:r>
    </w:p>
    <w:p w14:paraId="5F95D90D"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0E"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Separate source voltage withstand test. </w:t>
      </w:r>
    </w:p>
    <w:p w14:paraId="5F95D90F"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Induced over voltage withstand test. </w:t>
      </w:r>
    </w:p>
    <w:p w14:paraId="5F95D910"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1"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Marshalling box functional test. </w:t>
      </w:r>
    </w:p>
    <w:p w14:paraId="5F95D912"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IR Measurement on the wiring of marshalling box. </w:t>
      </w:r>
    </w:p>
    <w:p w14:paraId="5F95D913"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as per IS 335. </w:t>
      </w:r>
    </w:p>
    <w:p w14:paraId="5F95D914"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Oil leakage test on completely assembled transformer along with radiators. </w:t>
      </w:r>
    </w:p>
    <w:p w14:paraId="5F95D91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16" w14:textId="77777777" w:rsidR="00DC36C9" w:rsidRDefault="00175385">
      <w:pPr>
        <w:numPr>
          <w:ilvl w:val="3"/>
          <w:numId w:val="94"/>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Tests at Site </w:t>
      </w:r>
    </w:p>
    <w:p w14:paraId="5F95D91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After erection at site, all transformer(s) shall be subjected to the following tests. </w:t>
      </w:r>
    </w:p>
    <w:p w14:paraId="5F95D918"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w:t>
      </w:r>
    </w:p>
    <w:p w14:paraId="5F95D919"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1A"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1B"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C"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w:t>
      </w:r>
    </w:p>
    <w:p w14:paraId="5F95D91D"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case the equipment is not found as per the requirements of the Technical Specifications, all expenses incurred during site testing will be to the Contractor’s account and the equipment shall be replaced by him free of cost.</w:t>
      </w:r>
    </w:p>
    <w:p w14:paraId="5F95D91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1F"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73" w:name="_Toc185623010"/>
      <w:r>
        <w:rPr>
          <w:rFonts w:ascii="Times New Roman" w:eastAsia="Times New Roman" w:hAnsi="Times New Roman" w:cs="Times New Roman"/>
          <w:b/>
          <w:color w:val="000000"/>
          <w:sz w:val="24"/>
          <w:szCs w:val="24"/>
        </w:rPr>
        <w:t>4.8 SCOPE OF WORK - SUBSTATIONS</w:t>
      </w:r>
      <w:bookmarkEnd w:id="73"/>
    </w:p>
    <w:p w14:paraId="5F95D920" w14:textId="77777777" w:rsidR="00DC36C9" w:rsidRDefault="00175385">
      <w:pPr>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4.8.1 PARTICULAR TECHNICAL SPECIFICATIONS 33kV FOR GIS INSULATED SWITCHGEAR</w:t>
      </w:r>
    </w:p>
    <w:p w14:paraId="5F95D921"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standards contain provisions which, through reference in this text constitute provisions of this specification. Unless otherwise stated, the latest editions (including amendments) apply and shall be complied with by the manufacturer/ supplier. </w:t>
      </w:r>
    </w:p>
    <w:p w14:paraId="5F95D922"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60694: Standard specification for common clauses for high voltage switchgear &amp; control gear; </w:t>
      </w:r>
    </w:p>
    <w:p w14:paraId="5F95D923"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62271-203: High voltage switchgear and control-gear. Part 203: Gas insulated metal-enclosed switchgear for rated voltages above 52kV </w:t>
      </w:r>
    </w:p>
    <w:p w14:paraId="5F95D924"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60376: Specification for acceptance of new sulphur hexafluoride, SF6 gas </w:t>
      </w:r>
    </w:p>
    <w:p w14:paraId="5F95D925"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60480: Guide to checking of sulphur hexafluoride, SF6 taken from Electrical equipment</w:t>
      </w:r>
    </w:p>
    <w:p w14:paraId="5F95D926"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60099: Surge Arresters, Part 4: Metal Oxide surge arrestors without gaps for </w:t>
      </w:r>
      <w:proofErr w:type="spellStart"/>
      <w:r>
        <w:rPr>
          <w:rFonts w:ascii="Times New Roman" w:eastAsia="Times New Roman" w:hAnsi="Times New Roman" w:cs="Times New Roman"/>
          <w:color w:val="000000"/>
        </w:rPr>
        <w:t>a.c</w:t>
      </w:r>
      <w:proofErr w:type="spellEnd"/>
      <w:r>
        <w:rPr>
          <w:rFonts w:ascii="Times New Roman" w:eastAsia="Times New Roman" w:hAnsi="Times New Roman" w:cs="Times New Roman"/>
          <w:color w:val="000000"/>
        </w:rPr>
        <w:t xml:space="preserve"> systems </w:t>
      </w:r>
    </w:p>
    <w:p w14:paraId="5F95D927"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60137: Insulated bushings for alternating voltages above 1000 V </w:t>
      </w:r>
    </w:p>
    <w:p w14:paraId="5F95D928"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IEC 60859: Cable connections for gas insulated metal enclosed Switchgear for rated voltages of 72.5 KV and above.</w:t>
      </w:r>
    </w:p>
    <w:p w14:paraId="5F95D929"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60060: High voltage test techniques. </w:t>
      </w:r>
    </w:p>
    <w:p w14:paraId="5F95D92A"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60071: Insulation coordination.</w:t>
      </w:r>
    </w:p>
    <w:p w14:paraId="5F95D92B"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60255: Electrical Relays.</w:t>
      </w:r>
    </w:p>
    <w:p w14:paraId="5F95D92C"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60265: High voltage switches, Part 2: Switches rate voltages of 52kV and above</w:t>
      </w:r>
    </w:p>
    <w:p w14:paraId="5F95D92D"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60270: High voltage techniques- Partial discharge measurement </w:t>
      </w:r>
    </w:p>
    <w:p w14:paraId="5F95D92E"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60529: Degree of protection provided by enclosures (IP Code)</w:t>
      </w:r>
    </w:p>
    <w:p w14:paraId="5F95D92F"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60815: Selection and dimensioning of high voltage insulators intended for use in polluted conditions</w:t>
      </w:r>
    </w:p>
    <w:p w14:paraId="5F95D930"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61000: Electro-magnetic compatibility</w:t>
      </w:r>
    </w:p>
    <w:p w14:paraId="5F95D931"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61634: Use and handling of SF6 gas in high voltage switchgear; IEEE STD 80: Standards for station grounding; CENELEC/SVDB: Pressure vessel code; </w:t>
      </w:r>
    </w:p>
    <w:p w14:paraId="5F95D932"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60114: Recommendation for heat-treated aluminium alloy bus-bar material of the Aluminium-magnesium-silicon type</w:t>
      </w:r>
    </w:p>
    <w:p w14:paraId="5F95D933"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IEEE STD C37.122.1-1993 IEEE: Guide for Gas-Insulated Substations</w:t>
      </w:r>
    </w:p>
    <w:p w14:paraId="5F95D934"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IEEE STD693: Seismic design.</w:t>
      </w:r>
    </w:p>
    <w:p w14:paraId="5F95D935"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60044: Instrument transformers. </w:t>
      </w:r>
    </w:p>
    <w:p w14:paraId="5F95D936"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60185: Current transformers</w:t>
      </w:r>
    </w:p>
    <w:p w14:paraId="5F95D937"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60186: Voltage transformers </w:t>
      </w:r>
    </w:p>
    <w:p w14:paraId="5F95D938"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62271-100: High voltage alternating current circuit breakers</w:t>
      </w:r>
    </w:p>
    <w:p w14:paraId="5F95D939" w14:textId="77777777" w:rsidR="00DC36C9" w:rsidRDefault="0017538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60427: Synthetic testing of high voltage alternating current circuit breakers</w:t>
      </w:r>
    </w:p>
    <w:p w14:paraId="5F95D93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3B"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4.8.2. REQUIREMENTS </w:t>
      </w:r>
    </w:p>
    <w:p w14:paraId="5F95D93C"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Service Conditions </w:t>
      </w:r>
      <w:r>
        <w:rPr>
          <w:rFonts w:ascii="Times New Roman" w:eastAsia="Times New Roman" w:hAnsi="Times New Roman" w:cs="Times New Roman"/>
          <w:color w:val="000000"/>
          <w:sz w:val="23"/>
          <w:szCs w:val="23"/>
        </w:rPr>
        <w:t xml:space="preserve">on </w:t>
      </w:r>
      <w:r>
        <w:rPr>
          <w:rFonts w:ascii="Times New Roman" w:eastAsia="Times New Roman" w:hAnsi="Times New Roman" w:cs="Times New Roman"/>
          <w:b/>
          <w:color w:val="000000"/>
          <w:sz w:val="23"/>
          <w:szCs w:val="23"/>
        </w:rPr>
        <w:t xml:space="preserve">Climatic Conditions: </w:t>
      </w:r>
    </w:p>
    <w:p w14:paraId="5F95D93D"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equipment and the accessories to be supplied against this technical specification shall be suitable for satisfactory continuous operation under the following tropical conditions.</w:t>
      </w:r>
    </w:p>
    <w:p w14:paraId="5F95D93E"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 ambient temperature:  +40°C </w:t>
      </w:r>
    </w:p>
    <w:p w14:paraId="5F95D93F"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Min. ambient temperature: -10 °C </w:t>
      </w:r>
    </w:p>
    <w:p w14:paraId="5F95D940"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 daily average ambient temperature: 30⁰ C </w:t>
      </w:r>
    </w:p>
    <w:p w14:paraId="5F95D941"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 relative Humidity (%): &lt;95% </w:t>
      </w:r>
    </w:p>
    <w:p w14:paraId="5F95D942"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Max altitude above M.S.L (meters</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467</w:t>
      </w:r>
    </w:p>
    <w:p w14:paraId="5F95D943"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Average Annual Rainfall (mm): 108mm</w:t>
      </w:r>
    </w:p>
    <w:p w14:paraId="5F95D944"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Pollution class / Creepage distance: “Very Heavy”; Level IV/ 31mm/kV, as per IEC </w:t>
      </w:r>
    </w:p>
    <w:p w14:paraId="5F95D945"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Seismic Zone: Zone V, as per IEEE 693  </w:t>
      </w:r>
    </w:p>
    <w:p w14:paraId="5F95D946" w14:textId="77777777" w:rsidR="00DC36C9" w:rsidRDefault="00DC36C9">
      <w:pPr>
        <w:spacing w:after="0" w:line="240" w:lineRule="auto"/>
        <w:ind w:left="227"/>
        <w:jc w:val="both"/>
        <w:rPr>
          <w:rFonts w:ascii="Times New Roman" w:eastAsia="Times New Roman" w:hAnsi="Times New Roman" w:cs="Times New Roman"/>
          <w:color w:val="000000"/>
          <w:sz w:val="24"/>
          <w:szCs w:val="24"/>
        </w:rPr>
      </w:pPr>
    </w:p>
    <w:p w14:paraId="5F95D947"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4.8.3 System Particulars </w:t>
      </w:r>
      <w:r>
        <w:rPr>
          <w:rFonts w:ascii="Times New Roman" w:eastAsia="Times New Roman" w:hAnsi="Times New Roman" w:cs="Times New Roman"/>
          <w:b/>
          <w:color w:val="000000"/>
          <w:sz w:val="23"/>
          <w:szCs w:val="23"/>
        </w:rPr>
        <w:t xml:space="preserve">Enclosure </w:t>
      </w:r>
    </w:p>
    <w:p w14:paraId="5F95D948"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 bar: Three Phase </w:t>
      </w:r>
    </w:p>
    <w:p w14:paraId="5F95D949"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Bay: Three Phase </w:t>
      </w:r>
    </w:p>
    <w:p w14:paraId="5F95D94A"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Enclosure material: Aluminium Alloy.</w:t>
      </w:r>
    </w:p>
    <w:p w14:paraId="5F95D94B" w14:textId="77777777" w:rsidR="00DC36C9" w:rsidRDefault="0017538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5D94C" w14:textId="77777777" w:rsidR="00DC36C9" w:rsidRDefault="00175385">
      <w:pPr>
        <w:spacing w:after="0" w:line="240" w:lineRule="auto"/>
        <w:ind w:left="-5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4.8.4 Electrical data</w:t>
      </w:r>
    </w:p>
    <w:tbl>
      <w:tblPr>
        <w:tblStyle w:val="a8"/>
        <w:tblW w:w="9454" w:type="dxa"/>
        <w:tblLayout w:type="fixed"/>
        <w:tblLook w:val="0400" w:firstRow="0" w:lastRow="0" w:firstColumn="0" w:lastColumn="0" w:noHBand="0" w:noVBand="1"/>
      </w:tblPr>
      <w:tblGrid>
        <w:gridCol w:w="1150"/>
        <w:gridCol w:w="5060"/>
        <w:gridCol w:w="1604"/>
        <w:gridCol w:w="1640"/>
      </w:tblGrid>
      <w:tr w:rsidR="00DC36C9" w14:paraId="5F95D951" w14:textId="77777777">
        <w:trPr>
          <w:trHeight w:val="315"/>
        </w:trPr>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94D" w14:textId="77777777" w:rsidR="00DC36C9" w:rsidRDefault="00175385">
            <w:pPr>
              <w:spacing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Item No.</w:t>
            </w:r>
          </w:p>
        </w:tc>
        <w:tc>
          <w:tcPr>
            <w:tcW w:w="5060" w:type="dxa"/>
            <w:tcBorders>
              <w:top w:val="single" w:sz="4" w:space="0" w:color="000000"/>
              <w:left w:val="nil"/>
              <w:bottom w:val="single" w:sz="4" w:space="0" w:color="000000"/>
              <w:right w:val="single" w:sz="4" w:space="0" w:color="000000"/>
            </w:tcBorders>
            <w:shd w:val="clear" w:color="auto" w:fill="auto"/>
            <w:vAlign w:val="bottom"/>
          </w:tcPr>
          <w:p w14:paraId="5F95D94E" w14:textId="77777777" w:rsidR="00DC36C9" w:rsidRDefault="00175385">
            <w:pPr>
              <w:spacing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Description</w:t>
            </w:r>
          </w:p>
        </w:tc>
        <w:tc>
          <w:tcPr>
            <w:tcW w:w="1604" w:type="dxa"/>
            <w:tcBorders>
              <w:top w:val="single" w:sz="4" w:space="0" w:color="000000"/>
              <w:left w:val="nil"/>
              <w:bottom w:val="single" w:sz="4" w:space="0" w:color="000000"/>
              <w:right w:val="single" w:sz="4" w:space="0" w:color="000000"/>
            </w:tcBorders>
            <w:shd w:val="clear" w:color="auto" w:fill="auto"/>
            <w:vAlign w:val="center"/>
          </w:tcPr>
          <w:p w14:paraId="5F95D94F" w14:textId="77777777" w:rsidR="00DC36C9" w:rsidRDefault="00175385">
            <w:pPr>
              <w:spacing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Units</w:t>
            </w:r>
          </w:p>
        </w:tc>
        <w:tc>
          <w:tcPr>
            <w:tcW w:w="1640" w:type="dxa"/>
            <w:tcBorders>
              <w:top w:val="single" w:sz="4" w:space="0" w:color="000000"/>
              <w:left w:val="nil"/>
              <w:bottom w:val="single" w:sz="4" w:space="0" w:color="000000"/>
              <w:right w:val="single" w:sz="4" w:space="0" w:color="000000"/>
            </w:tcBorders>
            <w:shd w:val="clear" w:color="auto" w:fill="auto"/>
            <w:vAlign w:val="center"/>
          </w:tcPr>
          <w:p w14:paraId="5F95D950" w14:textId="77777777" w:rsidR="00DC36C9" w:rsidRDefault="00175385">
            <w:pPr>
              <w:spacing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Values</w:t>
            </w:r>
          </w:p>
        </w:tc>
      </w:tr>
      <w:tr w:rsidR="00DC36C9" w14:paraId="5F95D956" w14:textId="77777777">
        <w:trPr>
          <w:trHeight w:val="630"/>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52"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60" w:type="dxa"/>
            <w:tcBorders>
              <w:top w:val="nil"/>
              <w:left w:val="nil"/>
              <w:bottom w:val="single" w:sz="4" w:space="0" w:color="000000"/>
              <w:right w:val="single" w:sz="4" w:space="0" w:color="000000"/>
            </w:tcBorders>
            <w:shd w:val="clear" w:color="auto" w:fill="auto"/>
            <w:vAlign w:val="bottom"/>
          </w:tcPr>
          <w:p w14:paraId="5F95D953"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System Voltage /Highest System/Equipment Voltage</w:t>
            </w:r>
          </w:p>
        </w:tc>
        <w:tc>
          <w:tcPr>
            <w:tcW w:w="1604" w:type="dxa"/>
            <w:tcBorders>
              <w:top w:val="nil"/>
              <w:left w:val="nil"/>
              <w:bottom w:val="single" w:sz="4" w:space="0" w:color="000000"/>
              <w:right w:val="single" w:sz="4" w:space="0" w:color="000000"/>
            </w:tcBorders>
            <w:shd w:val="clear" w:color="auto" w:fill="auto"/>
            <w:vAlign w:val="center"/>
          </w:tcPr>
          <w:p w14:paraId="5F95D954"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kV</w:t>
            </w:r>
          </w:p>
        </w:tc>
        <w:tc>
          <w:tcPr>
            <w:tcW w:w="1640" w:type="dxa"/>
            <w:tcBorders>
              <w:top w:val="nil"/>
              <w:left w:val="nil"/>
              <w:bottom w:val="single" w:sz="4" w:space="0" w:color="000000"/>
              <w:right w:val="single" w:sz="4" w:space="0" w:color="000000"/>
            </w:tcBorders>
            <w:shd w:val="clear" w:color="auto" w:fill="auto"/>
            <w:vAlign w:val="center"/>
          </w:tcPr>
          <w:p w14:paraId="5F95D955"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33 /36</w:t>
            </w:r>
          </w:p>
        </w:tc>
      </w:tr>
      <w:tr w:rsidR="00DC36C9" w14:paraId="5F95D95B"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57"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060" w:type="dxa"/>
            <w:tcBorders>
              <w:top w:val="nil"/>
              <w:left w:val="nil"/>
              <w:bottom w:val="single" w:sz="4" w:space="0" w:color="000000"/>
              <w:right w:val="single" w:sz="4" w:space="0" w:color="000000"/>
            </w:tcBorders>
            <w:shd w:val="clear" w:color="auto" w:fill="auto"/>
            <w:vAlign w:val="bottom"/>
          </w:tcPr>
          <w:p w14:paraId="5F95D958"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min. Power frequency withstand voltage</w:t>
            </w:r>
          </w:p>
        </w:tc>
        <w:tc>
          <w:tcPr>
            <w:tcW w:w="1604" w:type="dxa"/>
            <w:tcBorders>
              <w:top w:val="nil"/>
              <w:left w:val="nil"/>
              <w:bottom w:val="single" w:sz="4" w:space="0" w:color="000000"/>
              <w:right w:val="single" w:sz="4" w:space="0" w:color="000000"/>
            </w:tcBorders>
            <w:shd w:val="clear" w:color="auto" w:fill="auto"/>
            <w:vAlign w:val="center"/>
          </w:tcPr>
          <w:p w14:paraId="5F95D959"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kV rms</w:t>
            </w:r>
          </w:p>
        </w:tc>
        <w:tc>
          <w:tcPr>
            <w:tcW w:w="1640" w:type="dxa"/>
            <w:tcBorders>
              <w:top w:val="nil"/>
              <w:left w:val="nil"/>
              <w:bottom w:val="single" w:sz="4" w:space="0" w:color="000000"/>
              <w:right w:val="single" w:sz="4" w:space="0" w:color="000000"/>
            </w:tcBorders>
            <w:shd w:val="clear" w:color="auto" w:fill="auto"/>
            <w:vAlign w:val="center"/>
          </w:tcPr>
          <w:p w14:paraId="5F95D95A"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r w:rsidR="00DC36C9" w14:paraId="5F95D960"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5C"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060" w:type="dxa"/>
            <w:tcBorders>
              <w:top w:val="nil"/>
              <w:left w:val="nil"/>
              <w:bottom w:val="single" w:sz="4" w:space="0" w:color="000000"/>
              <w:right w:val="single" w:sz="4" w:space="0" w:color="000000"/>
            </w:tcBorders>
            <w:shd w:val="clear" w:color="auto" w:fill="auto"/>
            <w:vAlign w:val="bottom"/>
          </w:tcPr>
          <w:p w14:paraId="5F95D95D"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Across open isolator</w:t>
            </w:r>
          </w:p>
        </w:tc>
        <w:tc>
          <w:tcPr>
            <w:tcW w:w="1604" w:type="dxa"/>
            <w:tcBorders>
              <w:top w:val="nil"/>
              <w:left w:val="nil"/>
              <w:bottom w:val="single" w:sz="4" w:space="0" w:color="000000"/>
              <w:right w:val="single" w:sz="4" w:space="0" w:color="000000"/>
            </w:tcBorders>
            <w:shd w:val="clear" w:color="auto" w:fill="auto"/>
            <w:vAlign w:val="center"/>
          </w:tcPr>
          <w:p w14:paraId="5F95D95E"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kV rms</w:t>
            </w:r>
          </w:p>
        </w:tc>
        <w:tc>
          <w:tcPr>
            <w:tcW w:w="1640" w:type="dxa"/>
            <w:tcBorders>
              <w:top w:val="nil"/>
              <w:left w:val="nil"/>
              <w:bottom w:val="single" w:sz="4" w:space="0" w:color="000000"/>
              <w:right w:val="single" w:sz="4" w:space="0" w:color="000000"/>
            </w:tcBorders>
            <w:shd w:val="clear" w:color="auto" w:fill="auto"/>
            <w:vAlign w:val="center"/>
          </w:tcPr>
          <w:p w14:paraId="5F95D95F"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DC36C9" w14:paraId="5F95D965"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61"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060" w:type="dxa"/>
            <w:tcBorders>
              <w:top w:val="nil"/>
              <w:left w:val="nil"/>
              <w:bottom w:val="single" w:sz="4" w:space="0" w:color="000000"/>
              <w:right w:val="single" w:sz="4" w:space="0" w:color="000000"/>
            </w:tcBorders>
            <w:shd w:val="clear" w:color="auto" w:fill="auto"/>
            <w:vAlign w:val="bottom"/>
          </w:tcPr>
          <w:p w14:paraId="5F95D962"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Across the open gaps of CB</w:t>
            </w:r>
          </w:p>
        </w:tc>
        <w:tc>
          <w:tcPr>
            <w:tcW w:w="1604" w:type="dxa"/>
            <w:tcBorders>
              <w:top w:val="nil"/>
              <w:left w:val="nil"/>
              <w:bottom w:val="single" w:sz="4" w:space="0" w:color="000000"/>
              <w:right w:val="single" w:sz="4" w:space="0" w:color="000000"/>
            </w:tcBorders>
            <w:shd w:val="clear" w:color="auto" w:fill="auto"/>
            <w:vAlign w:val="center"/>
          </w:tcPr>
          <w:p w14:paraId="5F95D963"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kV rms</w:t>
            </w:r>
          </w:p>
        </w:tc>
        <w:tc>
          <w:tcPr>
            <w:tcW w:w="1640" w:type="dxa"/>
            <w:tcBorders>
              <w:top w:val="nil"/>
              <w:left w:val="nil"/>
              <w:bottom w:val="single" w:sz="4" w:space="0" w:color="000000"/>
              <w:right w:val="single" w:sz="4" w:space="0" w:color="000000"/>
            </w:tcBorders>
            <w:shd w:val="clear" w:color="auto" w:fill="auto"/>
            <w:vAlign w:val="center"/>
          </w:tcPr>
          <w:p w14:paraId="5F95D964"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r w:rsidR="00DC36C9" w14:paraId="5F95D968" w14:textId="77777777">
        <w:trPr>
          <w:trHeight w:val="386"/>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66"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304" w:type="dxa"/>
            <w:gridSpan w:val="3"/>
            <w:tcBorders>
              <w:top w:val="single" w:sz="4" w:space="0" w:color="000000"/>
              <w:left w:val="nil"/>
              <w:bottom w:val="single" w:sz="4" w:space="0" w:color="000000"/>
              <w:right w:val="single" w:sz="4" w:space="0" w:color="000000"/>
            </w:tcBorders>
            <w:shd w:val="clear" w:color="auto" w:fill="auto"/>
            <w:vAlign w:val="bottom"/>
          </w:tcPr>
          <w:p w14:paraId="5F95D967"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Lightning Impulse withstand voltage (1.2/50 micro second peak value)</w:t>
            </w:r>
          </w:p>
        </w:tc>
      </w:tr>
      <w:tr w:rsidR="00DC36C9" w14:paraId="5F95D96D"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69"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c>
          <w:tcPr>
            <w:tcW w:w="5060" w:type="dxa"/>
            <w:tcBorders>
              <w:top w:val="nil"/>
              <w:left w:val="nil"/>
              <w:bottom w:val="single" w:sz="4" w:space="0" w:color="000000"/>
              <w:right w:val="single" w:sz="4" w:space="0" w:color="000000"/>
            </w:tcBorders>
            <w:shd w:val="clear" w:color="auto" w:fill="auto"/>
            <w:vAlign w:val="bottom"/>
          </w:tcPr>
          <w:p w14:paraId="5F95D96A"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Phase to phase</w:t>
            </w:r>
          </w:p>
        </w:tc>
        <w:tc>
          <w:tcPr>
            <w:tcW w:w="1604" w:type="dxa"/>
            <w:tcBorders>
              <w:top w:val="nil"/>
              <w:left w:val="nil"/>
              <w:bottom w:val="single" w:sz="4" w:space="0" w:color="000000"/>
              <w:right w:val="single" w:sz="4" w:space="0" w:color="000000"/>
            </w:tcBorders>
            <w:shd w:val="clear" w:color="auto" w:fill="auto"/>
            <w:vAlign w:val="center"/>
          </w:tcPr>
          <w:p w14:paraId="5F95D96B" w14:textId="77777777" w:rsidR="00DC36C9" w:rsidRDefault="00175385">
            <w:pPr>
              <w:spacing w:after="0" w:line="240" w:lineRule="auto"/>
              <w:ind w:left="22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kVp</w:t>
            </w:r>
            <w:proofErr w:type="spellEnd"/>
          </w:p>
        </w:tc>
        <w:tc>
          <w:tcPr>
            <w:tcW w:w="1640" w:type="dxa"/>
            <w:tcBorders>
              <w:top w:val="nil"/>
              <w:left w:val="nil"/>
              <w:bottom w:val="single" w:sz="4" w:space="0" w:color="000000"/>
              <w:right w:val="single" w:sz="4" w:space="0" w:color="000000"/>
            </w:tcBorders>
            <w:shd w:val="clear" w:color="auto" w:fill="auto"/>
            <w:vAlign w:val="center"/>
          </w:tcPr>
          <w:p w14:paraId="5F95D96C"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170</w:t>
            </w:r>
          </w:p>
        </w:tc>
      </w:tr>
      <w:tr w:rsidR="00DC36C9" w14:paraId="5F95D972" w14:textId="77777777">
        <w:trPr>
          <w:trHeight w:val="315"/>
        </w:trPr>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96E"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5060" w:type="dxa"/>
            <w:tcBorders>
              <w:top w:val="single" w:sz="4" w:space="0" w:color="000000"/>
              <w:left w:val="nil"/>
              <w:bottom w:val="single" w:sz="4" w:space="0" w:color="000000"/>
              <w:right w:val="single" w:sz="4" w:space="0" w:color="000000"/>
            </w:tcBorders>
            <w:shd w:val="clear" w:color="auto" w:fill="auto"/>
            <w:vAlign w:val="bottom"/>
          </w:tcPr>
          <w:p w14:paraId="5F95D96F"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Phase to earth</w:t>
            </w:r>
          </w:p>
        </w:tc>
        <w:tc>
          <w:tcPr>
            <w:tcW w:w="1604" w:type="dxa"/>
            <w:tcBorders>
              <w:top w:val="single" w:sz="4" w:space="0" w:color="000000"/>
              <w:left w:val="nil"/>
              <w:bottom w:val="single" w:sz="4" w:space="0" w:color="000000"/>
              <w:right w:val="single" w:sz="4" w:space="0" w:color="000000"/>
            </w:tcBorders>
            <w:shd w:val="clear" w:color="auto" w:fill="auto"/>
            <w:vAlign w:val="center"/>
          </w:tcPr>
          <w:p w14:paraId="5F95D970" w14:textId="77777777" w:rsidR="00DC36C9" w:rsidRDefault="00175385">
            <w:pPr>
              <w:spacing w:after="0" w:line="240" w:lineRule="auto"/>
              <w:ind w:left="22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kVp</w:t>
            </w:r>
            <w:proofErr w:type="spellEnd"/>
          </w:p>
        </w:tc>
        <w:tc>
          <w:tcPr>
            <w:tcW w:w="1640" w:type="dxa"/>
            <w:tcBorders>
              <w:top w:val="single" w:sz="4" w:space="0" w:color="000000"/>
              <w:left w:val="nil"/>
              <w:bottom w:val="single" w:sz="4" w:space="0" w:color="000000"/>
              <w:right w:val="single" w:sz="4" w:space="0" w:color="000000"/>
            </w:tcBorders>
            <w:shd w:val="clear" w:color="auto" w:fill="auto"/>
            <w:vAlign w:val="center"/>
          </w:tcPr>
          <w:p w14:paraId="5F95D971"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170</w:t>
            </w:r>
          </w:p>
        </w:tc>
      </w:tr>
      <w:tr w:rsidR="00DC36C9" w14:paraId="5F95D977"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73"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5060" w:type="dxa"/>
            <w:tcBorders>
              <w:top w:val="nil"/>
              <w:left w:val="nil"/>
              <w:bottom w:val="single" w:sz="4" w:space="0" w:color="000000"/>
              <w:right w:val="single" w:sz="4" w:space="0" w:color="000000"/>
            </w:tcBorders>
            <w:shd w:val="clear" w:color="auto" w:fill="auto"/>
            <w:vAlign w:val="bottom"/>
          </w:tcPr>
          <w:p w14:paraId="5F95D974"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Across open isolator</w:t>
            </w:r>
          </w:p>
        </w:tc>
        <w:tc>
          <w:tcPr>
            <w:tcW w:w="1604" w:type="dxa"/>
            <w:tcBorders>
              <w:top w:val="nil"/>
              <w:left w:val="nil"/>
              <w:bottom w:val="single" w:sz="4" w:space="0" w:color="000000"/>
              <w:right w:val="single" w:sz="4" w:space="0" w:color="000000"/>
            </w:tcBorders>
            <w:shd w:val="clear" w:color="auto" w:fill="auto"/>
            <w:vAlign w:val="center"/>
          </w:tcPr>
          <w:p w14:paraId="5F95D975" w14:textId="77777777" w:rsidR="00DC36C9" w:rsidRDefault="00175385">
            <w:pPr>
              <w:spacing w:after="0" w:line="240" w:lineRule="auto"/>
              <w:ind w:left="22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kVp</w:t>
            </w:r>
            <w:proofErr w:type="spellEnd"/>
          </w:p>
        </w:tc>
        <w:tc>
          <w:tcPr>
            <w:tcW w:w="1640" w:type="dxa"/>
            <w:tcBorders>
              <w:top w:val="nil"/>
              <w:left w:val="nil"/>
              <w:bottom w:val="single" w:sz="4" w:space="0" w:color="000000"/>
              <w:right w:val="single" w:sz="4" w:space="0" w:color="000000"/>
            </w:tcBorders>
            <w:shd w:val="clear" w:color="auto" w:fill="auto"/>
            <w:vAlign w:val="center"/>
          </w:tcPr>
          <w:p w14:paraId="5F95D976"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200</w:t>
            </w:r>
          </w:p>
        </w:tc>
      </w:tr>
      <w:tr w:rsidR="00DC36C9" w14:paraId="5F95D97C"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78"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5060" w:type="dxa"/>
            <w:tcBorders>
              <w:top w:val="nil"/>
              <w:left w:val="nil"/>
              <w:bottom w:val="single" w:sz="4" w:space="0" w:color="000000"/>
              <w:right w:val="single" w:sz="4" w:space="0" w:color="000000"/>
            </w:tcBorders>
            <w:shd w:val="clear" w:color="auto" w:fill="auto"/>
            <w:vAlign w:val="bottom"/>
          </w:tcPr>
          <w:p w14:paraId="5F95D979"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Across the open gaps of CB</w:t>
            </w:r>
          </w:p>
        </w:tc>
        <w:tc>
          <w:tcPr>
            <w:tcW w:w="1604" w:type="dxa"/>
            <w:tcBorders>
              <w:top w:val="nil"/>
              <w:left w:val="nil"/>
              <w:bottom w:val="single" w:sz="4" w:space="0" w:color="000000"/>
              <w:right w:val="single" w:sz="4" w:space="0" w:color="000000"/>
            </w:tcBorders>
            <w:shd w:val="clear" w:color="auto" w:fill="auto"/>
            <w:vAlign w:val="center"/>
          </w:tcPr>
          <w:p w14:paraId="5F95D97A" w14:textId="77777777" w:rsidR="00DC36C9" w:rsidRDefault="00175385">
            <w:pPr>
              <w:spacing w:after="0" w:line="240" w:lineRule="auto"/>
              <w:ind w:left="22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kVp</w:t>
            </w:r>
            <w:proofErr w:type="spellEnd"/>
          </w:p>
        </w:tc>
        <w:tc>
          <w:tcPr>
            <w:tcW w:w="1640" w:type="dxa"/>
            <w:tcBorders>
              <w:top w:val="nil"/>
              <w:left w:val="nil"/>
              <w:bottom w:val="single" w:sz="4" w:space="0" w:color="000000"/>
              <w:right w:val="single" w:sz="4" w:space="0" w:color="000000"/>
            </w:tcBorders>
            <w:shd w:val="clear" w:color="auto" w:fill="auto"/>
            <w:vAlign w:val="center"/>
          </w:tcPr>
          <w:p w14:paraId="5F95D97B"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200</w:t>
            </w:r>
          </w:p>
        </w:tc>
      </w:tr>
      <w:tr w:rsidR="00DC36C9" w14:paraId="5F95D981"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7D"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060" w:type="dxa"/>
            <w:tcBorders>
              <w:top w:val="nil"/>
              <w:left w:val="nil"/>
              <w:bottom w:val="single" w:sz="4" w:space="0" w:color="000000"/>
              <w:right w:val="single" w:sz="4" w:space="0" w:color="000000"/>
            </w:tcBorders>
            <w:shd w:val="clear" w:color="auto" w:fill="auto"/>
            <w:vAlign w:val="bottom"/>
          </w:tcPr>
          <w:p w14:paraId="5F95D97E"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Frequency</w:t>
            </w:r>
          </w:p>
        </w:tc>
        <w:tc>
          <w:tcPr>
            <w:tcW w:w="1604" w:type="dxa"/>
            <w:tcBorders>
              <w:top w:val="nil"/>
              <w:left w:val="nil"/>
              <w:bottom w:val="single" w:sz="4" w:space="0" w:color="000000"/>
              <w:right w:val="single" w:sz="4" w:space="0" w:color="000000"/>
            </w:tcBorders>
            <w:shd w:val="clear" w:color="auto" w:fill="auto"/>
            <w:vAlign w:val="center"/>
          </w:tcPr>
          <w:p w14:paraId="5F95D97F"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Hz</w:t>
            </w:r>
          </w:p>
        </w:tc>
        <w:tc>
          <w:tcPr>
            <w:tcW w:w="1640" w:type="dxa"/>
            <w:tcBorders>
              <w:top w:val="nil"/>
              <w:left w:val="nil"/>
              <w:bottom w:val="single" w:sz="4" w:space="0" w:color="000000"/>
              <w:right w:val="single" w:sz="4" w:space="0" w:color="000000"/>
            </w:tcBorders>
            <w:shd w:val="clear" w:color="auto" w:fill="auto"/>
            <w:vAlign w:val="center"/>
          </w:tcPr>
          <w:p w14:paraId="5F95D980"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DC36C9" w14:paraId="5F95D986" w14:textId="77777777">
        <w:trPr>
          <w:trHeight w:val="630"/>
        </w:trPr>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982"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5060" w:type="dxa"/>
            <w:tcBorders>
              <w:top w:val="single" w:sz="4" w:space="0" w:color="000000"/>
              <w:left w:val="nil"/>
              <w:bottom w:val="single" w:sz="4" w:space="0" w:color="000000"/>
              <w:right w:val="single" w:sz="4" w:space="0" w:color="000000"/>
            </w:tcBorders>
            <w:shd w:val="clear" w:color="auto" w:fill="auto"/>
            <w:vAlign w:val="bottom"/>
          </w:tcPr>
          <w:p w14:paraId="5F95D983"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Continuous current at 40°C ambient temperature bus bar</w:t>
            </w:r>
          </w:p>
        </w:tc>
        <w:tc>
          <w:tcPr>
            <w:tcW w:w="1604" w:type="dxa"/>
            <w:tcBorders>
              <w:top w:val="single" w:sz="4" w:space="0" w:color="000000"/>
              <w:left w:val="nil"/>
              <w:bottom w:val="single" w:sz="4" w:space="0" w:color="000000"/>
              <w:right w:val="single" w:sz="4" w:space="0" w:color="000000"/>
            </w:tcBorders>
            <w:shd w:val="clear" w:color="auto" w:fill="auto"/>
            <w:vAlign w:val="center"/>
          </w:tcPr>
          <w:p w14:paraId="5F95D984"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Amps</w:t>
            </w:r>
          </w:p>
        </w:tc>
        <w:tc>
          <w:tcPr>
            <w:tcW w:w="1640" w:type="dxa"/>
            <w:tcBorders>
              <w:top w:val="single" w:sz="4" w:space="0" w:color="000000"/>
              <w:left w:val="nil"/>
              <w:bottom w:val="single" w:sz="4" w:space="0" w:color="000000"/>
              <w:right w:val="single" w:sz="4" w:space="0" w:color="000000"/>
            </w:tcBorders>
            <w:shd w:val="clear" w:color="auto" w:fill="auto"/>
            <w:vAlign w:val="center"/>
          </w:tcPr>
          <w:p w14:paraId="5F95D985" w14:textId="46A919E5"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9E2308">
              <w:rPr>
                <w:rFonts w:ascii="Times New Roman" w:eastAsia="Times New Roman" w:hAnsi="Times New Roman" w:cs="Times New Roman"/>
                <w:color w:val="000000"/>
              </w:rPr>
              <w:t>25</w:t>
            </w:r>
            <w:r>
              <w:rPr>
                <w:rFonts w:ascii="Times New Roman" w:eastAsia="Times New Roman" w:hAnsi="Times New Roman" w:cs="Times New Roman"/>
                <w:color w:val="000000"/>
              </w:rPr>
              <w:t>0</w:t>
            </w:r>
          </w:p>
        </w:tc>
      </w:tr>
      <w:tr w:rsidR="00DC36C9" w14:paraId="5F95D98B"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87"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5060" w:type="dxa"/>
            <w:tcBorders>
              <w:top w:val="nil"/>
              <w:left w:val="nil"/>
              <w:bottom w:val="single" w:sz="4" w:space="0" w:color="000000"/>
              <w:right w:val="single" w:sz="4" w:space="0" w:color="000000"/>
            </w:tcBorders>
            <w:shd w:val="clear" w:color="auto" w:fill="auto"/>
            <w:vAlign w:val="bottom"/>
          </w:tcPr>
          <w:p w14:paraId="5F95D988"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Feeder and Transformer Bay</w:t>
            </w:r>
          </w:p>
        </w:tc>
        <w:tc>
          <w:tcPr>
            <w:tcW w:w="1604" w:type="dxa"/>
            <w:tcBorders>
              <w:top w:val="nil"/>
              <w:left w:val="nil"/>
              <w:bottom w:val="single" w:sz="4" w:space="0" w:color="000000"/>
              <w:right w:val="single" w:sz="4" w:space="0" w:color="000000"/>
            </w:tcBorders>
            <w:shd w:val="clear" w:color="auto" w:fill="auto"/>
            <w:vAlign w:val="center"/>
          </w:tcPr>
          <w:p w14:paraId="5F95D989"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Amps</w:t>
            </w:r>
          </w:p>
        </w:tc>
        <w:tc>
          <w:tcPr>
            <w:tcW w:w="1640" w:type="dxa"/>
            <w:tcBorders>
              <w:top w:val="nil"/>
              <w:left w:val="nil"/>
              <w:bottom w:val="single" w:sz="4" w:space="0" w:color="000000"/>
              <w:right w:val="single" w:sz="4" w:space="0" w:color="000000"/>
            </w:tcBorders>
            <w:shd w:val="clear" w:color="auto" w:fill="auto"/>
            <w:vAlign w:val="center"/>
          </w:tcPr>
          <w:p w14:paraId="5F95D98A"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630</w:t>
            </w:r>
          </w:p>
        </w:tc>
      </w:tr>
      <w:tr w:rsidR="00DC36C9" w14:paraId="5F95D990" w14:textId="77777777">
        <w:trPr>
          <w:trHeight w:val="315"/>
        </w:trPr>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98C"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5060" w:type="dxa"/>
            <w:tcBorders>
              <w:top w:val="single" w:sz="4" w:space="0" w:color="000000"/>
              <w:left w:val="nil"/>
              <w:bottom w:val="single" w:sz="4" w:space="0" w:color="000000"/>
              <w:right w:val="single" w:sz="4" w:space="0" w:color="000000"/>
            </w:tcBorders>
            <w:shd w:val="clear" w:color="auto" w:fill="auto"/>
            <w:vAlign w:val="bottom"/>
          </w:tcPr>
          <w:p w14:paraId="5F95D98D"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short-circuit withstand current for 3 seconds.</w:t>
            </w:r>
          </w:p>
        </w:tc>
        <w:tc>
          <w:tcPr>
            <w:tcW w:w="1604" w:type="dxa"/>
            <w:tcBorders>
              <w:top w:val="single" w:sz="4" w:space="0" w:color="000000"/>
              <w:left w:val="nil"/>
              <w:bottom w:val="single" w:sz="4" w:space="0" w:color="000000"/>
              <w:right w:val="single" w:sz="4" w:space="0" w:color="000000"/>
            </w:tcBorders>
            <w:shd w:val="clear" w:color="auto" w:fill="auto"/>
            <w:vAlign w:val="center"/>
          </w:tcPr>
          <w:p w14:paraId="5F95D98E"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kA</w:t>
            </w:r>
          </w:p>
        </w:tc>
        <w:tc>
          <w:tcPr>
            <w:tcW w:w="1640" w:type="dxa"/>
            <w:tcBorders>
              <w:top w:val="single" w:sz="4" w:space="0" w:color="000000"/>
              <w:left w:val="nil"/>
              <w:bottom w:val="single" w:sz="4" w:space="0" w:color="000000"/>
              <w:right w:val="single" w:sz="4" w:space="0" w:color="000000"/>
            </w:tcBorders>
            <w:shd w:val="clear" w:color="auto" w:fill="auto"/>
            <w:vAlign w:val="center"/>
          </w:tcPr>
          <w:p w14:paraId="5F95D98F"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31.5</w:t>
            </w:r>
          </w:p>
        </w:tc>
      </w:tr>
      <w:tr w:rsidR="000E49B8" w14:paraId="5F95D995"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91" w14:textId="77777777" w:rsidR="000E49B8" w:rsidRDefault="000E49B8" w:rsidP="000E49B8">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5060" w:type="dxa"/>
            <w:tcBorders>
              <w:top w:val="single" w:sz="4" w:space="0" w:color="000000"/>
              <w:left w:val="nil"/>
              <w:bottom w:val="single" w:sz="4" w:space="0" w:color="000000"/>
              <w:right w:val="single" w:sz="4" w:space="0" w:color="000000"/>
            </w:tcBorders>
            <w:shd w:val="clear" w:color="auto" w:fill="auto"/>
            <w:vAlign w:val="bottom"/>
          </w:tcPr>
          <w:p w14:paraId="5F95D992" w14:textId="77777777" w:rsidR="000E49B8" w:rsidRDefault="000E49B8" w:rsidP="000E49B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dynamic withstand current</w:t>
            </w:r>
          </w:p>
        </w:tc>
        <w:tc>
          <w:tcPr>
            <w:tcW w:w="1604" w:type="dxa"/>
            <w:tcBorders>
              <w:top w:val="nil"/>
              <w:left w:val="nil"/>
              <w:bottom w:val="single" w:sz="4" w:space="0" w:color="000000"/>
              <w:right w:val="single" w:sz="4" w:space="0" w:color="000000"/>
            </w:tcBorders>
            <w:shd w:val="clear" w:color="auto" w:fill="auto"/>
            <w:vAlign w:val="center"/>
          </w:tcPr>
          <w:p w14:paraId="5F95D993" w14:textId="6B80E28E"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kA</w:t>
            </w:r>
          </w:p>
        </w:tc>
        <w:tc>
          <w:tcPr>
            <w:tcW w:w="1640" w:type="dxa"/>
            <w:tcBorders>
              <w:top w:val="nil"/>
              <w:left w:val="nil"/>
              <w:bottom w:val="single" w:sz="4" w:space="0" w:color="000000"/>
              <w:right w:val="single" w:sz="4" w:space="0" w:color="000000"/>
            </w:tcBorders>
            <w:shd w:val="clear" w:color="auto" w:fill="auto"/>
            <w:vAlign w:val="center"/>
          </w:tcPr>
          <w:p w14:paraId="5F95D994" w14:textId="350CEF6B"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62.5</w:t>
            </w:r>
          </w:p>
        </w:tc>
      </w:tr>
      <w:tr w:rsidR="000E49B8" w14:paraId="5F95D99A" w14:textId="77777777">
        <w:trPr>
          <w:trHeight w:val="630"/>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96" w14:textId="77777777" w:rsidR="000E49B8" w:rsidRDefault="000E49B8" w:rsidP="000E49B8">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5060" w:type="dxa"/>
            <w:tcBorders>
              <w:top w:val="nil"/>
              <w:left w:val="nil"/>
              <w:bottom w:val="single" w:sz="4" w:space="0" w:color="000000"/>
              <w:right w:val="single" w:sz="4" w:space="0" w:color="000000"/>
            </w:tcBorders>
            <w:shd w:val="clear" w:color="auto" w:fill="auto"/>
            <w:vAlign w:val="bottom"/>
          </w:tcPr>
          <w:p w14:paraId="5F95D997" w14:textId="77777777" w:rsidR="000E49B8" w:rsidRDefault="00000000" w:rsidP="000E49B8">
            <w:pPr>
              <w:spacing w:after="0" w:line="240" w:lineRule="auto"/>
              <w:jc w:val="both"/>
              <w:rPr>
                <w:rFonts w:ascii="Times New Roman" w:eastAsia="Times New Roman" w:hAnsi="Times New Roman" w:cs="Times New Roman"/>
                <w:color w:val="000000"/>
              </w:rPr>
            </w:pPr>
            <w:sdt>
              <w:sdtPr>
                <w:tag w:val="goog_rdk_5"/>
                <w:id w:val="1565903736"/>
              </w:sdtPr>
              <w:sdtContent>
                <w:r w:rsidR="000E49B8" w:rsidRPr="00AF20A8">
                  <w:rPr>
                    <w:rFonts w:ascii="Times New Roman" w:eastAsia="Gungsuh" w:hAnsi="Times New Roman" w:cs="Times New Roman"/>
                    <w:color w:val="000000"/>
                  </w:rPr>
                  <w:t>Radio frequency voltage at 1.1 Um/√3 and frequency range 0.5 to 2 MHz</w:t>
                </w:r>
              </w:sdtContent>
            </w:sdt>
          </w:p>
        </w:tc>
        <w:tc>
          <w:tcPr>
            <w:tcW w:w="1604" w:type="dxa"/>
            <w:tcBorders>
              <w:top w:val="nil"/>
              <w:left w:val="nil"/>
              <w:bottom w:val="single" w:sz="4" w:space="0" w:color="000000"/>
              <w:right w:val="single" w:sz="4" w:space="0" w:color="000000"/>
            </w:tcBorders>
            <w:shd w:val="clear" w:color="auto" w:fill="auto"/>
            <w:vAlign w:val="center"/>
          </w:tcPr>
          <w:p w14:paraId="5F95D998" w14:textId="3EBF277A" w:rsidR="000E49B8" w:rsidRDefault="000E49B8" w:rsidP="000E49B8">
            <w:pPr>
              <w:spacing w:after="0" w:line="240" w:lineRule="auto"/>
              <w:ind w:left="227"/>
              <w:jc w:val="both"/>
              <w:rPr>
                <w:rFonts w:ascii="Times New Roman" w:eastAsia="Times New Roman" w:hAnsi="Times New Roman" w:cs="Times New Roman"/>
                <w:color w:val="000000"/>
              </w:rPr>
            </w:pPr>
            <w:proofErr w:type="spellStart"/>
            <w:r w:rsidRPr="006F2211">
              <w:rPr>
                <w:rFonts w:ascii="Times New Roman" w:eastAsia="Times New Roman" w:hAnsi="Times New Roman" w:cs="Times New Roman"/>
                <w:color w:val="000000"/>
                <w:sz w:val="24"/>
                <w:szCs w:val="24"/>
              </w:rPr>
              <w:t>μV</w:t>
            </w:r>
            <w:proofErr w:type="spellEnd"/>
          </w:p>
        </w:tc>
        <w:tc>
          <w:tcPr>
            <w:tcW w:w="1640" w:type="dxa"/>
            <w:tcBorders>
              <w:top w:val="nil"/>
              <w:left w:val="nil"/>
              <w:bottom w:val="single" w:sz="4" w:space="0" w:color="000000"/>
              <w:right w:val="single" w:sz="4" w:space="0" w:color="000000"/>
            </w:tcBorders>
            <w:shd w:val="clear" w:color="auto" w:fill="auto"/>
            <w:vAlign w:val="center"/>
          </w:tcPr>
          <w:p w14:paraId="5F95D999" w14:textId="0FF8DEF6"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≤500</w:t>
            </w:r>
          </w:p>
        </w:tc>
      </w:tr>
      <w:tr w:rsidR="000E49B8" w14:paraId="5F95D99F"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9B" w14:textId="77777777" w:rsidR="000E49B8" w:rsidRDefault="000E49B8" w:rsidP="000E49B8">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5060" w:type="dxa"/>
            <w:tcBorders>
              <w:top w:val="nil"/>
              <w:left w:val="nil"/>
              <w:bottom w:val="single" w:sz="4" w:space="0" w:color="000000"/>
              <w:right w:val="single" w:sz="4" w:space="0" w:color="000000"/>
            </w:tcBorders>
            <w:shd w:val="clear" w:color="auto" w:fill="auto"/>
            <w:vAlign w:val="bottom"/>
          </w:tcPr>
          <w:p w14:paraId="5F95D99C" w14:textId="77777777" w:rsidR="000E49B8" w:rsidRDefault="000E49B8" w:rsidP="000E49B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Partial Discharge (at 1.1 Un)</w:t>
            </w:r>
          </w:p>
        </w:tc>
        <w:tc>
          <w:tcPr>
            <w:tcW w:w="1604" w:type="dxa"/>
            <w:tcBorders>
              <w:top w:val="nil"/>
              <w:left w:val="nil"/>
              <w:bottom w:val="single" w:sz="4" w:space="0" w:color="000000"/>
              <w:right w:val="single" w:sz="4" w:space="0" w:color="000000"/>
            </w:tcBorders>
            <w:shd w:val="clear" w:color="auto" w:fill="auto"/>
            <w:vAlign w:val="center"/>
          </w:tcPr>
          <w:p w14:paraId="5F95D99D" w14:textId="3E8A7D46"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pico-coulombs</w:t>
            </w:r>
          </w:p>
        </w:tc>
        <w:tc>
          <w:tcPr>
            <w:tcW w:w="1640" w:type="dxa"/>
            <w:tcBorders>
              <w:top w:val="nil"/>
              <w:left w:val="nil"/>
              <w:bottom w:val="single" w:sz="4" w:space="0" w:color="000000"/>
              <w:right w:val="single" w:sz="4" w:space="0" w:color="000000"/>
            </w:tcBorders>
            <w:shd w:val="clear" w:color="auto" w:fill="auto"/>
            <w:vAlign w:val="center"/>
          </w:tcPr>
          <w:p w14:paraId="5F95D99E" w14:textId="02F46619"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10</w:t>
            </w:r>
          </w:p>
        </w:tc>
      </w:tr>
      <w:tr w:rsidR="000E49B8" w14:paraId="5F95D9A4"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A0" w14:textId="77777777" w:rsidR="000E49B8" w:rsidRDefault="000E49B8" w:rsidP="000E49B8">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5060" w:type="dxa"/>
            <w:tcBorders>
              <w:top w:val="nil"/>
              <w:left w:val="nil"/>
              <w:bottom w:val="single" w:sz="4" w:space="0" w:color="000000"/>
              <w:right w:val="single" w:sz="4" w:space="0" w:color="000000"/>
            </w:tcBorders>
            <w:shd w:val="clear" w:color="auto" w:fill="auto"/>
            <w:vAlign w:val="bottom"/>
          </w:tcPr>
          <w:p w14:paraId="5F95D9A1" w14:textId="77777777" w:rsidR="000E49B8" w:rsidRDefault="000E49B8" w:rsidP="000E49B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System Neutral Earthing</w:t>
            </w:r>
          </w:p>
        </w:tc>
        <w:tc>
          <w:tcPr>
            <w:tcW w:w="1604" w:type="dxa"/>
            <w:tcBorders>
              <w:top w:val="nil"/>
              <w:left w:val="nil"/>
              <w:bottom w:val="single" w:sz="4" w:space="0" w:color="000000"/>
              <w:right w:val="single" w:sz="4" w:space="0" w:color="000000"/>
            </w:tcBorders>
            <w:shd w:val="clear" w:color="auto" w:fill="auto"/>
            <w:vAlign w:val="center"/>
          </w:tcPr>
          <w:p w14:paraId="5F95D9A2" w14:textId="3E5EC6EC"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 </w:t>
            </w:r>
          </w:p>
        </w:tc>
        <w:tc>
          <w:tcPr>
            <w:tcW w:w="1640" w:type="dxa"/>
            <w:tcBorders>
              <w:top w:val="nil"/>
              <w:left w:val="nil"/>
              <w:bottom w:val="single" w:sz="4" w:space="0" w:color="000000"/>
              <w:right w:val="single" w:sz="4" w:space="0" w:color="000000"/>
            </w:tcBorders>
            <w:shd w:val="clear" w:color="auto" w:fill="auto"/>
            <w:vAlign w:val="center"/>
          </w:tcPr>
          <w:p w14:paraId="5F95D9A3" w14:textId="4ECFC56B"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Solidly Earthed</w:t>
            </w:r>
          </w:p>
        </w:tc>
      </w:tr>
      <w:tr w:rsidR="000E49B8" w14:paraId="5F95D9A9" w14:textId="7777777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D9A5" w14:textId="77777777" w:rsidR="000E49B8" w:rsidRDefault="000E49B8" w:rsidP="000E49B8">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5060" w:type="dxa"/>
            <w:tcBorders>
              <w:top w:val="nil"/>
              <w:left w:val="nil"/>
              <w:bottom w:val="single" w:sz="4" w:space="0" w:color="000000"/>
              <w:right w:val="single" w:sz="4" w:space="0" w:color="000000"/>
            </w:tcBorders>
            <w:shd w:val="clear" w:color="auto" w:fill="auto"/>
            <w:vAlign w:val="bottom"/>
          </w:tcPr>
          <w:p w14:paraId="5F95D9A6" w14:textId="77777777" w:rsidR="000E49B8" w:rsidRDefault="000E49B8" w:rsidP="000E49B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SF6 Gas leakage rate per year</w:t>
            </w:r>
          </w:p>
        </w:tc>
        <w:tc>
          <w:tcPr>
            <w:tcW w:w="1604" w:type="dxa"/>
            <w:tcBorders>
              <w:top w:val="nil"/>
              <w:left w:val="nil"/>
              <w:bottom w:val="single" w:sz="4" w:space="0" w:color="000000"/>
              <w:right w:val="single" w:sz="4" w:space="0" w:color="000000"/>
            </w:tcBorders>
            <w:shd w:val="clear" w:color="auto" w:fill="auto"/>
            <w:vAlign w:val="center"/>
          </w:tcPr>
          <w:p w14:paraId="5F95D9A7" w14:textId="7F7716C4" w:rsidR="000E49B8" w:rsidRDefault="000E49B8" w:rsidP="000E49B8">
            <w:pPr>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 Per year</w:t>
            </w:r>
          </w:p>
        </w:tc>
        <w:tc>
          <w:tcPr>
            <w:tcW w:w="1640" w:type="dxa"/>
            <w:tcBorders>
              <w:top w:val="nil"/>
              <w:left w:val="nil"/>
              <w:bottom w:val="single" w:sz="4" w:space="0" w:color="000000"/>
              <w:right w:val="single" w:sz="4" w:space="0" w:color="000000"/>
            </w:tcBorders>
            <w:shd w:val="clear" w:color="auto" w:fill="auto"/>
            <w:vAlign w:val="center"/>
          </w:tcPr>
          <w:p w14:paraId="5F95D9A8" w14:textId="2F3C1ACD" w:rsidR="000E49B8" w:rsidRDefault="000E49B8" w:rsidP="000E49B8">
            <w:pPr>
              <w:keepNext/>
              <w:spacing w:after="0" w:line="240" w:lineRule="auto"/>
              <w:ind w:left="227"/>
              <w:jc w:val="both"/>
              <w:rPr>
                <w:rFonts w:ascii="Times New Roman" w:eastAsia="Times New Roman" w:hAnsi="Times New Roman" w:cs="Times New Roman"/>
                <w:color w:val="000000"/>
              </w:rPr>
            </w:pPr>
            <w:r w:rsidRPr="006F2211">
              <w:rPr>
                <w:rFonts w:ascii="Times New Roman" w:eastAsia="Times New Roman" w:hAnsi="Times New Roman" w:cs="Times New Roman"/>
                <w:color w:val="000000"/>
                <w:sz w:val="24"/>
                <w:szCs w:val="24"/>
              </w:rPr>
              <w:t>0.5</w:t>
            </w:r>
          </w:p>
        </w:tc>
      </w:tr>
    </w:tbl>
    <w:p w14:paraId="5F95D9AA" w14:textId="77777777" w:rsidR="00DC36C9" w:rsidRDefault="00175385">
      <w:pPr>
        <w:pBdr>
          <w:top w:val="nil"/>
          <w:left w:val="nil"/>
          <w:bottom w:val="nil"/>
          <w:right w:val="nil"/>
          <w:between w:val="nil"/>
        </w:pBdr>
        <w:spacing w:after="200" w:line="240" w:lineRule="auto"/>
        <w:jc w:val="both"/>
        <w:rPr>
          <w:i/>
          <w:color w:val="000000"/>
        </w:rPr>
      </w:pPr>
      <w:r>
        <w:rPr>
          <w:i/>
          <w:color w:val="000000"/>
        </w:rPr>
        <w:t xml:space="preserve">Table </w:t>
      </w:r>
      <w:proofErr w:type="gramStart"/>
      <w:r>
        <w:rPr>
          <w:i/>
          <w:color w:val="000000"/>
        </w:rPr>
        <w:t>9 :</w:t>
      </w:r>
      <w:proofErr w:type="gramEnd"/>
      <w:r>
        <w:rPr>
          <w:i/>
          <w:color w:val="000000"/>
        </w:rPr>
        <w:t xml:space="preserve"> </w:t>
      </w:r>
      <w:r>
        <w:rPr>
          <w:rFonts w:ascii="Times New Roman" w:eastAsia="Times New Roman" w:hAnsi="Times New Roman" w:cs="Times New Roman"/>
          <w:i/>
          <w:color w:val="000000"/>
        </w:rPr>
        <w:t>Required Specifications of System Particulars Enclosure</w:t>
      </w:r>
    </w:p>
    <w:p w14:paraId="5F95D9AB"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4.8.5 Auxiliary Supply: </w:t>
      </w:r>
    </w:p>
    <w:p w14:paraId="5F95D9AC"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Operation, control, and signalling: 110 Volts DC (+10% &amp; -20%). </w:t>
      </w:r>
    </w:p>
    <w:p w14:paraId="5F95D9AD"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other loads: 440 / 230 Volts, AC 50 Hz. (+10% &amp; -15% </w:t>
      </w:r>
    </w:p>
    <w:p w14:paraId="5F95D9AE"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9AF"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4.8.6 Detailed Technical Requirements for GIS Components </w:t>
      </w:r>
    </w:p>
    <w:p w14:paraId="5F95D9B0" w14:textId="77777777" w:rsidR="00DC36C9" w:rsidRDefault="00175385">
      <w:pPr>
        <w:numPr>
          <w:ilvl w:val="0"/>
          <w:numId w:val="95"/>
        </w:numPr>
        <w:pBdr>
          <w:top w:val="nil"/>
          <w:left w:val="nil"/>
          <w:bottom w:val="nil"/>
          <w:right w:val="nil"/>
          <w:between w:val="nil"/>
        </w:pBdr>
        <w:spacing w:after="0" w:line="240" w:lineRule="auto"/>
        <w:ind w:left="227"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Circuit Breaker </w:t>
      </w:r>
    </w:p>
    <w:p w14:paraId="5F95D9B1" w14:textId="77777777" w:rsidR="00DC36C9" w:rsidRDefault="00DC36C9">
      <w:pPr>
        <w:spacing w:after="0" w:line="240" w:lineRule="auto"/>
        <w:ind w:left="227"/>
        <w:jc w:val="both"/>
        <w:rPr>
          <w:rFonts w:ascii="Times New Roman" w:eastAsia="Times New Roman" w:hAnsi="Times New Roman" w:cs="Times New Roman"/>
          <w:color w:val="000000"/>
          <w:sz w:val="23"/>
          <w:szCs w:val="23"/>
        </w:rPr>
      </w:pPr>
    </w:p>
    <w:p w14:paraId="5F95D9B2"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GIS circuit breakers shall comply with the following general requirements for circuit breakers and the latest revisions of the relevant IEC-62271-100 specifications. </w:t>
      </w:r>
    </w:p>
    <w:p w14:paraId="5F95D9B3"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Circuit – breakers shall be of single pressure, single break, self-compression self-blast / auto puffer type with SF6 as arc quenching &amp; insulation medium and with a minimum- maintenance contact system. </w:t>
      </w:r>
    </w:p>
    <w:p w14:paraId="5F95D9B4"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Proper grounding for mitigating of over voltages during disconnector operation shall be included. Viewing windows shall be provided at the disconnectors and earthing switches to ensure that each contact position can be inspected easily from the floor level. </w:t>
      </w:r>
    </w:p>
    <w:p w14:paraId="5F95D9B5"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compartment shall have easily replaceable connection modules to allow for easy replacement of any component with minimum disturbance to the adjacent compartments. </w:t>
      </w:r>
    </w:p>
    <w:p w14:paraId="5F95D9B6"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number of transport/shipping splits shall be minimized to keep the installation time of GIS to a minimum. The arrangement shall afford maximum flexibility for routine maintenance. Equipment removal and SF6 handling should be accomplished with ease. </w:t>
      </w:r>
    </w:p>
    <w:p w14:paraId="5F95D9B7"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the tools and equipment including the crane required for maintenance of the GIS shall form part of the scope of supply. </w:t>
      </w:r>
    </w:p>
    <w:p w14:paraId="5F95D9B8"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They shall be of three-phase encapsulated type. Ratings of the circuit breaker shall be as per the enclosed technical parameters. They should be shipped as a completed three-phase unit within a complete bay module. </w:t>
      </w:r>
    </w:p>
    <w:p w14:paraId="5F95D9B9"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circuit-breaker shall have a spring/hydraulic/combined drive mechanism ensuring proper closing and opening and shall permit checking of adjustments and opening/closing characteristics. </w:t>
      </w:r>
    </w:p>
    <w:p w14:paraId="5F95D9BA"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ON/OFF latches shall be mechanically interlocked with each other. The circuit breaker shall be completely factory assembled, adjusted, and tested. </w:t>
      </w:r>
    </w:p>
    <w:p w14:paraId="5F95D9BB"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The total break time from energizing the trip coil at rated control voltage to final arc extinction shall be as short as possible but, in any event, not greater than 3 cycles i.e. 60 </w:t>
      </w:r>
      <w:proofErr w:type="spellStart"/>
      <w:r>
        <w:rPr>
          <w:rFonts w:ascii="Times New Roman" w:eastAsia="Times New Roman" w:hAnsi="Times New Roman" w:cs="Times New Roman"/>
          <w:color w:val="000000"/>
        </w:rPr>
        <w:t>ms</w:t>
      </w:r>
      <w:proofErr w:type="spellEnd"/>
      <w:r>
        <w:rPr>
          <w:rFonts w:ascii="Times New Roman" w:eastAsia="Times New Roman" w:hAnsi="Times New Roman" w:cs="Times New Roman"/>
          <w:color w:val="000000"/>
        </w:rPr>
        <w:t xml:space="preserve">. </w:t>
      </w:r>
    </w:p>
    <w:p w14:paraId="5F95D9BC"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circuit breaker shall be capable of breaking all currents from zero up to the specified maximum fault current in accordance with the relevant IEC recommendations. </w:t>
      </w:r>
    </w:p>
    <w:p w14:paraId="5F95D9BD"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breakers are to be restrike-free. The circuit breakers shall be capable of tripping and re-closing (Auto reclosing) according to the specified duty cycle without derating: O– 0.3 s – CO – 3 min. – CO. </w:t>
      </w:r>
    </w:p>
    <w:p w14:paraId="5F95D9BE"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Breaker shall be suitable for the following switching duties: </w:t>
      </w:r>
    </w:p>
    <w:p w14:paraId="5F95D9BF" w14:textId="77777777" w:rsidR="00DC36C9" w:rsidRDefault="00175385">
      <w:pPr>
        <w:numPr>
          <w:ilvl w:val="0"/>
          <w:numId w:val="84"/>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Terminal faults </w:t>
      </w:r>
    </w:p>
    <w:p w14:paraId="5F95D9C0" w14:textId="77777777" w:rsidR="00DC36C9" w:rsidRDefault="00175385">
      <w:pPr>
        <w:numPr>
          <w:ilvl w:val="0"/>
          <w:numId w:val="84"/>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 line faults </w:t>
      </w:r>
    </w:p>
    <w:p w14:paraId="5F95D9C1" w14:textId="77777777" w:rsidR="00DC36C9" w:rsidRDefault="00175385">
      <w:pPr>
        <w:numPr>
          <w:ilvl w:val="0"/>
          <w:numId w:val="84"/>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 of phase switching </w:t>
      </w:r>
    </w:p>
    <w:p w14:paraId="5F95D9C2" w14:textId="77777777" w:rsidR="00DC36C9" w:rsidRDefault="00175385">
      <w:pPr>
        <w:numPr>
          <w:ilvl w:val="0"/>
          <w:numId w:val="84"/>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Interruption of small inductive current including transformer magnetizing inrush currents. </w:t>
      </w:r>
    </w:p>
    <w:p w14:paraId="5F95D9C3" w14:textId="77777777" w:rsidR="00DC36C9" w:rsidRDefault="00175385">
      <w:pPr>
        <w:numPr>
          <w:ilvl w:val="0"/>
          <w:numId w:val="84"/>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Interruption of line and cable charging currents </w:t>
      </w:r>
    </w:p>
    <w:p w14:paraId="5F95D9C4"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circuit breaker shall meet all the double circuit overhead line and cable characteristics for any type of fault or fault location, and also for line charging and dropping when used on an effectively grounded system. The effect of the second circuit in parallel shall also be considered. </w:t>
      </w:r>
    </w:p>
    <w:p w14:paraId="5F95D9C5"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circuit breakers shall be capable of being operated locally or remotely. Local operation shall be by means of an open/close control switch located in the bay control cabinet. The minimum guaranteed nos. of maintenance free operations of complete GIS shall be 10,000 nos. at rated capacity i.e. M2 class of circuit breakers. </w:t>
      </w:r>
    </w:p>
    <w:p w14:paraId="5F95D9C6"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drive shall have sufficient stored energy for completing 2 CO with auxiliary power switched off. Circuit breakers, being an arcing device, shall not house any passive device like a current transformer in its housing. </w:t>
      </w:r>
    </w:p>
    <w:p w14:paraId="5F95D9C7" w14:textId="77777777" w:rsidR="00DC36C9" w:rsidRDefault="00175385">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breaker layout arrangement shall be vertical or horizontal but shall provide higher mechanical stability and ease of maintenance. The operating principle of the breaker shall ensure minimized dynamic floor loading. Low reaction forces on foundations especially dynamically, are favourable and considered in the elevation. </w:t>
      </w:r>
    </w:p>
    <w:p w14:paraId="5F95D9C8"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9C9" w14:textId="77777777" w:rsidR="00DC36C9" w:rsidRDefault="00175385">
      <w:pPr>
        <w:numPr>
          <w:ilvl w:val="0"/>
          <w:numId w:val="95"/>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Closing Devices </w:t>
      </w:r>
    </w:p>
    <w:p w14:paraId="5F95D9CA"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closing coils shall be suitable for operation at any voltage between 110% and 80% of the nominal control voltage measured at the device terminals. </w:t>
      </w:r>
    </w:p>
    <w:p w14:paraId="5F95D9CB"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breaker shall close correctly when an electrical closing pulse of 50 msec. duration is applied to the closing coil.</w:t>
      </w:r>
    </w:p>
    <w:p w14:paraId="5F95D9CC"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9CD" w14:textId="77777777" w:rsidR="00DC36C9" w:rsidRDefault="00175385">
      <w:pPr>
        <w:numPr>
          <w:ilvl w:val="0"/>
          <w:numId w:val="95"/>
        </w:numPr>
        <w:pBdr>
          <w:top w:val="nil"/>
          <w:left w:val="nil"/>
          <w:bottom w:val="nil"/>
          <w:right w:val="nil"/>
          <w:between w:val="nil"/>
        </w:pBdr>
        <w:spacing w:after="0" w:line="240" w:lineRule="auto"/>
        <w:ind w:left="227"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 xml:space="preserve">Tripping Devices. </w:t>
      </w:r>
    </w:p>
    <w:p w14:paraId="5F95D9CE"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electrical tripping coils shall be suitable for operation at any voltage between 110% and 70% of the nominal control voltage measured at the device terminals. </w:t>
      </w:r>
    </w:p>
    <w:p w14:paraId="5F95D9CF"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circuit breaker shall be equipped with two shunt trip system. The one-shunt trip system shall be electrically separated from the other system. An emergency hand-tripping (mechanical) device shall be provided in the operating mechanism. </w:t>
      </w:r>
    </w:p>
    <w:p w14:paraId="5F95D9D0" w14:textId="77777777" w:rsidR="00DC36C9" w:rsidRDefault="00DC36C9">
      <w:pPr>
        <w:pBdr>
          <w:top w:val="nil"/>
          <w:left w:val="nil"/>
          <w:bottom w:val="nil"/>
          <w:right w:val="nil"/>
          <w:between w:val="nil"/>
        </w:pBdr>
        <w:spacing w:after="0" w:line="240" w:lineRule="auto"/>
        <w:ind w:left="947"/>
        <w:jc w:val="both"/>
        <w:rPr>
          <w:rFonts w:ascii="Times New Roman" w:eastAsia="Times New Roman" w:hAnsi="Times New Roman" w:cs="Times New Roman"/>
          <w:color w:val="000000"/>
          <w:sz w:val="24"/>
          <w:szCs w:val="24"/>
        </w:rPr>
      </w:pPr>
    </w:p>
    <w:p w14:paraId="5F95D9D1" w14:textId="77777777" w:rsidR="00DC36C9" w:rsidRDefault="00175385">
      <w:pPr>
        <w:numPr>
          <w:ilvl w:val="0"/>
          <w:numId w:val="95"/>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Anti-Pumping.</w:t>
      </w:r>
    </w:p>
    <w:p w14:paraId="5F95D9D2"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circuit-breaker mechanism shall be provided with means to prevent pumping while the closing circuit remains energized, should the circuit breaker either fail to latch or be tripped during closing due to the operation of the protective relays. </w:t>
      </w:r>
    </w:p>
    <w:p w14:paraId="5F95D9D3" w14:textId="77777777" w:rsidR="00DC36C9" w:rsidRDefault="00DC36C9">
      <w:pPr>
        <w:spacing w:after="0" w:line="240" w:lineRule="auto"/>
        <w:ind w:left="227"/>
        <w:jc w:val="both"/>
        <w:rPr>
          <w:rFonts w:ascii="Times New Roman" w:eastAsia="Times New Roman" w:hAnsi="Times New Roman" w:cs="Times New Roman"/>
          <w:color w:val="000000"/>
          <w:sz w:val="24"/>
          <w:szCs w:val="24"/>
        </w:rPr>
      </w:pPr>
    </w:p>
    <w:p w14:paraId="5F95D9D4" w14:textId="77777777" w:rsidR="00DC36C9" w:rsidRDefault="00175385">
      <w:pPr>
        <w:numPr>
          <w:ilvl w:val="0"/>
          <w:numId w:val="95"/>
        </w:numPr>
        <w:pBdr>
          <w:top w:val="nil"/>
          <w:left w:val="nil"/>
          <w:bottom w:val="nil"/>
          <w:right w:val="nil"/>
          <w:between w:val="nil"/>
        </w:pBdr>
        <w:spacing w:after="0" w:line="240" w:lineRule="auto"/>
        <w:ind w:left="227"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4"/>
          <w:szCs w:val="24"/>
        </w:rPr>
        <w:t xml:space="preserve"> Operating Mechanism </w:t>
      </w:r>
    </w:p>
    <w:p w14:paraId="5F95D9D5"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breaker shall include a suitable spring/hydraulic/combined operating mechanism to ensure proper opening &amp; closing operations. The provision shall be made for checking adjustments and opening characteristics. </w:t>
      </w:r>
    </w:p>
    <w:p w14:paraId="5F95D9D6"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mechanism shall be capable of re-closing within the range specified in the applicable standards. The mechanism shall include dual trip coils. Charging of the opening mechanism shall be possible in the event of failure of the motor drive.</w:t>
      </w:r>
    </w:p>
    <w:p w14:paraId="5F95D9D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D8"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lastRenderedPageBreak/>
        <w:t xml:space="preserve">Spring Operated Mechanism </w:t>
      </w:r>
    </w:p>
    <w:p w14:paraId="5F95D9D9"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Spring operated mechanism shall be complete with a motor, opening spring, closing spring with limit switch for automatic charging, and all necessary accessories to make the mechanism a complete operating unit. </w:t>
      </w:r>
    </w:p>
    <w:p w14:paraId="5F95D9DA"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long as power is available to the motor, a continuous sequence of closing and opening operations shall be possible. </w:t>
      </w:r>
    </w:p>
    <w:p w14:paraId="5F95D9DB"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the failure of the power supply to the motor, at least two close-open (C-O) operations of the circuit breaker shall be possible. </w:t>
      </w:r>
    </w:p>
    <w:p w14:paraId="5F95D9DC"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Breaker operation shall be independent of the motor which shall be used solely for compressing the closing spring. </w:t>
      </w:r>
    </w:p>
    <w:p w14:paraId="5F95D9DD"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Motor rating shall be such that it requires only about 30 seconds to fully charge the closing spring. </w:t>
      </w:r>
    </w:p>
    <w:p w14:paraId="5F95D9DE"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Closing action of the circuit breaker shall compress the opening spring ready for tripping. </w:t>
      </w:r>
    </w:p>
    <w:p w14:paraId="5F95D9DF"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closing springs are discharged after closing a breaker, closing springs shall automatically be charged for the next operation. </w:t>
      </w:r>
    </w:p>
    <w:p w14:paraId="5F95D9E0"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9E1"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Hydraulic Operated Mechanism. </w:t>
      </w:r>
    </w:p>
    <w:p w14:paraId="5F95D9E2"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Hydraulic operated mechanism shall comprise a self-contained operating unit with power cylinder, control valves, high- and low-pressure reservoir, motor, etc. A hand pump set shall also be provided for emergency operations. </w:t>
      </w:r>
    </w:p>
    <w:p w14:paraId="5F95D9E3"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oil pressure controlling the oil pump and pressure in the high-pressure reservoir shall be continuously monitored. Necessary hardware to achieve this, including the loose pressure gauge, instruments and interconnecting piping, etc. shall form an integral part of this mechanism. </w:t>
      </w:r>
    </w:p>
    <w:p w14:paraId="5F95D9E4"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mechanism shall be suitable for at least two close-open operations after failure of AC supply to the motor. </w:t>
      </w:r>
    </w:p>
    <w:p w14:paraId="5F95D9E5"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mechanism shall be in a dustproof (IP55) box for this installation of Gas Insulated Switchgear. </w:t>
      </w:r>
    </w:p>
    <w:p w14:paraId="5F95D9E6"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vermin-proof, sheet steel cabinet of adequate size shall be provided for housing the operating mechanism, auxiliary relays, control and auxiliary equipment and for terminating all control, alarm, and auxiliary circuits in suitable terminal boxes. </w:t>
      </w:r>
    </w:p>
    <w:p w14:paraId="5F95D9E7"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cabinet shall be provided with hinged doors with provision for locking and removable cable gland plates for bottom cable entry. </w:t>
      </w:r>
    </w:p>
    <w:p w14:paraId="5F95D9E8"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Viewing windows shall be provided for observation of the instruments without opening the cabinet. Suitably engraved nameplates shall be provided to identify all equipment in the control cabinet. </w:t>
      </w:r>
    </w:p>
    <w:p w14:paraId="5F95D9E9" w14:textId="77777777" w:rsidR="00DC36C9" w:rsidRDefault="00DC36C9">
      <w:pPr>
        <w:pBdr>
          <w:top w:val="nil"/>
          <w:left w:val="nil"/>
          <w:bottom w:val="nil"/>
          <w:right w:val="nil"/>
          <w:between w:val="nil"/>
        </w:pBdr>
        <w:spacing w:after="0" w:line="240" w:lineRule="auto"/>
        <w:ind w:left="947"/>
        <w:jc w:val="both"/>
        <w:rPr>
          <w:rFonts w:ascii="Times New Roman" w:eastAsia="Times New Roman" w:hAnsi="Times New Roman" w:cs="Times New Roman"/>
          <w:color w:val="000000"/>
          <w:sz w:val="24"/>
          <w:szCs w:val="24"/>
        </w:rPr>
      </w:pPr>
    </w:p>
    <w:p w14:paraId="5F95D9EA"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Auxiliary Switches. </w:t>
      </w:r>
    </w:p>
    <w:p w14:paraId="5F95D9EB"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breaker shall have auxiliary switches with an adequate number of NO and NC contacts all wired to terminals located in the local control cabinet of the circuit breaker bay. 20 % spare contacts should be provided. </w:t>
      </w:r>
    </w:p>
    <w:p w14:paraId="5F95D9EC"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9ED"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Indicating Devices. </w:t>
      </w:r>
    </w:p>
    <w:p w14:paraId="5F95D9EE"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Position indicators shall be provided to clearly indicate whether a circuit breaker is open or closed. Each circuit breaker shall be provided with an operation counter to record the number of tripping operations performed. </w:t>
      </w:r>
    </w:p>
    <w:p w14:paraId="5F95D9EF"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counter may be located at the local control cabinet. All position indicators and counters shall be readable at a convenient elevation i.e. from the place of operation. </w:t>
      </w:r>
    </w:p>
    <w:p w14:paraId="5F95D9F0"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9F1"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Gas Connections. </w:t>
      </w:r>
    </w:p>
    <w:p w14:paraId="5F95D9F2" w14:textId="77777777" w:rsidR="00DC36C9" w:rsidRDefault="00175385">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Necessary valves and connections shall be provided to ensure ease in handling the SF6 gas. </w:t>
      </w:r>
    </w:p>
    <w:p w14:paraId="5F95D9F3" w14:textId="77777777" w:rsidR="00DC36C9" w:rsidRDefault="00DC36C9">
      <w:pPr>
        <w:spacing w:after="0" w:line="240" w:lineRule="auto"/>
        <w:ind w:left="227"/>
        <w:jc w:val="both"/>
        <w:rPr>
          <w:rFonts w:ascii="Times New Roman" w:eastAsia="Times New Roman" w:hAnsi="Times New Roman" w:cs="Times New Roman"/>
          <w:color w:val="000000"/>
          <w:sz w:val="24"/>
          <w:szCs w:val="24"/>
        </w:rPr>
      </w:pPr>
    </w:p>
    <w:p w14:paraId="5F95D9F4"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Timing Test </w:t>
      </w:r>
    </w:p>
    <w:p w14:paraId="5F95D9F5"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Timing tests are to be carried out after the switchgear has been completely charged with SF6 gas. </w:t>
      </w:r>
    </w:p>
    <w:p w14:paraId="5F95D9F6"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9F7"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Principle Parameters </w:t>
      </w:r>
    </w:p>
    <w:p w14:paraId="5F95D9F8"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Circuit Breakers of GIS equipment shall conform to the specific technical requirements given below. </w:t>
      </w:r>
    </w:p>
    <w:p w14:paraId="5F95D9F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9FA"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Circuit Breaker Technical Particulars</w:t>
      </w:r>
    </w:p>
    <w:tbl>
      <w:tblPr>
        <w:tblStyle w:val="a9"/>
        <w:tblW w:w="8995" w:type="dxa"/>
        <w:tblLayout w:type="fixed"/>
        <w:tblLook w:val="0400" w:firstRow="0" w:lastRow="0" w:firstColumn="0" w:lastColumn="0" w:noHBand="0" w:noVBand="1"/>
      </w:tblPr>
      <w:tblGrid>
        <w:gridCol w:w="1345"/>
        <w:gridCol w:w="3463"/>
        <w:gridCol w:w="4187"/>
      </w:tblGrid>
      <w:tr w:rsidR="00082271" w14:paraId="5F95D9FE" w14:textId="77777777">
        <w:trPr>
          <w:trHeight w:val="315"/>
        </w:trPr>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9FB" w14:textId="77777777" w:rsidR="00082271" w:rsidRDefault="00082271" w:rsidP="00082271">
            <w:pPr>
              <w:spacing w:after="0" w:line="240" w:lineRule="auto"/>
              <w:ind w:left="227"/>
              <w:jc w:val="both"/>
              <w:rPr>
                <w:rFonts w:ascii="Times New Roman" w:eastAsia="Times New Roman" w:hAnsi="Times New Roman" w:cs="Times New Roman"/>
                <w:b/>
                <w:color w:val="000000"/>
                <w:sz w:val="24"/>
                <w:szCs w:val="24"/>
              </w:rPr>
            </w:pPr>
            <w:bookmarkStart w:id="74" w:name="_heading=h.43ky6rz" w:colFirst="0" w:colLast="0"/>
            <w:bookmarkEnd w:id="74"/>
            <w:r>
              <w:rPr>
                <w:rFonts w:ascii="Times New Roman" w:eastAsia="Times New Roman" w:hAnsi="Times New Roman" w:cs="Times New Roman"/>
                <w:b/>
                <w:sz w:val="24"/>
                <w:szCs w:val="24"/>
              </w:rPr>
              <w:t>Sr No.</w:t>
            </w:r>
          </w:p>
        </w:tc>
        <w:tc>
          <w:tcPr>
            <w:tcW w:w="3463" w:type="dxa"/>
            <w:tcBorders>
              <w:top w:val="single" w:sz="4" w:space="0" w:color="000000"/>
              <w:left w:val="nil"/>
              <w:bottom w:val="single" w:sz="4" w:space="0" w:color="000000"/>
              <w:right w:val="single" w:sz="4" w:space="0" w:color="000000"/>
            </w:tcBorders>
            <w:shd w:val="clear" w:color="auto" w:fill="auto"/>
          </w:tcPr>
          <w:p w14:paraId="5F95D9FC" w14:textId="77777777" w:rsidR="00082271" w:rsidRDefault="00082271" w:rsidP="00082271">
            <w:pP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Particulars</w:t>
            </w:r>
          </w:p>
        </w:tc>
        <w:tc>
          <w:tcPr>
            <w:tcW w:w="4187" w:type="dxa"/>
            <w:tcBorders>
              <w:top w:val="single" w:sz="4" w:space="0" w:color="000000"/>
              <w:left w:val="nil"/>
              <w:bottom w:val="single" w:sz="4" w:space="0" w:color="000000"/>
              <w:right w:val="single" w:sz="4" w:space="0" w:color="000000"/>
            </w:tcBorders>
            <w:shd w:val="clear" w:color="auto" w:fill="auto"/>
            <w:vAlign w:val="center"/>
          </w:tcPr>
          <w:p w14:paraId="5F95D9FD" w14:textId="621DC4CA" w:rsidR="00082271" w:rsidRDefault="00082271" w:rsidP="00082271">
            <w:pPr>
              <w:spacing w:after="0" w:line="240" w:lineRule="auto"/>
              <w:ind w:left="227"/>
              <w:jc w:val="both"/>
              <w:rPr>
                <w:rFonts w:ascii="Times New Roman" w:eastAsia="Times New Roman" w:hAnsi="Times New Roman" w:cs="Times New Roman"/>
                <w:b/>
                <w:color w:val="000000"/>
                <w:sz w:val="24"/>
                <w:szCs w:val="24"/>
              </w:rPr>
            </w:pPr>
            <w:r w:rsidRPr="00077D95">
              <w:rPr>
                <w:rFonts w:ascii="Times New Roman" w:eastAsia="Times New Roman" w:hAnsi="Times New Roman" w:cs="Times New Roman"/>
                <w:b/>
                <w:bCs/>
                <w:sz w:val="24"/>
                <w:szCs w:val="24"/>
              </w:rPr>
              <w:t>33 kV</w:t>
            </w:r>
          </w:p>
        </w:tc>
      </w:tr>
      <w:tr w:rsidR="00082271" w14:paraId="5F95DA02"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9FF"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w:t>
            </w:r>
          </w:p>
        </w:tc>
        <w:tc>
          <w:tcPr>
            <w:tcW w:w="3463" w:type="dxa"/>
            <w:tcBorders>
              <w:top w:val="nil"/>
              <w:left w:val="nil"/>
              <w:bottom w:val="single" w:sz="4" w:space="0" w:color="000000"/>
              <w:right w:val="single" w:sz="4" w:space="0" w:color="000000"/>
            </w:tcBorders>
            <w:shd w:val="clear" w:color="auto" w:fill="auto"/>
            <w:vAlign w:val="bottom"/>
          </w:tcPr>
          <w:p w14:paraId="5F95DA00" w14:textId="77777777" w:rsidR="00082271" w:rsidRDefault="00082271" w:rsidP="0008227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Enclosure</w:t>
            </w:r>
          </w:p>
        </w:tc>
        <w:tc>
          <w:tcPr>
            <w:tcW w:w="4187" w:type="dxa"/>
            <w:tcBorders>
              <w:top w:val="nil"/>
              <w:left w:val="nil"/>
              <w:bottom w:val="single" w:sz="4" w:space="0" w:color="000000"/>
              <w:right w:val="single" w:sz="4" w:space="0" w:color="000000"/>
            </w:tcBorders>
            <w:shd w:val="clear" w:color="auto" w:fill="auto"/>
            <w:vAlign w:val="center"/>
          </w:tcPr>
          <w:p w14:paraId="5F95DA01" w14:textId="1FCB5F1D"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Three Phase</w:t>
            </w:r>
          </w:p>
        </w:tc>
      </w:tr>
      <w:tr w:rsidR="00082271" w14:paraId="5F95DA06"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03"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w:t>
            </w:r>
          </w:p>
        </w:tc>
        <w:tc>
          <w:tcPr>
            <w:tcW w:w="3463" w:type="dxa"/>
            <w:tcBorders>
              <w:top w:val="nil"/>
              <w:left w:val="nil"/>
              <w:bottom w:val="single" w:sz="4" w:space="0" w:color="000000"/>
              <w:right w:val="single" w:sz="4" w:space="0" w:color="000000"/>
            </w:tcBorders>
            <w:shd w:val="clear" w:color="auto" w:fill="auto"/>
            <w:vAlign w:val="bottom"/>
          </w:tcPr>
          <w:p w14:paraId="5F95DA04" w14:textId="77777777" w:rsidR="00082271" w:rsidRDefault="00082271" w:rsidP="0008227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Enclosure material</w:t>
            </w:r>
          </w:p>
        </w:tc>
        <w:tc>
          <w:tcPr>
            <w:tcW w:w="4187" w:type="dxa"/>
            <w:tcBorders>
              <w:top w:val="nil"/>
              <w:left w:val="nil"/>
              <w:bottom w:val="single" w:sz="4" w:space="0" w:color="000000"/>
              <w:right w:val="single" w:sz="4" w:space="0" w:color="000000"/>
            </w:tcBorders>
            <w:shd w:val="clear" w:color="auto" w:fill="auto"/>
            <w:vAlign w:val="center"/>
          </w:tcPr>
          <w:p w14:paraId="5F95DA05" w14:textId="7763BA67"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Aluminium Alloy</w:t>
            </w:r>
          </w:p>
        </w:tc>
      </w:tr>
      <w:tr w:rsidR="00082271" w14:paraId="5F95DA0A"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07"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3)</w:t>
            </w:r>
          </w:p>
        </w:tc>
        <w:tc>
          <w:tcPr>
            <w:tcW w:w="3463" w:type="dxa"/>
            <w:tcBorders>
              <w:top w:val="nil"/>
              <w:left w:val="nil"/>
              <w:bottom w:val="single" w:sz="4" w:space="0" w:color="000000"/>
              <w:right w:val="single" w:sz="4" w:space="0" w:color="000000"/>
            </w:tcBorders>
            <w:shd w:val="clear" w:color="auto" w:fill="auto"/>
            <w:vAlign w:val="bottom"/>
          </w:tcPr>
          <w:p w14:paraId="5F95DA08"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voltage, Um</w:t>
            </w:r>
          </w:p>
        </w:tc>
        <w:tc>
          <w:tcPr>
            <w:tcW w:w="4187" w:type="dxa"/>
            <w:tcBorders>
              <w:top w:val="nil"/>
              <w:left w:val="nil"/>
              <w:bottom w:val="single" w:sz="4" w:space="0" w:color="000000"/>
              <w:right w:val="single" w:sz="4" w:space="0" w:color="000000"/>
            </w:tcBorders>
            <w:shd w:val="clear" w:color="auto" w:fill="auto"/>
            <w:vAlign w:val="center"/>
          </w:tcPr>
          <w:p w14:paraId="5F95DA09" w14:textId="4E4A7CB0"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36 kV</w:t>
            </w:r>
          </w:p>
        </w:tc>
      </w:tr>
      <w:tr w:rsidR="00082271" w14:paraId="5F95DA0E" w14:textId="77777777">
        <w:trPr>
          <w:trHeight w:val="630"/>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0B"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4)</w:t>
            </w:r>
          </w:p>
        </w:tc>
        <w:tc>
          <w:tcPr>
            <w:tcW w:w="3463" w:type="dxa"/>
            <w:tcBorders>
              <w:top w:val="nil"/>
              <w:left w:val="nil"/>
              <w:bottom w:val="single" w:sz="4" w:space="0" w:color="000000"/>
              <w:right w:val="single" w:sz="4" w:space="0" w:color="000000"/>
            </w:tcBorders>
            <w:shd w:val="clear" w:color="auto" w:fill="auto"/>
          </w:tcPr>
          <w:p w14:paraId="5F95DA0C"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current</w:t>
            </w:r>
          </w:p>
        </w:tc>
        <w:tc>
          <w:tcPr>
            <w:tcW w:w="4187" w:type="dxa"/>
            <w:tcBorders>
              <w:top w:val="nil"/>
              <w:left w:val="nil"/>
              <w:bottom w:val="single" w:sz="4" w:space="0" w:color="000000"/>
              <w:right w:val="single" w:sz="4" w:space="0" w:color="000000"/>
            </w:tcBorders>
            <w:shd w:val="clear" w:color="auto" w:fill="auto"/>
            <w:vAlign w:val="center"/>
          </w:tcPr>
          <w:p w14:paraId="5F95DA0D" w14:textId="43B9E28B" w:rsidR="00082271" w:rsidRDefault="00082271" w:rsidP="00082271">
            <w:pPr>
              <w:spacing w:after="0" w:line="240" w:lineRule="auto"/>
              <w:ind w:left="227"/>
              <w:rPr>
                <w:rFonts w:ascii="Times New Roman" w:eastAsia="Times New Roman" w:hAnsi="Times New Roman" w:cs="Times New Roman"/>
                <w:color w:val="000000"/>
              </w:rPr>
            </w:pPr>
            <w:r>
              <w:rPr>
                <w:rFonts w:ascii="Times New Roman" w:eastAsia="Times New Roman" w:hAnsi="Times New Roman" w:cs="Times New Roman"/>
                <w:sz w:val="24"/>
                <w:szCs w:val="24"/>
              </w:rPr>
              <w:t>1250</w:t>
            </w:r>
            <w:r w:rsidRPr="00077D95">
              <w:rPr>
                <w:rFonts w:ascii="Times New Roman" w:eastAsia="Times New Roman" w:hAnsi="Times New Roman" w:cs="Times New Roman"/>
                <w:sz w:val="24"/>
                <w:szCs w:val="24"/>
              </w:rPr>
              <w:t>A for bus coupler/ incomers and 630A for Transformer and feeder bays</w:t>
            </w:r>
          </w:p>
        </w:tc>
      </w:tr>
      <w:tr w:rsidR="00082271" w14:paraId="5F95DA12"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0F"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5)</w:t>
            </w:r>
          </w:p>
        </w:tc>
        <w:tc>
          <w:tcPr>
            <w:tcW w:w="3463" w:type="dxa"/>
            <w:tcBorders>
              <w:top w:val="nil"/>
              <w:left w:val="nil"/>
              <w:bottom w:val="single" w:sz="4" w:space="0" w:color="000000"/>
              <w:right w:val="single" w:sz="4" w:space="0" w:color="000000"/>
            </w:tcBorders>
            <w:shd w:val="clear" w:color="auto" w:fill="auto"/>
            <w:vAlign w:val="bottom"/>
          </w:tcPr>
          <w:p w14:paraId="5F95DA10"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frequency</w:t>
            </w:r>
          </w:p>
        </w:tc>
        <w:tc>
          <w:tcPr>
            <w:tcW w:w="4187" w:type="dxa"/>
            <w:tcBorders>
              <w:top w:val="nil"/>
              <w:left w:val="nil"/>
              <w:bottom w:val="single" w:sz="4" w:space="0" w:color="000000"/>
              <w:right w:val="single" w:sz="4" w:space="0" w:color="000000"/>
            </w:tcBorders>
            <w:shd w:val="clear" w:color="auto" w:fill="auto"/>
            <w:vAlign w:val="center"/>
          </w:tcPr>
          <w:p w14:paraId="5F95DA11" w14:textId="7E802B31"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50 Hz</w:t>
            </w:r>
          </w:p>
        </w:tc>
      </w:tr>
      <w:tr w:rsidR="00082271" w14:paraId="5F95DA16" w14:textId="77777777">
        <w:trPr>
          <w:trHeight w:val="630"/>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13"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6)</w:t>
            </w:r>
          </w:p>
        </w:tc>
        <w:tc>
          <w:tcPr>
            <w:tcW w:w="3463" w:type="dxa"/>
            <w:tcBorders>
              <w:top w:val="nil"/>
              <w:left w:val="nil"/>
              <w:bottom w:val="single" w:sz="4" w:space="0" w:color="000000"/>
              <w:right w:val="single" w:sz="4" w:space="0" w:color="000000"/>
            </w:tcBorders>
            <w:shd w:val="clear" w:color="auto" w:fill="auto"/>
          </w:tcPr>
          <w:p w14:paraId="5F95DA14"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short-circuit breaking current</w:t>
            </w:r>
          </w:p>
        </w:tc>
        <w:tc>
          <w:tcPr>
            <w:tcW w:w="4187" w:type="dxa"/>
            <w:tcBorders>
              <w:top w:val="nil"/>
              <w:left w:val="nil"/>
              <w:bottom w:val="single" w:sz="4" w:space="0" w:color="000000"/>
              <w:right w:val="single" w:sz="4" w:space="0" w:color="000000"/>
            </w:tcBorders>
            <w:shd w:val="clear" w:color="auto" w:fill="auto"/>
            <w:vAlign w:val="center"/>
          </w:tcPr>
          <w:p w14:paraId="5F95DA15" w14:textId="7F714135" w:rsidR="00082271" w:rsidRDefault="00082271" w:rsidP="00082271">
            <w:pPr>
              <w:spacing w:after="0" w:line="240" w:lineRule="auto"/>
              <w:ind w:left="227"/>
              <w:rPr>
                <w:rFonts w:ascii="Times New Roman" w:eastAsia="Times New Roman" w:hAnsi="Times New Roman" w:cs="Times New Roman"/>
                <w:color w:val="000000"/>
              </w:rPr>
            </w:pPr>
            <w:r>
              <w:rPr>
                <w:rFonts w:ascii="Times New Roman" w:eastAsia="Times New Roman" w:hAnsi="Times New Roman" w:cs="Times New Roman"/>
                <w:sz w:val="24"/>
                <w:szCs w:val="24"/>
              </w:rPr>
              <w:t>31.5</w:t>
            </w:r>
            <w:r w:rsidRPr="00077D95">
              <w:rPr>
                <w:rFonts w:ascii="Times New Roman" w:eastAsia="Times New Roman" w:hAnsi="Times New Roman" w:cs="Times New Roman"/>
                <w:sz w:val="24"/>
                <w:szCs w:val="24"/>
              </w:rPr>
              <w:t>kA rms 3 sec for bus coupler/incomer and 31.5kA for bay module</w:t>
            </w:r>
          </w:p>
        </w:tc>
      </w:tr>
      <w:tr w:rsidR="00082271" w14:paraId="5F95DA1A"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17"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7)</w:t>
            </w:r>
          </w:p>
        </w:tc>
        <w:tc>
          <w:tcPr>
            <w:tcW w:w="3463" w:type="dxa"/>
            <w:tcBorders>
              <w:top w:val="nil"/>
              <w:left w:val="nil"/>
              <w:bottom w:val="single" w:sz="4" w:space="0" w:color="000000"/>
              <w:right w:val="single" w:sz="4" w:space="0" w:color="000000"/>
            </w:tcBorders>
            <w:shd w:val="clear" w:color="auto" w:fill="auto"/>
            <w:vAlign w:val="bottom"/>
          </w:tcPr>
          <w:p w14:paraId="5F95DA18"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break-time</w:t>
            </w:r>
          </w:p>
        </w:tc>
        <w:tc>
          <w:tcPr>
            <w:tcW w:w="4187" w:type="dxa"/>
            <w:tcBorders>
              <w:top w:val="nil"/>
              <w:left w:val="nil"/>
              <w:bottom w:val="single" w:sz="4" w:space="0" w:color="000000"/>
              <w:right w:val="single" w:sz="4" w:space="0" w:color="000000"/>
            </w:tcBorders>
            <w:shd w:val="clear" w:color="auto" w:fill="auto"/>
            <w:vAlign w:val="center"/>
          </w:tcPr>
          <w:p w14:paraId="5F95DA19" w14:textId="361336BC"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3 cycles</w:t>
            </w:r>
          </w:p>
        </w:tc>
      </w:tr>
      <w:tr w:rsidR="00082271" w14:paraId="5F95DA1E"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1B"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8)</w:t>
            </w:r>
          </w:p>
        </w:tc>
        <w:tc>
          <w:tcPr>
            <w:tcW w:w="3463" w:type="dxa"/>
            <w:tcBorders>
              <w:top w:val="nil"/>
              <w:left w:val="nil"/>
              <w:bottom w:val="single" w:sz="4" w:space="0" w:color="000000"/>
              <w:right w:val="single" w:sz="4" w:space="0" w:color="000000"/>
            </w:tcBorders>
            <w:shd w:val="clear" w:color="auto" w:fill="auto"/>
            <w:vAlign w:val="bottom"/>
          </w:tcPr>
          <w:p w14:paraId="5F95DA1C"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short-circuit making current</w:t>
            </w:r>
          </w:p>
        </w:tc>
        <w:tc>
          <w:tcPr>
            <w:tcW w:w="4187" w:type="dxa"/>
            <w:tcBorders>
              <w:top w:val="nil"/>
              <w:left w:val="nil"/>
              <w:bottom w:val="single" w:sz="4" w:space="0" w:color="000000"/>
              <w:right w:val="single" w:sz="4" w:space="0" w:color="000000"/>
            </w:tcBorders>
            <w:shd w:val="clear" w:color="auto" w:fill="auto"/>
            <w:vAlign w:val="center"/>
          </w:tcPr>
          <w:p w14:paraId="5F95DA1D" w14:textId="7F493371"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62.5 kA peak</w:t>
            </w:r>
          </w:p>
        </w:tc>
      </w:tr>
      <w:tr w:rsidR="00082271" w14:paraId="5F95DA22"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1F"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9)</w:t>
            </w:r>
          </w:p>
        </w:tc>
        <w:tc>
          <w:tcPr>
            <w:tcW w:w="3463" w:type="dxa"/>
            <w:tcBorders>
              <w:top w:val="nil"/>
              <w:left w:val="nil"/>
              <w:bottom w:val="single" w:sz="4" w:space="0" w:color="000000"/>
              <w:right w:val="single" w:sz="4" w:space="0" w:color="000000"/>
            </w:tcBorders>
            <w:shd w:val="clear" w:color="auto" w:fill="auto"/>
            <w:vAlign w:val="bottom"/>
          </w:tcPr>
          <w:p w14:paraId="5F95DA20"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Difference for simultaneity of 3 poles</w:t>
            </w:r>
          </w:p>
        </w:tc>
        <w:tc>
          <w:tcPr>
            <w:tcW w:w="4187" w:type="dxa"/>
            <w:tcBorders>
              <w:top w:val="nil"/>
              <w:left w:val="nil"/>
              <w:bottom w:val="single" w:sz="4" w:space="0" w:color="000000"/>
              <w:right w:val="single" w:sz="4" w:space="0" w:color="000000"/>
            </w:tcBorders>
            <w:shd w:val="clear" w:color="auto" w:fill="auto"/>
            <w:vAlign w:val="center"/>
          </w:tcPr>
          <w:p w14:paraId="5F95DA21" w14:textId="6E14D2D8"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 xml:space="preserve">4 </w:t>
            </w:r>
            <w:proofErr w:type="spellStart"/>
            <w:r w:rsidRPr="00077D95">
              <w:rPr>
                <w:rFonts w:ascii="Times New Roman" w:eastAsia="Times New Roman" w:hAnsi="Times New Roman" w:cs="Times New Roman"/>
                <w:sz w:val="24"/>
                <w:szCs w:val="24"/>
              </w:rPr>
              <w:t>ms</w:t>
            </w:r>
            <w:proofErr w:type="spellEnd"/>
            <w:r w:rsidRPr="00077D95">
              <w:rPr>
                <w:rFonts w:ascii="Times New Roman" w:eastAsia="Times New Roman" w:hAnsi="Times New Roman" w:cs="Times New Roman"/>
                <w:sz w:val="24"/>
                <w:szCs w:val="24"/>
              </w:rPr>
              <w:t xml:space="preserve"> (Max.)</w:t>
            </w:r>
          </w:p>
        </w:tc>
      </w:tr>
      <w:tr w:rsidR="00082271" w14:paraId="5F95DA26" w14:textId="77777777">
        <w:trPr>
          <w:trHeight w:val="630"/>
        </w:trPr>
        <w:tc>
          <w:tcPr>
            <w:tcW w:w="1345" w:type="dxa"/>
            <w:vMerge w:val="restart"/>
            <w:tcBorders>
              <w:top w:val="nil"/>
              <w:left w:val="single" w:sz="4" w:space="0" w:color="000000"/>
              <w:bottom w:val="single" w:sz="4" w:space="0" w:color="000000"/>
              <w:right w:val="single" w:sz="4" w:space="0" w:color="000000"/>
            </w:tcBorders>
            <w:shd w:val="clear" w:color="auto" w:fill="auto"/>
            <w:vAlign w:val="center"/>
          </w:tcPr>
          <w:p w14:paraId="5F95DA23"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10)</w:t>
            </w:r>
          </w:p>
        </w:tc>
        <w:tc>
          <w:tcPr>
            <w:tcW w:w="3463" w:type="dxa"/>
            <w:tcBorders>
              <w:top w:val="nil"/>
              <w:left w:val="nil"/>
              <w:bottom w:val="single" w:sz="4" w:space="0" w:color="000000"/>
              <w:right w:val="single" w:sz="4" w:space="0" w:color="000000"/>
            </w:tcBorders>
            <w:shd w:val="clear" w:color="auto" w:fill="auto"/>
            <w:vAlign w:val="bottom"/>
          </w:tcPr>
          <w:p w14:paraId="5F95DA24"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insulation level under minimum SF6 gas pressure</w:t>
            </w:r>
          </w:p>
        </w:tc>
        <w:tc>
          <w:tcPr>
            <w:tcW w:w="4187" w:type="dxa"/>
            <w:tcBorders>
              <w:top w:val="nil"/>
              <w:left w:val="nil"/>
              <w:bottom w:val="single" w:sz="4" w:space="0" w:color="000000"/>
              <w:right w:val="single" w:sz="4" w:space="0" w:color="000000"/>
            </w:tcBorders>
            <w:shd w:val="clear" w:color="auto" w:fill="auto"/>
            <w:vAlign w:val="center"/>
          </w:tcPr>
          <w:p w14:paraId="5F95DA25" w14:textId="2FB6DA4D"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 </w:t>
            </w:r>
          </w:p>
        </w:tc>
      </w:tr>
      <w:tr w:rsidR="00082271" w14:paraId="5F95DA2A" w14:textId="77777777">
        <w:trPr>
          <w:trHeight w:val="315"/>
        </w:trPr>
        <w:tc>
          <w:tcPr>
            <w:tcW w:w="1345" w:type="dxa"/>
            <w:vMerge/>
            <w:tcBorders>
              <w:top w:val="nil"/>
              <w:left w:val="single" w:sz="4" w:space="0" w:color="000000"/>
              <w:bottom w:val="single" w:sz="4" w:space="0" w:color="000000"/>
              <w:right w:val="single" w:sz="4" w:space="0" w:color="000000"/>
            </w:tcBorders>
            <w:shd w:val="clear" w:color="auto" w:fill="auto"/>
            <w:vAlign w:val="center"/>
          </w:tcPr>
          <w:p w14:paraId="5F95DA27" w14:textId="77777777" w:rsidR="00082271" w:rsidRDefault="00082271" w:rsidP="00082271">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463" w:type="dxa"/>
            <w:tcBorders>
              <w:top w:val="nil"/>
              <w:left w:val="nil"/>
              <w:bottom w:val="single" w:sz="4" w:space="0" w:color="000000"/>
              <w:right w:val="single" w:sz="4" w:space="0" w:color="000000"/>
            </w:tcBorders>
            <w:shd w:val="clear" w:color="auto" w:fill="auto"/>
            <w:vAlign w:val="bottom"/>
          </w:tcPr>
          <w:p w14:paraId="5F95DA28"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Power frequency withstands voltage</w:t>
            </w:r>
          </w:p>
        </w:tc>
        <w:tc>
          <w:tcPr>
            <w:tcW w:w="4187" w:type="dxa"/>
            <w:tcBorders>
              <w:top w:val="nil"/>
              <w:left w:val="nil"/>
              <w:bottom w:val="single" w:sz="4" w:space="0" w:color="000000"/>
              <w:right w:val="single" w:sz="4" w:space="0" w:color="000000"/>
            </w:tcBorders>
            <w:shd w:val="clear" w:color="auto" w:fill="auto"/>
            <w:vAlign w:val="center"/>
          </w:tcPr>
          <w:p w14:paraId="5F95DA29" w14:textId="2CE9C1FC" w:rsidR="00082271" w:rsidRDefault="00082271" w:rsidP="00082271">
            <w:pPr>
              <w:spacing w:after="0" w:line="240" w:lineRule="auto"/>
              <w:ind w:left="227"/>
              <w:rPr>
                <w:rFonts w:ascii="Times New Roman" w:eastAsia="Times New Roman" w:hAnsi="Times New Roman" w:cs="Times New Roman"/>
                <w:color w:val="000000"/>
              </w:rPr>
            </w:pPr>
            <w:r>
              <w:rPr>
                <w:rFonts w:ascii="Times New Roman" w:eastAsia="Times New Roman" w:hAnsi="Times New Roman" w:cs="Times New Roman"/>
                <w:sz w:val="24"/>
                <w:szCs w:val="24"/>
              </w:rPr>
              <w:t>70</w:t>
            </w:r>
            <w:r w:rsidRPr="00077D95">
              <w:rPr>
                <w:rFonts w:ascii="Times New Roman" w:eastAsia="Times New Roman" w:hAnsi="Times New Roman" w:cs="Times New Roman"/>
                <w:sz w:val="24"/>
                <w:szCs w:val="24"/>
              </w:rPr>
              <w:t xml:space="preserve"> kV rms</w:t>
            </w:r>
          </w:p>
        </w:tc>
      </w:tr>
      <w:tr w:rsidR="00082271" w14:paraId="5F95DA2E" w14:textId="77777777">
        <w:trPr>
          <w:trHeight w:val="315"/>
        </w:trPr>
        <w:tc>
          <w:tcPr>
            <w:tcW w:w="1345" w:type="dxa"/>
            <w:vMerge/>
            <w:tcBorders>
              <w:top w:val="nil"/>
              <w:left w:val="single" w:sz="4" w:space="0" w:color="000000"/>
              <w:bottom w:val="single" w:sz="4" w:space="0" w:color="000000"/>
              <w:right w:val="single" w:sz="4" w:space="0" w:color="000000"/>
            </w:tcBorders>
            <w:shd w:val="clear" w:color="auto" w:fill="auto"/>
            <w:vAlign w:val="center"/>
          </w:tcPr>
          <w:p w14:paraId="5F95DA2B" w14:textId="77777777" w:rsidR="00082271" w:rsidRDefault="00082271" w:rsidP="00082271">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463" w:type="dxa"/>
            <w:tcBorders>
              <w:top w:val="nil"/>
              <w:left w:val="nil"/>
              <w:bottom w:val="single" w:sz="4" w:space="0" w:color="000000"/>
              <w:right w:val="single" w:sz="4" w:space="0" w:color="000000"/>
            </w:tcBorders>
            <w:shd w:val="clear" w:color="auto" w:fill="auto"/>
            <w:vAlign w:val="bottom"/>
          </w:tcPr>
          <w:p w14:paraId="5F95DA2C"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 Lighting impulse withstand voltage</w:t>
            </w:r>
          </w:p>
        </w:tc>
        <w:tc>
          <w:tcPr>
            <w:tcW w:w="4187" w:type="dxa"/>
            <w:tcBorders>
              <w:top w:val="nil"/>
              <w:left w:val="nil"/>
              <w:bottom w:val="single" w:sz="4" w:space="0" w:color="000000"/>
              <w:right w:val="single" w:sz="4" w:space="0" w:color="000000"/>
            </w:tcBorders>
            <w:shd w:val="clear" w:color="auto" w:fill="auto"/>
            <w:vAlign w:val="center"/>
          </w:tcPr>
          <w:p w14:paraId="5F95DA2D" w14:textId="566A92C8" w:rsidR="00082271" w:rsidRDefault="00082271" w:rsidP="00082271">
            <w:pPr>
              <w:spacing w:after="0" w:line="240" w:lineRule="auto"/>
              <w:ind w:left="227"/>
              <w:rPr>
                <w:rFonts w:ascii="Times New Roman" w:eastAsia="Times New Roman" w:hAnsi="Times New Roman" w:cs="Times New Roman"/>
                <w:color w:val="000000"/>
              </w:rPr>
            </w:pPr>
            <w:r>
              <w:rPr>
                <w:rFonts w:ascii="Times New Roman" w:eastAsia="Times New Roman" w:hAnsi="Times New Roman" w:cs="Times New Roman"/>
                <w:sz w:val="24"/>
                <w:szCs w:val="24"/>
              </w:rPr>
              <w:t>170</w:t>
            </w:r>
            <w:r w:rsidRPr="00077D95">
              <w:rPr>
                <w:rFonts w:ascii="Times New Roman" w:eastAsia="Times New Roman" w:hAnsi="Times New Roman" w:cs="Times New Roman"/>
                <w:sz w:val="24"/>
                <w:szCs w:val="24"/>
              </w:rPr>
              <w:t xml:space="preserve"> kV peak</w:t>
            </w:r>
          </w:p>
        </w:tc>
      </w:tr>
      <w:tr w:rsidR="00082271" w14:paraId="5F95DA32"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2F"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11)</w:t>
            </w:r>
          </w:p>
        </w:tc>
        <w:tc>
          <w:tcPr>
            <w:tcW w:w="3463" w:type="dxa"/>
            <w:tcBorders>
              <w:top w:val="nil"/>
              <w:left w:val="nil"/>
              <w:bottom w:val="single" w:sz="4" w:space="0" w:color="000000"/>
              <w:right w:val="single" w:sz="4" w:space="0" w:color="000000"/>
            </w:tcBorders>
            <w:shd w:val="clear" w:color="auto" w:fill="auto"/>
            <w:vAlign w:val="bottom"/>
          </w:tcPr>
          <w:p w14:paraId="5F95DA30"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operating sequence</w:t>
            </w:r>
          </w:p>
        </w:tc>
        <w:tc>
          <w:tcPr>
            <w:tcW w:w="4187" w:type="dxa"/>
            <w:tcBorders>
              <w:top w:val="nil"/>
              <w:left w:val="nil"/>
              <w:bottom w:val="single" w:sz="4" w:space="0" w:color="000000"/>
              <w:right w:val="single" w:sz="4" w:space="0" w:color="000000"/>
            </w:tcBorders>
            <w:shd w:val="clear" w:color="auto" w:fill="auto"/>
            <w:vAlign w:val="center"/>
          </w:tcPr>
          <w:p w14:paraId="5F95DA31" w14:textId="4C02D248"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O-0.3s-CO-3min-CO</w:t>
            </w:r>
          </w:p>
        </w:tc>
      </w:tr>
      <w:tr w:rsidR="00082271" w14:paraId="5F95DA36" w14:textId="77777777">
        <w:trPr>
          <w:trHeight w:val="315"/>
        </w:trPr>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33"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12)</w:t>
            </w:r>
          </w:p>
        </w:tc>
        <w:tc>
          <w:tcPr>
            <w:tcW w:w="3463" w:type="dxa"/>
            <w:tcBorders>
              <w:top w:val="single" w:sz="4" w:space="0" w:color="000000"/>
              <w:left w:val="nil"/>
              <w:bottom w:val="single" w:sz="4" w:space="0" w:color="000000"/>
              <w:right w:val="single" w:sz="4" w:space="0" w:color="000000"/>
            </w:tcBorders>
            <w:shd w:val="clear" w:color="auto" w:fill="auto"/>
            <w:vAlign w:val="bottom"/>
          </w:tcPr>
          <w:p w14:paraId="5F95DA34"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Type of operating mechanism for circuit Breaker</w:t>
            </w:r>
          </w:p>
        </w:tc>
        <w:tc>
          <w:tcPr>
            <w:tcW w:w="4187" w:type="dxa"/>
            <w:tcBorders>
              <w:top w:val="single" w:sz="4" w:space="0" w:color="000000"/>
              <w:left w:val="nil"/>
              <w:bottom w:val="single" w:sz="4" w:space="0" w:color="000000"/>
              <w:right w:val="single" w:sz="4" w:space="0" w:color="000000"/>
            </w:tcBorders>
            <w:shd w:val="clear" w:color="auto" w:fill="auto"/>
            <w:vAlign w:val="center"/>
          </w:tcPr>
          <w:p w14:paraId="5F95DA35" w14:textId="64E610B2"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Spring - Spring/hydraulic</w:t>
            </w:r>
          </w:p>
        </w:tc>
      </w:tr>
      <w:tr w:rsidR="00082271" w14:paraId="5F95DA3A" w14:textId="77777777">
        <w:trPr>
          <w:trHeight w:val="315"/>
        </w:trPr>
        <w:tc>
          <w:tcPr>
            <w:tcW w:w="1345" w:type="dxa"/>
            <w:vMerge w:val="restart"/>
            <w:tcBorders>
              <w:top w:val="nil"/>
              <w:left w:val="single" w:sz="4" w:space="0" w:color="000000"/>
              <w:bottom w:val="single" w:sz="4" w:space="0" w:color="000000"/>
              <w:right w:val="single" w:sz="4" w:space="0" w:color="000000"/>
            </w:tcBorders>
            <w:shd w:val="clear" w:color="auto" w:fill="auto"/>
            <w:vAlign w:val="center"/>
          </w:tcPr>
          <w:p w14:paraId="5F95DA37"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13)</w:t>
            </w:r>
          </w:p>
        </w:tc>
        <w:tc>
          <w:tcPr>
            <w:tcW w:w="3463" w:type="dxa"/>
            <w:vMerge w:val="restart"/>
            <w:tcBorders>
              <w:top w:val="nil"/>
              <w:left w:val="single" w:sz="4" w:space="0" w:color="000000"/>
              <w:bottom w:val="single" w:sz="4" w:space="0" w:color="000000"/>
              <w:right w:val="single" w:sz="4" w:space="0" w:color="000000"/>
            </w:tcBorders>
            <w:shd w:val="clear" w:color="auto" w:fill="auto"/>
          </w:tcPr>
          <w:p w14:paraId="5F95DA38"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control voltage</w:t>
            </w:r>
          </w:p>
        </w:tc>
        <w:tc>
          <w:tcPr>
            <w:tcW w:w="4187" w:type="dxa"/>
            <w:tcBorders>
              <w:top w:val="nil"/>
              <w:left w:val="nil"/>
              <w:bottom w:val="single" w:sz="4" w:space="0" w:color="000000"/>
              <w:right w:val="single" w:sz="4" w:space="0" w:color="000000"/>
            </w:tcBorders>
            <w:shd w:val="clear" w:color="auto" w:fill="auto"/>
            <w:vAlign w:val="center"/>
          </w:tcPr>
          <w:p w14:paraId="5F95DA39" w14:textId="5D41D173"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 Tripping coil</w:t>
            </w:r>
            <w:r w:rsidRPr="00077D95">
              <w:rPr>
                <w:rFonts w:ascii="Times New Roman" w:eastAsia="Times New Roman" w:hAnsi="Times New Roman" w:cs="Times New Roman"/>
                <w:color w:val="000000"/>
                <w:sz w:val="24"/>
                <w:szCs w:val="24"/>
              </w:rPr>
              <w:t xml:space="preserve"> 110/220 VDC</w:t>
            </w:r>
          </w:p>
        </w:tc>
      </w:tr>
      <w:tr w:rsidR="00082271" w14:paraId="5F95DA3E" w14:textId="77777777">
        <w:trPr>
          <w:trHeight w:val="315"/>
        </w:trPr>
        <w:tc>
          <w:tcPr>
            <w:tcW w:w="1345" w:type="dxa"/>
            <w:vMerge/>
            <w:tcBorders>
              <w:top w:val="nil"/>
              <w:left w:val="single" w:sz="4" w:space="0" w:color="000000"/>
              <w:bottom w:val="single" w:sz="4" w:space="0" w:color="000000"/>
              <w:right w:val="single" w:sz="4" w:space="0" w:color="000000"/>
            </w:tcBorders>
            <w:shd w:val="clear" w:color="auto" w:fill="auto"/>
            <w:vAlign w:val="center"/>
          </w:tcPr>
          <w:p w14:paraId="5F95DA3B" w14:textId="77777777" w:rsidR="00082271" w:rsidRDefault="00082271" w:rsidP="00082271">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463" w:type="dxa"/>
            <w:vMerge/>
            <w:tcBorders>
              <w:top w:val="nil"/>
              <w:left w:val="single" w:sz="4" w:space="0" w:color="000000"/>
              <w:bottom w:val="single" w:sz="4" w:space="0" w:color="000000"/>
              <w:right w:val="single" w:sz="4" w:space="0" w:color="000000"/>
            </w:tcBorders>
            <w:shd w:val="clear" w:color="auto" w:fill="auto"/>
          </w:tcPr>
          <w:p w14:paraId="5F95DA3C" w14:textId="77777777" w:rsidR="00082271" w:rsidRDefault="00082271" w:rsidP="00082271">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4187" w:type="dxa"/>
            <w:tcBorders>
              <w:top w:val="nil"/>
              <w:left w:val="nil"/>
              <w:bottom w:val="single" w:sz="4" w:space="0" w:color="000000"/>
              <w:right w:val="single" w:sz="4" w:space="0" w:color="000000"/>
            </w:tcBorders>
            <w:shd w:val="clear" w:color="auto" w:fill="auto"/>
            <w:vAlign w:val="center"/>
          </w:tcPr>
          <w:p w14:paraId="5F95DA3D" w14:textId="2E5D7437"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 Closing coil 110/220 VDC</w:t>
            </w:r>
          </w:p>
        </w:tc>
      </w:tr>
      <w:tr w:rsidR="00082271" w14:paraId="5F95DA42"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3F"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14)</w:t>
            </w:r>
          </w:p>
        </w:tc>
        <w:tc>
          <w:tcPr>
            <w:tcW w:w="3463" w:type="dxa"/>
            <w:tcBorders>
              <w:top w:val="nil"/>
              <w:left w:val="nil"/>
              <w:bottom w:val="single" w:sz="4" w:space="0" w:color="000000"/>
              <w:right w:val="single" w:sz="4" w:space="0" w:color="000000"/>
            </w:tcBorders>
            <w:shd w:val="clear" w:color="auto" w:fill="auto"/>
            <w:vAlign w:val="bottom"/>
          </w:tcPr>
          <w:p w14:paraId="5F95DA40"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Mechanical Endurance class</w:t>
            </w:r>
          </w:p>
        </w:tc>
        <w:tc>
          <w:tcPr>
            <w:tcW w:w="4187" w:type="dxa"/>
            <w:tcBorders>
              <w:top w:val="nil"/>
              <w:left w:val="nil"/>
              <w:bottom w:val="single" w:sz="4" w:space="0" w:color="000000"/>
              <w:right w:val="single" w:sz="4" w:space="0" w:color="000000"/>
            </w:tcBorders>
            <w:shd w:val="clear" w:color="auto" w:fill="auto"/>
            <w:vAlign w:val="center"/>
          </w:tcPr>
          <w:p w14:paraId="5F95DA41" w14:textId="47D772FE"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M</w:t>
            </w:r>
            <w:r w:rsidR="00650B38">
              <w:rPr>
                <w:rFonts w:ascii="Times New Roman" w:eastAsia="Times New Roman" w:hAnsi="Times New Roman" w:cs="Times New Roman"/>
                <w:color w:val="000000"/>
                <w:sz w:val="24"/>
                <w:szCs w:val="24"/>
              </w:rPr>
              <w:t>1</w:t>
            </w:r>
          </w:p>
        </w:tc>
      </w:tr>
      <w:tr w:rsidR="00082271" w14:paraId="5F95DA46"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43"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15)</w:t>
            </w:r>
          </w:p>
        </w:tc>
        <w:tc>
          <w:tcPr>
            <w:tcW w:w="3463" w:type="dxa"/>
            <w:tcBorders>
              <w:top w:val="nil"/>
              <w:left w:val="nil"/>
              <w:bottom w:val="single" w:sz="4" w:space="0" w:color="000000"/>
              <w:right w:val="single" w:sz="4" w:space="0" w:color="000000"/>
            </w:tcBorders>
            <w:shd w:val="clear" w:color="auto" w:fill="auto"/>
            <w:vAlign w:val="bottom"/>
          </w:tcPr>
          <w:p w14:paraId="5F95DA44"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Electrical Endurance class</w:t>
            </w:r>
          </w:p>
        </w:tc>
        <w:tc>
          <w:tcPr>
            <w:tcW w:w="4187" w:type="dxa"/>
            <w:tcBorders>
              <w:top w:val="nil"/>
              <w:left w:val="nil"/>
              <w:bottom w:val="single" w:sz="4" w:space="0" w:color="000000"/>
              <w:right w:val="single" w:sz="4" w:space="0" w:color="000000"/>
            </w:tcBorders>
            <w:shd w:val="clear" w:color="auto" w:fill="auto"/>
            <w:vAlign w:val="center"/>
          </w:tcPr>
          <w:p w14:paraId="5F95DA45" w14:textId="238FE59E"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El</w:t>
            </w:r>
          </w:p>
        </w:tc>
      </w:tr>
      <w:tr w:rsidR="00082271" w14:paraId="5F95DA4A"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47"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16)</w:t>
            </w:r>
          </w:p>
        </w:tc>
        <w:tc>
          <w:tcPr>
            <w:tcW w:w="3463" w:type="dxa"/>
            <w:tcBorders>
              <w:top w:val="nil"/>
              <w:left w:val="nil"/>
              <w:bottom w:val="single" w:sz="4" w:space="0" w:color="000000"/>
              <w:right w:val="single" w:sz="4" w:space="0" w:color="000000"/>
            </w:tcBorders>
            <w:shd w:val="clear" w:color="auto" w:fill="auto"/>
            <w:vAlign w:val="bottom"/>
          </w:tcPr>
          <w:p w14:paraId="5F95DA48"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Re-striking probability class</w:t>
            </w:r>
          </w:p>
        </w:tc>
        <w:tc>
          <w:tcPr>
            <w:tcW w:w="4187" w:type="dxa"/>
            <w:tcBorders>
              <w:top w:val="nil"/>
              <w:left w:val="nil"/>
              <w:bottom w:val="single" w:sz="4" w:space="0" w:color="000000"/>
              <w:right w:val="single" w:sz="4" w:space="0" w:color="000000"/>
            </w:tcBorders>
            <w:shd w:val="clear" w:color="auto" w:fill="auto"/>
            <w:vAlign w:val="center"/>
          </w:tcPr>
          <w:p w14:paraId="5F95DA49" w14:textId="62FB75AA"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Cl</w:t>
            </w:r>
          </w:p>
        </w:tc>
      </w:tr>
      <w:tr w:rsidR="00082271" w14:paraId="5F95DA4E"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4B"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17)</w:t>
            </w:r>
          </w:p>
        </w:tc>
        <w:tc>
          <w:tcPr>
            <w:tcW w:w="3463" w:type="dxa"/>
            <w:tcBorders>
              <w:top w:val="nil"/>
              <w:left w:val="nil"/>
              <w:bottom w:val="single" w:sz="4" w:space="0" w:color="000000"/>
              <w:right w:val="single" w:sz="4" w:space="0" w:color="000000"/>
            </w:tcBorders>
            <w:shd w:val="clear" w:color="auto" w:fill="auto"/>
            <w:vAlign w:val="bottom"/>
          </w:tcPr>
          <w:p w14:paraId="5F95DA4C"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line charging breaking current</w:t>
            </w:r>
          </w:p>
        </w:tc>
        <w:tc>
          <w:tcPr>
            <w:tcW w:w="4187" w:type="dxa"/>
            <w:tcBorders>
              <w:top w:val="nil"/>
              <w:left w:val="nil"/>
              <w:bottom w:val="single" w:sz="4" w:space="0" w:color="000000"/>
              <w:right w:val="single" w:sz="4" w:space="0" w:color="000000"/>
            </w:tcBorders>
            <w:shd w:val="clear" w:color="auto" w:fill="auto"/>
            <w:vAlign w:val="center"/>
          </w:tcPr>
          <w:p w14:paraId="5F95DA4D" w14:textId="509EFE57"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10A</w:t>
            </w:r>
          </w:p>
        </w:tc>
      </w:tr>
      <w:tr w:rsidR="00082271" w14:paraId="5F95DA52"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4F"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18)</w:t>
            </w:r>
          </w:p>
        </w:tc>
        <w:tc>
          <w:tcPr>
            <w:tcW w:w="3463" w:type="dxa"/>
            <w:tcBorders>
              <w:top w:val="nil"/>
              <w:left w:val="nil"/>
              <w:bottom w:val="single" w:sz="4" w:space="0" w:color="000000"/>
              <w:right w:val="single" w:sz="4" w:space="0" w:color="000000"/>
            </w:tcBorders>
            <w:shd w:val="clear" w:color="auto" w:fill="auto"/>
            <w:vAlign w:val="bottom"/>
          </w:tcPr>
          <w:p w14:paraId="5F95DA50"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cable charging breaking current</w:t>
            </w:r>
          </w:p>
        </w:tc>
        <w:tc>
          <w:tcPr>
            <w:tcW w:w="4187" w:type="dxa"/>
            <w:tcBorders>
              <w:top w:val="nil"/>
              <w:left w:val="nil"/>
              <w:bottom w:val="single" w:sz="4" w:space="0" w:color="000000"/>
              <w:right w:val="single" w:sz="4" w:space="0" w:color="000000"/>
            </w:tcBorders>
            <w:shd w:val="clear" w:color="auto" w:fill="auto"/>
            <w:vAlign w:val="center"/>
          </w:tcPr>
          <w:p w14:paraId="5F95DA51" w14:textId="7B08D24A"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125 A</w:t>
            </w:r>
          </w:p>
        </w:tc>
      </w:tr>
      <w:tr w:rsidR="00082271" w14:paraId="5F95DA56" w14:textId="77777777">
        <w:trPr>
          <w:trHeight w:val="315"/>
        </w:trPr>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53"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19)</w:t>
            </w:r>
          </w:p>
        </w:tc>
        <w:tc>
          <w:tcPr>
            <w:tcW w:w="3463" w:type="dxa"/>
            <w:tcBorders>
              <w:top w:val="single" w:sz="4" w:space="0" w:color="000000"/>
              <w:left w:val="nil"/>
              <w:bottom w:val="single" w:sz="4" w:space="0" w:color="000000"/>
              <w:right w:val="single" w:sz="4" w:space="0" w:color="000000"/>
            </w:tcBorders>
            <w:shd w:val="clear" w:color="auto" w:fill="auto"/>
            <w:vAlign w:val="bottom"/>
          </w:tcPr>
          <w:p w14:paraId="5F95DA54"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capacitor bank switching current</w:t>
            </w:r>
          </w:p>
        </w:tc>
        <w:tc>
          <w:tcPr>
            <w:tcW w:w="4187" w:type="dxa"/>
            <w:tcBorders>
              <w:top w:val="single" w:sz="4" w:space="0" w:color="000000"/>
              <w:left w:val="nil"/>
              <w:bottom w:val="single" w:sz="4" w:space="0" w:color="000000"/>
              <w:right w:val="single" w:sz="4" w:space="0" w:color="000000"/>
            </w:tcBorders>
            <w:shd w:val="clear" w:color="auto" w:fill="auto"/>
            <w:vAlign w:val="center"/>
          </w:tcPr>
          <w:p w14:paraId="5F95DA55" w14:textId="520BD0E9"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410 A</w:t>
            </w:r>
          </w:p>
        </w:tc>
      </w:tr>
      <w:tr w:rsidR="00082271" w14:paraId="5F95DA5A" w14:textId="77777777">
        <w:trPr>
          <w:trHeight w:val="840"/>
        </w:trPr>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57" w14:textId="77777777" w:rsidR="00082271" w:rsidRDefault="00082271" w:rsidP="00082271">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20)</w:t>
            </w:r>
          </w:p>
        </w:tc>
        <w:tc>
          <w:tcPr>
            <w:tcW w:w="3463" w:type="dxa"/>
            <w:tcBorders>
              <w:top w:val="single" w:sz="4" w:space="0" w:color="000000"/>
              <w:left w:val="nil"/>
              <w:bottom w:val="single" w:sz="4" w:space="0" w:color="000000"/>
              <w:right w:val="single" w:sz="4" w:space="0" w:color="000000"/>
            </w:tcBorders>
            <w:shd w:val="clear" w:color="auto" w:fill="auto"/>
            <w:vAlign w:val="bottom"/>
          </w:tcPr>
          <w:p w14:paraId="5F95DA58" w14:textId="77777777" w:rsidR="00082271" w:rsidRDefault="00082271" w:rsidP="000822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Rated out of phase making and breaking current in % of rated short circuit breaking current</w:t>
            </w:r>
          </w:p>
        </w:tc>
        <w:tc>
          <w:tcPr>
            <w:tcW w:w="4187" w:type="dxa"/>
            <w:tcBorders>
              <w:top w:val="single" w:sz="4" w:space="0" w:color="000000"/>
              <w:left w:val="nil"/>
              <w:bottom w:val="single" w:sz="4" w:space="0" w:color="000000"/>
              <w:right w:val="single" w:sz="4" w:space="0" w:color="000000"/>
            </w:tcBorders>
            <w:shd w:val="clear" w:color="auto" w:fill="auto"/>
            <w:vAlign w:val="center"/>
          </w:tcPr>
          <w:p w14:paraId="5F95DA59" w14:textId="66708A54" w:rsidR="00082271" w:rsidRDefault="00082271" w:rsidP="00082271">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25</w:t>
            </w:r>
          </w:p>
        </w:tc>
      </w:tr>
      <w:tr w:rsidR="0049187A" w14:paraId="5F95DA5E" w14:textId="77777777">
        <w:trPr>
          <w:trHeight w:val="593"/>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5B"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21)</w:t>
            </w:r>
          </w:p>
        </w:tc>
        <w:tc>
          <w:tcPr>
            <w:tcW w:w="3463" w:type="dxa"/>
            <w:tcBorders>
              <w:top w:val="nil"/>
              <w:left w:val="nil"/>
              <w:bottom w:val="single" w:sz="4" w:space="0" w:color="000000"/>
              <w:right w:val="single" w:sz="4" w:space="0" w:color="000000"/>
            </w:tcBorders>
            <w:shd w:val="clear" w:color="auto" w:fill="auto"/>
            <w:vAlign w:val="bottom"/>
          </w:tcPr>
          <w:p w14:paraId="5F95DA5C"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Characteristic for short line fault related to rated short circuit breaking current</w:t>
            </w:r>
          </w:p>
        </w:tc>
        <w:tc>
          <w:tcPr>
            <w:tcW w:w="4187" w:type="dxa"/>
            <w:tcBorders>
              <w:top w:val="nil"/>
              <w:left w:val="nil"/>
              <w:bottom w:val="single" w:sz="4" w:space="0" w:color="000000"/>
              <w:right w:val="single" w:sz="4" w:space="0" w:color="000000"/>
            </w:tcBorders>
            <w:shd w:val="clear" w:color="auto" w:fill="auto"/>
            <w:vAlign w:val="center"/>
          </w:tcPr>
          <w:p w14:paraId="5F95DA5D" w14:textId="55400D8E"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As per IEC 62271 -100</w:t>
            </w:r>
          </w:p>
        </w:tc>
      </w:tr>
      <w:tr w:rsidR="0049187A" w14:paraId="5F95DA62" w14:textId="77777777">
        <w:trPr>
          <w:trHeight w:val="315"/>
        </w:trPr>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5F"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22)</w:t>
            </w:r>
          </w:p>
        </w:tc>
        <w:tc>
          <w:tcPr>
            <w:tcW w:w="3463" w:type="dxa"/>
            <w:tcBorders>
              <w:top w:val="single" w:sz="4" w:space="0" w:color="000000"/>
              <w:left w:val="nil"/>
              <w:bottom w:val="single" w:sz="4" w:space="0" w:color="000000"/>
              <w:right w:val="single" w:sz="4" w:space="0" w:color="000000"/>
            </w:tcBorders>
            <w:shd w:val="clear" w:color="auto" w:fill="auto"/>
            <w:vAlign w:val="bottom"/>
          </w:tcPr>
          <w:p w14:paraId="5F95DA60"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TRV characteristics</w:t>
            </w:r>
          </w:p>
        </w:tc>
        <w:tc>
          <w:tcPr>
            <w:tcW w:w="4187" w:type="dxa"/>
            <w:tcBorders>
              <w:top w:val="single" w:sz="4" w:space="0" w:color="000000"/>
              <w:left w:val="nil"/>
              <w:bottom w:val="single" w:sz="4" w:space="0" w:color="000000"/>
              <w:right w:val="single" w:sz="4" w:space="0" w:color="000000"/>
            </w:tcBorders>
            <w:shd w:val="clear" w:color="auto" w:fill="auto"/>
            <w:vAlign w:val="center"/>
          </w:tcPr>
          <w:p w14:paraId="5F95DA61" w14:textId="73241B14"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As per IEC 62271 - 100</w:t>
            </w:r>
          </w:p>
        </w:tc>
      </w:tr>
      <w:tr w:rsidR="0049187A" w14:paraId="5F95DA66"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63"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lastRenderedPageBreak/>
              <w:t>23)</w:t>
            </w:r>
          </w:p>
        </w:tc>
        <w:tc>
          <w:tcPr>
            <w:tcW w:w="3463" w:type="dxa"/>
            <w:tcBorders>
              <w:top w:val="nil"/>
              <w:left w:val="nil"/>
              <w:bottom w:val="single" w:sz="4" w:space="0" w:color="000000"/>
              <w:right w:val="single" w:sz="4" w:space="0" w:color="000000"/>
            </w:tcBorders>
            <w:shd w:val="clear" w:color="auto" w:fill="auto"/>
          </w:tcPr>
          <w:p w14:paraId="5F95DA64"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Inductive current breaking capability</w:t>
            </w:r>
          </w:p>
        </w:tc>
        <w:tc>
          <w:tcPr>
            <w:tcW w:w="4187" w:type="dxa"/>
            <w:tcBorders>
              <w:top w:val="nil"/>
              <w:left w:val="nil"/>
              <w:bottom w:val="single" w:sz="4" w:space="0" w:color="000000"/>
              <w:right w:val="single" w:sz="4" w:space="0" w:color="000000"/>
            </w:tcBorders>
            <w:shd w:val="clear" w:color="auto" w:fill="auto"/>
            <w:vAlign w:val="center"/>
          </w:tcPr>
          <w:p w14:paraId="5F95DA65" w14:textId="012544F8"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Switching No Load current of transformer</w:t>
            </w:r>
          </w:p>
        </w:tc>
      </w:tr>
      <w:tr w:rsidR="0049187A" w14:paraId="5F95DA6A" w14:textId="77777777">
        <w:trPr>
          <w:trHeight w:val="251"/>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67"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24)</w:t>
            </w:r>
          </w:p>
        </w:tc>
        <w:tc>
          <w:tcPr>
            <w:tcW w:w="3463" w:type="dxa"/>
            <w:tcBorders>
              <w:top w:val="nil"/>
              <w:left w:val="nil"/>
              <w:bottom w:val="single" w:sz="4" w:space="0" w:color="000000"/>
              <w:right w:val="single" w:sz="4" w:space="0" w:color="000000"/>
            </w:tcBorders>
            <w:shd w:val="clear" w:color="auto" w:fill="auto"/>
            <w:vAlign w:val="bottom"/>
          </w:tcPr>
          <w:p w14:paraId="5F95DA68"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First pole to clear factor</w:t>
            </w:r>
          </w:p>
        </w:tc>
        <w:tc>
          <w:tcPr>
            <w:tcW w:w="4187" w:type="dxa"/>
            <w:tcBorders>
              <w:top w:val="nil"/>
              <w:left w:val="nil"/>
              <w:bottom w:val="single" w:sz="4" w:space="0" w:color="000000"/>
              <w:right w:val="single" w:sz="4" w:space="0" w:color="000000"/>
            </w:tcBorders>
            <w:shd w:val="clear" w:color="auto" w:fill="auto"/>
            <w:vAlign w:val="center"/>
          </w:tcPr>
          <w:p w14:paraId="5F95DA69" w14:textId="0916F91F"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As per IEC 62271 - 100</w:t>
            </w:r>
          </w:p>
        </w:tc>
      </w:tr>
      <w:tr w:rsidR="0049187A" w14:paraId="5F95DA6E"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6B"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25)</w:t>
            </w:r>
          </w:p>
        </w:tc>
        <w:tc>
          <w:tcPr>
            <w:tcW w:w="3463" w:type="dxa"/>
            <w:tcBorders>
              <w:top w:val="nil"/>
              <w:left w:val="nil"/>
              <w:bottom w:val="single" w:sz="4" w:space="0" w:color="000000"/>
              <w:right w:val="single" w:sz="4" w:space="0" w:color="000000"/>
            </w:tcBorders>
            <w:shd w:val="clear" w:color="auto" w:fill="auto"/>
            <w:vAlign w:val="bottom"/>
          </w:tcPr>
          <w:p w14:paraId="5F95DA6C"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Opening time in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w:t>
            </w:r>
          </w:p>
        </w:tc>
        <w:tc>
          <w:tcPr>
            <w:tcW w:w="4187" w:type="dxa"/>
            <w:tcBorders>
              <w:top w:val="nil"/>
              <w:left w:val="nil"/>
              <w:bottom w:val="single" w:sz="4" w:space="0" w:color="000000"/>
              <w:right w:val="single" w:sz="4" w:space="0" w:color="000000"/>
            </w:tcBorders>
            <w:shd w:val="clear" w:color="auto" w:fill="auto"/>
            <w:vAlign w:val="center"/>
          </w:tcPr>
          <w:p w14:paraId="5F95DA6D" w14:textId="624C59F1"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Not more than 40</w:t>
            </w:r>
          </w:p>
        </w:tc>
      </w:tr>
      <w:tr w:rsidR="0049187A" w14:paraId="5F95DA72"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6F"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26)</w:t>
            </w:r>
          </w:p>
        </w:tc>
        <w:tc>
          <w:tcPr>
            <w:tcW w:w="3463" w:type="dxa"/>
            <w:tcBorders>
              <w:top w:val="nil"/>
              <w:left w:val="nil"/>
              <w:bottom w:val="single" w:sz="4" w:space="0" w:color="000000"/>
              <w:right w:val="single" w:sz="4" w:space="0" w:color="000000"/>
            </w:tcBorders>
            <w:shd w:val="clear" w:color="auto" w:fill="auto"/>
            <w:vAlign w:val="bottom"/>
          </w:tcPr>
          <w:p w14:paraId="5F95DA70"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Closing time in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w:t>
            </w:r>
          </w:p>
        </w:tc>
        <w:tc>
          <w:tcPr>
            <w:tcW w:w="4187" w:type="dxa"/>
            <w:tcBorders>
              <w:top w:val="nil"/>
              <w:left w:val="nil"/>
              <w:bottom w:val="single" w:sz="4" w:space="0" w:color="000000"/>
              <w:right w:val="single" w:sz="4" w:space="0" w:color="000000"/>
            </w:tcBorders>
            <w:shd w:val="clear" w:color="auto" w:fill="auto"/>
            <w:vAlign w:val="center"/>
          </w:tcPr>
          <w:p w14:paraId="5F95DA71" w14:textId="32FFCC75"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Not more than 100</w:t>
            </w:r>
          </w:p>
        </w:tc>
      </w:tr>
      <w:tr w:rsidR="0049187A" w14:paraId="5F95DA76"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73"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27)</w:t>
            </w:r>
          </w:p>
        </w:tc>
        <w:tc>
          <w:tcPr>
            <w:tcW w:w="3463" w:type="dxa"/>
            <w:tcBorders>
              <w:top w:val="nil"/>
              <w:left w:val="nil"/>
              <w:bottom w:val="single" w:sz="4" w:space="0" w:color="000000"/>
              <w:right w:val="single" w:sz="4" w:space="0" w:color="000000"/>
            </w:tcBorders>
            <w:shd w:val="clear" w:color="auto" w:fill="auto"/>
            <w:vAlign w:val="bottom"/>
          </w:tcPr>
          <w:p w14:paraId="5F95DA74"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Noise level at the base of CB</w:t>
            </w:r>
          </w:p>
        </w:tc>
        <w:tc>
          <w:tcPr>
            <w:tcW w:w="4187" w:type="dxa"/>
            <w:tcBorders>
              <w:top w:val="nil"/>
              <w:left w:val="nil"/>
              <w:bottom w:val="single" w:sz="4" w:space="0" w:color="000000"/>
              <w:right w:val="single" w:sz="4" w:space="0" w:color="000000"/>
            </w:tcBorders>
            <w:shd w:val="clear" w:color="auto" w:fill="auto"/>
            <w:vAlign w:val="center"/>
          </w:tcPr>
          <w:p w14:paraId="5F95DA75" w14:textId="104DE5B4"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As per NEMA standard</w:t>
            </w:r>
          </w:p>
        </w:tc>
      </w:tr>
      <w:tr w:rsidR="0049187A" w14:paraId="5F95DA7A"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77"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28)</w:t>
            </w:r>
          </w:p>
        </w:tc>
        <w:tc>
          <w:tcPr>
            <w:tcW w:w="3463" w:type="dxa"/>
            <w:tcBorders>
              <w:top w:val="nil"/>
              <w:left w:val="nil"/>
              <w:bottom w:val="single" w:sz="4" w:space="0" w:color="000000"/>
              <w:right w:val="single" w:sz="4" w:space="0" w:color="000000"/>
            </w:tcBorders>
            <w:shd w:val="clear" w:color="auto" w:fill="auto"/>
            <w:vAlign w:val="bottom"/>
          </w:tcPr>
          <w:p w14:paraId="5F95DA78"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 of tripping coils per breaker</w:t>
            </w:r>
          </w:p>
        </w:tc>
        <w:tc>
          <w:tcPr>
            <w:tcW w:w="4187" w:type="dxa"/>
            <w:tcBorders>
              <w:top w:val="nil"/>
              <w:left w:val="nil"/>
              <w:bottom w:val="single" w:sz="4" w:space="0" w:color="000000"/>
              <w:right w:val="single" w:sz="4" w:space="0" w:color="000000"/>
            </w:tcBorders>
            <w:shd w:val="clear" w:color="auto" w:fill="auto"/>
            <w:vAlign w:val="center"/>
          </w:tcPr>
          <w:p w14:paraId="5F95DA79" w14:textId="0884265D" w:rsidR="0049187A" w:rsidRDefault="0049187A" w:rsidP="0049187A">
            <w:pPr>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2</w:t>
            </w:r>
          </w:p>
        </w:tc>
      </w:tr>
      <w:tr w:rsidR="0049187A" w14:paraId="5F95DA7E" w14:textId="77777777">
        <w:trPr>
          <w:trHeight w:val="315"/>
        </w:trPr>
        <w:tc>
          <w:tcPr>
            <w:tcW w:w="1345" w:type="dxa"/>
            <w:tcBorders>
              <w:top w:val="nil"/>
              <w:left w:val="single" w:sz="4" w:space="0" w:color="000000"/>
              <w:bottom w:val="single" w:sz="4" w:space="0" w:color="000000"/>
              <w:right w:val="single" w:sz="4" w:space="0" w:color="000000"/>
            </w:tcBorders>
            <w:shd w:val="clear" w:color="auto" w:fill="auto"/>
            <w:vAlign w:val="center"/>
          </w:tcPr>
          <w:p w14:paraId="5F95DA7B" w14:textId="77777777" w:rsidR="0049187A" w:rsidRDefault="0049187A" w:rsidP="0049187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29)</w:t>
            </w:r>
          </w:p>
        </w:tc>
        <w:tc>
          <w:tcPr>
            <w:tcW w:w="3463" w:type="dxa"/>
            <w:tcBorders>
              <w:top w:val="nil"/>
              <w:left w:val="nil"/>
              <w:bottom w:val="single" w:sz="4" w:space="0" w:color="000000"/>
              <w:right w:val="single" w:sz="4" w:space="0" w:color="000000"/>
            </w:tcBorders>
            <w:shd w:val="clear" w:color="auto" w:fill="auto"/>
            <w:vAlign w:val="bottom"/>
          </w:tcPr>
          <w:p w14:paraId="5F95DA7C" w14:textId="77777777" w:rsidR="0049187A" w:rsidRDefault="0049187A" w:rsidP="0049187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 of closing coils per breaker</w:t>
            </w:r>
          </w:p>
        </w:tc>
        <w:tc>
          <w:tcPr>
            <w:tcW w:w="4187" w:type="dxa"/>
            <w:tcBorders>
              <w:top w:val="nil"/>
              <w:left w:val="nil"/>
              <w:bottom w:val="single" w:sz="4" w:space="0" w:color="000000"/>
              <w:right w:val="single" w:sz="4" w:space="0" w:color="000000"/>
            </w:tcBorders>
            <w:shd w:val="clear" w:color="auto" w:fill="auto"/>
            <w:vAlign w:val="center"/>
          </w:tcPr>
          <w:p w14:paraId="5F95DA7D" w14:textId="033E7813" w:rsidR="0049187A" w:rsidRDefault="0049187A" w:rsidP="0049187A">
            <w:pPr>
              <w:keepNext/>
              <w:spacing w:after="0" w:line="240" w:lineRule="auto"/>
              <w:ind w:left="227"/>
              <w:rPr>
                <w:rFonts w:ascii="Times New Roman" w:eastAsia="Times New Roman" w:hAnsi="Times New Roman" w:cs="Times New Roman"/>
                <w:color w:val="000000"/>
              </w:rPr>
            </w:pPr>
            <w:r w:rsidRPr="00077D95">
              <w:rPr>
                <w:rFonts w:ascii="Times New Roman" w:eastAsia="Times New Roman" w:hAnsi="Times New Roman" w:cs="Times New Roman"/>
                <w:color w:val="000000"/>
                <w:sz w:val="24"/>
                <w:szCs w:val="24"/>
              </w:rPr>
              <w:t>1</w:t>
            </w:r>
          </w:p>
        </w:tc>
      </w:tr>
    </w:tbl>
    <w:p w14:paraId="5F95DA7F" w14:textId="1109096D"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rPr>
        <w:t xml:space="preserve">Table </w:t>
      </w:r>
      <w:r w:rsidR="00650B38">
        <w:rPr>
          <w:rFonts w:ascii="Times New Roman" w:eastAsia="Times New Roman" w:hAnsi="Times New Roman" w:cs="Times New Roman"/>
          <w:i/>
          <w:color w:val="000000"/>
        </w:rPr>
        <w:t>10:</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sz w:val="24"/>
          <w:szCs w:val="24"/>
        </w:rPr>
        <w:t>Circuit Breaker Technical Particulars</w:t>
      </w:r>
    </w:p>
    <w:p w14:paraId="5F95DA80"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i/>
          <w:color w:val="000000"/>
          <w:sz w:val="24"/>
          <w:szCs w:val="24"/>
        </w:rPr>
      </w:pPr>
    </w:p>
    <w:p w14:paraId="5F95DA81"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Disconnector Switches and Maintenance Grounding Switches </w:t>
      </w:r>
    </w:p>
    <w:p w14:paraId="5F95DA8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General </w:t>
      </w:r>
    </w:p>
    <w:p w14:paraId="5F95DA83" w14:textId="77777777" w:rsidR="00DC36C9" w:rsidRDefault="00175385">
      <w:pPr>
        <w:numPr>
          <w:ilvl w:val="0"/>
          <w:numId w:val="96"/>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GIS disconnector switches, and grounding switches shall comply with the following general requirements of disconnector switches and the latest version of the relevant specifications IEC 60129, 61128, 61129, and 61259. </w:t>
      </w:r>
    </w:p>
    <w:p w14:paraId="5F95DA84"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Disconnector switches shall be three phases encapsulated, group operated, no break, with one common motor-operated mechanism for all the three poles. They shall also have facilities for emergency manual operation and necessary handles shall be provided. </w:t>
      </w:r>
    </w:p>
    <w:p w14:paraId="5F95DA85"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Maintenance earthing switches shall be three phases encapsulated, group operated, no break, with one common motor-operated mechanism for all three poles. They shall also have facilities for emergency manual operation and necessary handles shall be provided. </w:t>
      </w:r>
    </w:p>
    <w:p w14:paraId="5F95DA86"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Disconnector switches and grounding switches shall have electrical and mechanical interlocks to prevent the grounding switch from closing on an energized section. Interlocks with other bays for bus transfer switching shall be done through bay control cabinets. </w:t>
      </w:r>
    </w:p>
    <w:p w14:paraId="5F95DA87"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Actuation of the emergency manual operating device shall also disable the electrical control. Disconnectors in open condition shall be secured against reclosure. </w:t>
      </w:r>
    </w:p>
    <w:p w14:paraId="5F95DA88"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Disconnecting switches and adjacent safety grounding switches shall have electrical interlocks to prevent closure of the grounding switches when the disconnecting switches are in the closed position and to prevent closure of the disconnecting switch when the grounding switch is in the closed position. </w:t>
      </w:r>
    </w:p>
    <w:p w14:paraId="5F95DA89"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disconnector shall be pad lockable in the close &amp; open position. Interlocks interlocking devices must provide absolute and positive protection against potentially harmful mal operations of the switchgear. </w:t>
      </w:r>
    </w:p>
    <w:p w14:paraId="5F95DA8A"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functions shall be assured: </w:t>
      </w:r>
    </w:p>
    <w:p w14:paraId="5F95DA8B" w14:textId="77777777" w:rsidR="00DC36C9" w:rsidRDefault="00175385">
      <w:pPr>
        <w:numPr>
          <w:ilvl w:val="0"/>
          <w:numId w:val="9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Forcing the operator into the only safe and logical sequence to actuate breakers, switches, isolators, and grounding switches. </w:t>
      </w:r>
    </w:p>
    <w:p w14:paraId="5F95DA8C" w14:textId="77777777" w:rsidR="00DC36C9" w:rsidRDefault="00175385">
      <w:pPr>
        <w:numPr>
          <w:ilvl w:val="0"/>
          <w:numId w:val="9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Checking the actual fully closed or fully open position of all switching elements before and after each move. </w:t>
      </w:r>
    </w:p>
    <w:p w14:paraId="5F95DA8D" w14:textId="77777777" w:rsidR="00DC36C9" w:rsidRDefault="00175385">
      <w:pPr>
        <w:numPr>
          <w:ilvl w:val="0"/>
          <w:numId w:val="9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Providing the logical checks and issuing the resulting PERMISSIVE or BLOCKED signals for the switchgear. </w:t>
      </w:r>
    </w:p>
    <w:p w14:paraId="5F95DA8E" w14:textId="77777777" w:rsidR="00DC36C9" w:rsidRDefault="00175385">
      <w:pPr>
        <w:numPr>
          <w:ilvl w:val="0"/>
          <w:numId w:val="9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Indicating positively the absolute condition/position of the supervised equipment. </w:t>
      </w:r>
    </w:p>
    <w:p w14:paraId="5F95DA8F" w14:textId="77777777" w:rsidR="00DC36C9" w:rsidRDefault="00175385">
      <w:pPr>
        <w:numPr>
          <w:ilvl w:val="0"/>
          <w:numId w:val="9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Local manual and remote electrical operation of all essential functions. </w:t>
      </w:r>
    </w:p>
    <w:p w14:paraId="5F95DA90" w14:textId="77777777" w:rsidR="00DC36C9" w:rsidRDefault="00175385">
      <w:pPr>
        <w:numPr>
          <w:ilvl w:val="0"/>
          <w:numId w:val="9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Local emergency unlocking facilities via safety-key switches under the full responsibility of the operator. Intra-bay and inter-bay interlocking shall be provided. The electrical interlocking arrangement shall be a fail-safe type. Mechanical interlocks for the isolator &amp; Earthing Switch shall be fail-safe type. </w:t>
      </w:r>
    </w:p>
    <w:p w14:paraId="5F95DA91"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main contacts, male and female, shall be silver-plated. </w:t>
      </w:r>
    </w:p>
    <w:p w14:paraId="5F95DA92"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disconnect switch and grounding switch shall open or close only due to motor-driven or manual operation independently. The switch contact shall not move due to gravity or other means, even if a part fails. </w:t>
      </w:r>
    </w:p>
    <w:p w14:paraId="5F95DA93"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Once initiated, the motor mechanism shall complete an open or close operation without requiring the initiating contact to be held closed. Operation of respective end position limit switches shall only disconnect the motor mechanism. </w:t>
      </w:r>
    </w:p>
    <w:p w14:paraId="5F95DA94"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should also be a pre-set timer in the motor circuit for protection against time over–run in case of an inadvertent failure of the drive mechanism in any intermediate position of the disconnector travel path. </w:t>
      </w:r>
    </w:p>
    <w:p w14:paraId="5F95DA95"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disconnect switches and grounding switches shall be located as shown in the Single Line Diagram. </w:t>
      </w:r>
    </w:p>
    <w:p w14:paraId="5F95DA96"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disconnect switches shall be capable of interrupting the charging current of the connected GIS bus &amp; associated components. </w:t>
      </w:r>
    </w:p>
    <w:p w14:paraId="5F95DA97" w14:textId="77777777" w:rsidR="00DC36C9" w:rsidRDefault="00DC36C9">
      <w:pPr>
        <w:pBdr>
          <w:top w:val="nil"/>
          <w:left w:val="nil"/>
          <w:bottom w:val="nil"/>
          <w:right w:val="nil"/>
          <w:between w:val="nil"/>
        </w:pBdr>
        <w:spacing w:after="0" w:line="240" w:lineRule="auto"/>
        <w:ind w:left="947"/>
        <w:jc w:val="both"/>
        <w:rPr>
          <w:rFonts w:ascii="Times New Roman" w:eastAsia="Times New Roman" w:hAnsi="Times New Roman" w:cs="Times New Roman"/>
          <w:color w:val="000000"/>
          <w:sz w:val="24"/>
          <w:szCs w:val="24"/>
        </w:rPr>
      </w:pPr>
    </w:p>
    <w:p w14:paraId="5F95DA98"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Duty requirements: </w:t>
      </w:r>
    </w:p>
    <w:p w14:paraId="5F95DA99"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disconnecting switches shall have breaking capabilities as per IEC requirements. Contact shielding shall be designed to prevent restrikes and high local stresses caused by the transient recovery voltages when currents are interrupted. </w:t>
      </w:r>
    </w:p>
    <w:p w14:paraId="5F95DA9A" w14:textId="77777777" w:rsidR="00DC36C9" w:rsidRDefault="00175385">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bus disconnecting switches shall reliably handle capacitive currents due to the making and breaking of switchgear components as well as commutation currents due to bus bar reconfiguration. The fast-acting ground switches, used for overhead double circuit lines and underground cable feeders shall be capable of switching induced current as per IEC requirement. </w:t>
      </w:r>
    </w:p>
    <w:p w14:paraId="5F95DA9B" w14:textId="77777777" w:rsidR="00DC36C9" w:rsidRDefault="00DC36C9">
      <w:pPr>
        <w:spacing w:after="0" w:line="240" w:lineRule="auto"/>
        <w:ind w:left="227"/>
        <w:jc w:val="both"/>
        <w:rPr>
          <w:rFonts w:ascii="Times New Roman" w:eastAsia="Times New Roman" w:hAnsi="Times New Roman" w:cs="Times New Roman"/>
          <w:color w:val="000000"/>
          <w:sz w:val="23"/>
          <w:szCs w:val="23"/>
        </w:rPr>
      </w:pPr>
    </w:p>
    <w:p w14:paraId="5F95DA9C"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Short Circuit Requirements </w:t>
      </w:r>
    </w:p>
    <w:p w14:paraId="5F95DA9D"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rated peak short-circuits current or the rated short-time current carried by an isolator or earthing switch for the rated maximum duration of the short circuit shall not cause: </w:t>
      </w:r>
    </w:p>
    <w:p w14:paraId="5F95DA9E" w14:textId="77777777" w:rsidR="00DC36C9" w:rsidRDefault="00175385">
      <w:pPr>
        <w:numPr>
          <w:ilvl w:val="0"/>
          <w:numId w:val="9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Mechanical damage to any part of the isolator or earthing switch. </w:t>
      </w:r>
    </w:p>
    <w:p w14:paraId="5F95DA9F" w14:textId="77777777" w:rsidR="00DC36C9" w:rsidRDefault="00175385">
      <w:pPr>
        <w:numPr>
          <w:ilvl w:val="0"/>
          <w:numId w:val="9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Separation of the contacts or contact welding. </w:t>
      </w:r>
    </w:p>
    <w:p w14:paraId="5F95DAA0" w14:textId="77777777" w:rsidR="00DC36C9" w:rsidRDefault="00175385">
      <w:pPr>
        <w:numPr>
          <w:ilvl w:val="0"/>
          <w:numId w:val="9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temperature rise likely to damage insulation </w:t>
      </w:r>
    </w:p>
    <w:p w14:paraId="5F95DAA1" w14:textId="77777777" w:rsidR="00DC36C9" w:rsidRDefault="00DC36C9">
      <w:pPr>
        <w:spacing w:after="0" w:line="240" w:lineRule="auto"/>
        <w:ind w:left="227"/>
        <w:jc w:val="both"/>
        <w:rPr>
          <w:rFonts w:ascii="Times New Roman" w:eastAsia="Times New Roman" w:hAnsi="Times New Roman" w:cs="Times New Roman"/>
          <w:color w:val="000000"/>
          <w:sz w:val="23"/>
          <w:szCs w:val="23"/>
        </w:rPr>
      </w:pPr>
    </w:p>
    <w:p w14:paraId="5F95DAA2"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Technical Requirement for Disconnectors</w:t>
      </w:r>
    </w:p>
    <w:tbl>
      <w:tblPr>
        <w:tblStyle w:val="aa"/>
        <w:tblW w:w="9364" w:type="dxa"/>
        <w:jc w:val="center"/>
        <w:tblLayout w:type="fixed"/>
        <w:tblLook w:val="0400" w:firstRow="0" w:lastRow="0" w:firstColumn="0" w:lastColumn="0" w:noHBand="0" w:noVBand="1"/>
      </w:tblPr>
      <w:tblGrid>
        <w:gridCol w:w="1107"/>
        <w:gridCol w:w="1364"/>
        <w:gridCol w:w="3339"/>
        <w:gridCol w:w="3554"/>
      </w:tblGrid>
      <w:tr w:rsidR="00DC36C9" w14:paraId="5F95DAA6" w14:textId="77777777" w:rsidTr="000B01AA">
        <w:trPr>
          <w:trHeight w:val="32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A3" w14:textId="77777777" w:rsidR="00DC36C9" w:rsidRDefault="00175385">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Sr No.</w:t>
            </w:r>
          </w:p>
        </w:tc>
        <w:tc>
          <w:tcPr>
            <w:tcW w:w="4703" w:type="dxa"/>
            <w:gridSpan w:val="2"/>
            <w:tcBorders>
              <w:top w:val="single" w:sz="4" w:space="0" w:color="000000"/>
              <w:left w:val="nil"/>
              <w:bottom w:val="single" w:sz="4" w:space="0" w:color="000000"/>
              <w:right w:val="single" w:sz="4" w:space="0" w:color="000000"/>
            </w:tcBorders>
            <w:shd w:val="clear" w:color="auto" w:fill="auto"/>
          </w:tcPr>
          <w:p w14:paraId="5F95DAA4"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Particulars</w:t>
            </w:r>
          </w:p>
        </w:tc>
        <w:tc>
          <w:tcPr>
            <w:tcW w:w="3554" w:type="dxa"/>
            <w:tcBorders>
              <w:top w:val="single" w:sz="4" w:space="0" w:color="000000"/>
              <w:left w:val="nil"/>
              <w:bottom w:val="single" w:sz="4" w:space="0" w:color="000000"/>
              <w:right w:val="single" w:sz="4" w:space="0" w:color="000000"/>
            </w:tcBorders>
            <w:shd w:val="clear" w:color="auto" w:fill="auto"/>
          </w:tcPr>
          <w:p w14:paraId="5F95DAA5"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Parameters</w:t>
            </w:r>
          </w:p>
        </w:tc>
      </w:tr>
      <w:tr w:rsidR="000B01AA" w14:paraId="5F95DAAA"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A7"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1)</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A8"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Enclosure</w:t>
            </w:r>
          </w:p>
        </w:tc>
        <w:tc>
          <w:tcPr>
            <w:tcW w:w="3554" w:type="dxa"/>
            <w:tcBorders>
              <w:top w:val="nil"/>
              <w:left w:val="nil"/>
              <w:bottom w:val="single" w:sz="4" w:space="0" w:color="000000"/>
              <w:right w:val="single" w:sz="4" w:space="0" w:color="000000"/>
            </w:tcBorders>
            <w:shd w:val="clear" w:color="auto" w:fill="auto"/>
            <w:vAlign w:val="bottom"/>
          </w:tcPr>
          <w:p w14:paraId="5F95DAA9" w14:textId="571E988E" w:rsidR="000B01AA" w:rsidRDefault="000B01AA" w:rsidP="000B01AA">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Three Phase</w:t>
            </w:r>
          </w:p>
        </w:tc>
      </w:tr>
      <w:tr w:rsidR="000B01AA" w14:paraId="5F95DAAE"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AB"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2)</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AC"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Enclosure material</w:t>
            </w:r>
          </w:p>
        </w:tc>
        <w:tc>
          <w:tcPr>
            <w:tcW w:w="3554" w:type="dxa"/>
            <w:tcBorders>
              <w:top w:val="nil"/>
              <w:left w:val="nil"/>
              <w:bottom w:val="single" w:sz="4" w:space="0" w:color="000000"/>
              <w:right w:val="single" w:sz="4" w:space="0" w:color="000000"/>
            </w:tcBorders>
            <w:shd w:val="clear" w:color="auto" w:fill="auto"/>
            <w:vAlign w:val="bottom"/>
          </w:tcPr>
          <w:p w14:paraId="5F95DAAD" w14:textId="7118C90E" w:rsidR="000B01AA" w:rsidRDefault="000B01AA" w:rsidP="000B01AA">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Aluminium Alloy</w:t>
            </w:r>
          </w:p>
        </w:tc>
      </w:tr>
      <w:tr w:rsidR="000B01AA" w14:paraId="5F95DAB2"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AF"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3)</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B0"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voltage</w:t>
            </w:r>
          </w:p>
        </w:tc>
        <w:tc>
          <w:tcPr>
            <w:tcW w:w="3554" w:type="dxa"/>
            <w:tcBorders>
              <w:top w:val="nil"/>
              <w:left w:val="nil"/>
              <w:bottom w:val="single" w:sz="4" w:space="0" w:color="000000"/>
              <w:right w:val="single" w:sz="4" w:space="0" w:color="000000"/>
            </w:tcBorders>
            <w:shd w:val="clear" w:color="auto" w:fill="auto"/>
            <w:vAlign w:val="bottom"/>
          </w:tcPr>
          <w:p w14:paraId="5F95DAB1" w14:textId="39FA331A" w:rsidR="000B01AA" w:rsidRDefault="000B01AA" w:rsidP="000B01AA">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36 kV</w:t>
            </w:r>
          </w:p>
        </w:tc>
      </w:tr>
      <w:tr w:rsidR="000B01AA" w14:paraId="5F95DAB6" w14:textId="77777777" w:rsidTr="000B01AA">
        <w:trPr>
          <w:trHeight w:val="64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B3"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4)</w:t>
            </w:r>
          </w:p>
        </w:tc>
        <w:tc>
          <w:tcPr>
            <w:tcW w:w="4703" w:type="dxa"/>
            <w:gridSpan w:val="2"/>
            <w:tcBorders>
              <w:top w:val="single" w:sz="4" w:space="0" w:color="000000"/>
              <w:left w:val="nil"/>
              <w:bottom w:val="single" w:sz="4" w:space="0" w:color="000000"/>
              <w:right w:val="single" w:sz="4" w:space="0" w:color="000000"/>
            </w:tcBorders>
            <w:shd w:val="clear" w:color="auto" w:fill="auto"/>
          </w:tcPr>
          <w:p w14:paraId="5F95DAB4" w14:textId="77777777" w:rsidR="000B01AA" w:rsidRDefault="000B01AA" w:rsidP="000B01AA">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Rated current at 50C ambient temperature</w:t>
            </w:r>
          </w:p>
        </w:tc>
        <w:tc>
          <w:tcPr>
            <w:tcW w:w="3554" w:type="dxa"/>
            <w:tcBorders>
              <w:top w:val="single" w:sz="4" w:space="0" w:color="000000"/>
              <w:left w:val="nil"/>
              <w:bottom w:val="single" w:sz="4" w:space="0" w:color="000000"/>
              <w:right w:val="single" w:sz="4" w:space="0" w:color="000000"/>
            </w:tcBorders>
            <w:shd w:val="clear" w:color="auto" w:fill="auto"/>
            <w:vAlign w:val="bottom"/>
          </w:tcPr>
          <w:p w14:paraId="5F95DAB5" w14:textId="3389B3C2" w:rsidR="000B01AA" w:rsidRDefault="000B01AA" w:rsidP="000B01AA">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sz w:val="24"/>
                <w:szCs w:val="24"/>
              </w:rPr>
              <w:t>1</w:t>
            </w:r>
            <w:r>
              <w:rPr>
                <w:rFonts w:ascii="Times New Roman" w:eastAsia="Times New Roman" w:hAnsi="Times New Roman" w:cs="Times New Roman"/>
                <w:sz w:val="24"/>
                <w:szCs w:val="24"/>
              </w:rPr>
              <w:t>250</w:t>
            </w:r>
            <w:r w:rsidRPr="00077D95">
              <w:rPr>
                <w:rFonts w:ascii="Times New Roman" w:eastAsia="Times New Roman" w:hAnsi="Times New Roman" w:cs="Times New Roman"/>
                <w:sz w:val="24"/>
                <w:szCs w:val="24"/>
              </w:rPr>
              <w:t xml:space="preserve"> A for bus coupler/ Incomer and 630A for bay module</w:t>
            </w:r>
          </w:p>
        </w:tc>
      </w:tr>
      <w:tr w:rsidR="000B01AA" w14:paraId="5F95DABA" w14:textId="77777777" w:rsidTr="000B01AA">
        <w:trPr>
          <w:trHeight w:val="96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B7"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5)</w:t>
            </w:r>
          </w:p>
        </w:tc>
        <w:tc>
          <w:tcPr>
            <w:tcW w:w="4703" w:type="dxa"/>
            <w:gridSpan w:val="2"/>
            <w:tcBorders>
              <w:top w:val="single" w:sz="4" w:space="0" w:color="000000"/>
              <w:left w:val="nil"/>
              <w:bottom w:val="single" w:sz="4" w:space="0" w:color="000000"/>
              <w:right w:val="single" w:sz="4" w:space="0" w:color="000000"/>
            </w:tcBorders>
            <w:shd w:val="clear" w:color="auto" w:fill="auto"/>
          </w:tcPr>
          <w:p w14:paraId="5F95DAB8"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short-time current</w:t>
            </w:r>
          </w:p>
        </w:tc>
        <w:tc>
          <w:tcPr>
            <w:tcW w:w="3554" w:type="dxa"/>
            <w:tcBorders>
              <w:top w:val="nil"/>
              <w:left w:val="nil"/>
              <w:bottom w:val="single" w:sz="4" w:space="0" w:color="000000"/>
              <w:right w:val="single" w:sz="4" w:space="0" w:color="000000"/>
            </w:tcBorders>
            <w:shd w:val="clear" w:color="auto" w:fill="auto"/>
            <w:vAlign w:val="bottom"/>
          </w:tcPr>
          <w:p w14:paraId="5F95DAB9" w14:textId="5CEB7B44" w:rsidR="000B01AA" w:rsidRDefault="000B01AA" w:rsidP="000B01AA">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sz w:val="24"/>
                <w:szCs w:val="24"/>
              </w:rPr>
              <w:t>31.5</w:t>
            </w:r>
            <w:r w:rsidRPr="00077D95">
              <w:rPr>
                <w:rFonts w:ascii="Times New Roman" w:eastAsia="Times New Roman" w:hAnsi="Times New Roman" w:cs="Times New Roman"/>
                <w:sz w:val="24"/>
                <w:szCs w:val="24"/>
              </w:rPr>
              <w:t xml:space="preserve"> kA rms 3 sec for bus coupler/Incomer and 31.5 kA rms for bay module</w:t>
            </w:r>
          </w:p>
        </w:tc>
      </w:tr>
      <w:tr w:rsidR="000B01AA" w14:paraId="5F95DABE"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BB"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6)</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BC"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dynamic short circuit withstand current</w:t>
            </w:r>
          </w:p>
        </w:tc>
        <w:tc>
          <w:tcPr>
            <w:tcW w:w="3554" w:type="dxa"/>
            <w:tcBorders>
              <w:top w:val="nil"/>
              <w:left w:val="nil"/>
              <w:bottom w:val="single" w:sz="4" w:space="0" w:color="000000"/>
              <w:right w:val="single" w:sz="4" w:space="0" w:color="000000"/>
            </w:tcBorders>
            <w:shd w:val="clear" w:color="auto" w:fill="auto"/>
            <w:vAlign w:val="bottom"/>
          </w:tcPr>
          <w:p w14:paraId="5F95DABD" w14:textId="70F9C350" w:rsidR="000B01AA" w:rsidRDefault="000B01AA" w:rsidP="000B01AA">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80 kA</w:t>
            </w:r>
          </w:p>
        </w:tc>
      </w:tr>
      <w:tr w:rsidR="000B01AA" w14:paraId="5F95DAC2"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BF"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7)</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C0"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control and operating voltage</w:t>
            </w:r>
          </w:p>
        </w:tc>
        <w:tc>
          <w:tcPr>
            <w:tcW w:w="3554" w:type="dxa"/>
            <w:tcBorders>
              <w:top w:val="nil"/>
              <w:left w:val="nil"/>
              <w:bottom w:val="single" w:sz="4" w:space="0" w:color="000000"/>
              <w:right w:val="single" w:sz="4" w:space="0" w:color="000000"/>
            </w:tcBorders>
            <w:shd w:val="clear" w:color="auto" w:fill="auto"/>
            <w:vAlign w:val="bottom"/>
          </w:tcPr>
          <w:p w14:paraId="5F95DAC1" w14:textId="3D62B6B1" w:rsidR="000B01AA" w:rsidRDefault="000B01AA" w:rsidP="000B01AA">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110 V DC</w:t>
            </w:r>
          </w:p>
        </w:tc>
      </w:tr>
      <w:tr w:rsidR="000B01AA" w14:paraId="5F95DAC6"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C3"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8)</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C4"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Type of operating mechanism</w:t>
            </w:r>
          </w:p>
        </w:tc>
        <w:tc>
          <w:tcPr>
            <w:tcW w:w="3554" w:type="dxa"/>
            <w:tcBorders>
              <w:top w:val="nil"/>
              <w:left w:val="nil"/>
              <w:bottom w:val="single" w:sz="4" w:space="0" w:color="000000"/>
              <w:right w:val="single" w:sz="4" w:space="0" w:color="000000"/>
            </w:tcBorders>
            <w:shd w:val="clear" w:color="auto" w:fill="auto"/>
            <w:vAlign w:val="bottom"/>
          </w:tcPr>
          <w:p w14:paraId="5F95DAC5" w14:textId="2C3A2B5E" w:rsidR="000B01AA" w:rsidRDefault="000B01AA" w:rsidP="000B01AA">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Motor operated</w:t>
            </w:r>
          </w:p>
        </w:tc>
      </w:tr>
      <w:tr w:rsidR="000B01AA" w14:paraId="5F95DACA"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C7" w14:textId="77777777" w:rsidR="000B01AA" w:rsidRDefault="000B01AA" w:rsidP="000B01AA">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9)</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C8" w14:textId="77777777" w:rsidR="000B01AA" w:rsidRDefault="000B01AA" w:rsidP="000B01AA">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Type</w:t>
            </w:r>
          </w:p>
        </w:tc>
        <w:tc>
          <w:tcPr>
            <w:tcW w:w="3554" w:type="dxa"/>
            <w:tcBorders>
              <w:top w:val="nil"/>
              <w:left w:val="nil"/>
              <w:bottom w:val="single" w:sz="4" w:space="0" w:color="000000"/>
              <w:right w:val="single" w:sz="4" w:space="0" w:color="000000"/>
            </w:tcBorders>
            <w:shd w:val="clear" w:color="auto" w:fill="auto"/>
            <w:vAlign w:val="bottom"/>
          </w:tcPr>
          <w:p w14:paraId="5F95DAC9" w14:textId="2EDB6B64" w:rsidR="000B01AA" w:rsidRDefault="000B01AA" w:rsidP="000B01AA">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Mechanically ganged operated</w:t>
            </w:r>
          </w:p>
        </w:tc>
      </w:tr>
      <w:tr w:rsidR="00DC36C9" w14:paraId="5F95DACD"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CB" w14:textId="77777777" w:rsidR="00DC36C9" w:rsidRDefault="00175385">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rPr>
              <w:t>10)</w:t>
            </w:r>
          </w:p>
        </w:tc>
        <w:tc>
          <w:tcPr>
            <w:tcW w:w="8257" w:type="dxa"/>
            <w:gridSpan w:val="3"/>
            <w:tcBorders>
              <w:top w:val="single" w:sz="4" w:space="0" w:color="000000"/>
              <w:left w:val="nil"/>
              <w:bottom w:val="single" w:sz="4" w:space="0" w:color="000000"/>
              <w:right w:val="single" w:sz="4" w:space="0" w:color="000000"/>
            </w:tcBorders>
            <w:shd w:val="clear" w:color="auto" w:fill="auto"/>
            <w:vAlign w:val="bottom"/>
          </w:tcPr>
          <w:p w14:paraId="5F95DACC"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insulation levels: As per IEC</w:t>
            </w:r>
          </w:p>
        </w:tc>
      </w:tr>
      <w:tr w:rsidR="00DC36C9" w14:paraId="5F95DAD1"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CE" w14:textId="77777777" w:rsidR="00DC36C9" w:rsidRDefault="00DC36C9">
            <w:pPr>
              <w:spacing w:after="0" w:line="240" w:lineRule="auto"/>
              <w:ind w:left="227"/>
              <w:jc w:val="center"/>
              <w:rPr>
                <w:rFonts w:ascii="Times New Roman" w:eastAsia="Times New Roman" w:hAnsi="Times New Roman" w:cs="Times New Roman"/>
                <w:color w:val="000000"/>
              </w:rPr>
            </w:pPr>
          </w:p>
        </w:tc>
        <w:tc>
          <w:tcPr>
            <w:tcW w:w="1364" w:type="dxa"/>
            <w:tcBorders>
              <w:top w:val="nil"/>
              <w:left w:val="nil"/>
              <w:bottom w:val="single" w:sz="4" w:space="0" w:color="000000"/>
              <w:right w:val="single" w:sz="4" w:space="0" w:color="000000"/>
            </w:tcBorders>
            <w:shd w:val="clear" w:color="auto" w:fill="auto"/>
            <w:vAlign w:val="bottom"/>
          </w:tcPr>
          <w:p w14:paraId="5F95DACF"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a)</w:t>
            </w:r>
          </w:p>
        </w:tc>
        <w:tc>
          <w:tcPr>
            <w:tcW w:w="6893" w:type="dxa"/>
            <w:gridSpan w:val="2"/>
            <w:tcBorders>
              <w:top w:val="single" w:sz="4" w:space="0" w:color="000000"/>
              <w:left w:val="nil"/>
              <w:bottom w:val="single" w:sz="4" w:space="0" w:color="000000"/>
              <w:right w:val="single" w:sz="4" w:space="0" w:color="000000"/>
            </w:tcBorders>
            <w:shd w:val="clear" w:color="auto" w:fill="auto"/>
            <w:vAlign w:val="bottom"/>
          </w:tcPr>
          <w:p w14:paraId="5F95DAD0"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Power frequency withstands voltage</w:t>
            </w:r>
          </w:p>
        </w:tc>
      </w:tr>
      <w:tr w:rsidR="00DC36C9" w14:paraId="5F95DAD6" w14:textId="77777777" w:rsidTr="000B01AA">
        <w:trPr>
          <w:trHeight w:val="233"/>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D2" w14:textId="77777777" w:rsidR="00DC36C9" w:rsidRDefault="00DC36C9">
            <w:pPr>
              <w:spacing w:after="0" w:line="240" w:lineRule="auto"/>
              <w:ind w:left="227"/>
              <w:jc w:val="center"/>
              <w:rPr>
                <w:rFonts w:ascii="Times New Roman" w:eastAsia="Times New Roman" w:hAnsi="Times New Roman" w:cs="Times New Roman"/>
                <w:color w:val="000000"/>
              </w:rPr>
            </w:pPr>
          </w:p>
        </w:tc>
        <w:tc>
          <w:tcPr>
            <w:tcW w:w="1364" w:type="dxa"/>
            <w:tcBorders>
              <w:top w:val="nil"/>
              <w:left w:val="nil"/>
              <w:bottom w:val="single" w:sz="4" w:space="0" w:color="000000"/>
              <w:right w:val="single" w:sz="4" w:space="0" w:color="000000"/>
            </w:tcBorders>
            <w:shd w:val="clear" w:color="auto" w:fill="auto"/>
          </w:tcPr>
          <w:p w14:paraId="5F95DAD3"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339" w:type="dxa"/>
            <w:tcBorders>
              <w:top w:val="nil"/>
              <w:left w:val="nil"/>
              <w:bottom w:val="single" w:sz="4" w:space="0" w:color="000000"/>
              <w:right w:val="single" w:sz="4" w:space="0" w:color="000000"/>
            </w:tcBorders>
            <w:shd w:val="clear" w:color="auto" w:fill="auto"/>
            <w:vAlign w:val="bottom"/>
          </w:tcPr>
          <w:p w14:paraId="5F95DAD4"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 phase to phase between phases</w:t>
            </w:r>
          </w:p>
        </w:tc>
        <w:tc>
          <w:tcPr>
            <w:tcW w:w="3554" w:type="dxa"/>
            <w:tcBorders>
              <w:top w:val="nil"/>
              <w:left w:val="nil"/>
              <w:bottom w:val="single" w:sz="4" w:space="0" w:color="000000"/>
              <w:right w:val="single" w:sz="4" w:space="0" w:color="000000"/>
            </w:tcBorders>
            <w:shd w:val="clear" w:color="auto" w:fill="auto"/>
            <w:vAlign w:val="bottom"/>
          </w:tcPr>
          <w:p w14:paraId="5F95DAD5"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70 kV (rms)</w:t>
            </w:r>
          </w:p>
        </w:tc>
      </w:tr>
      <w:tr w:rsidR="00DC36C9" w14:paraId="5F95DADB"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D7" w14:textId="77777777" w:rsidR="00DC36C9" w:rsidRDefault="00DC36C9">
            <w:pPr>
              <w:spacing w:after="0" w:line="240" w:lineRule="auto"/>
              <w:ind w:left="227"/>
              <w:jc w:val="center"/>
              <w:rPr>
                <w:rFonts w:ascii="Times New Roman" w:eastAsia="Times New Roman" w:hAnsi="Times New Roman" w:cs="Times New Roman"/>
                <w:color w:val="000000"/>
              </w:rPr>
            </w:pPr>
          </w:p>
        </w:tc>
        <w:tc>
          <w:tcPr>
            <w:tcW w:w="1364" w:type="dxa"/>
            <w:tcBorders>
              <w:top w:val="nil"/>
              <w:left w:val="nil"/>
              <w:bottom w:val="single" w:sz="4" w:space="0" w:color="000000"/>
              <w:right w:val="single" w:sz="4" w:space="0" w:color="000000"/>
            </w:tcBorders>
            <w:shd w:val="clear" w:color="auto" w:fill="auto"/>
          </w:tcPr>
          <w:p w14:paraId="5F95DAD8"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339" w:type="dxa"/>
            <w:tcBorders>
              <w:top w:val="nil"/>
              <w:left w:val="nil"/>
              <w:bottom w:val="single" w:sz="4" w:space="0" w:color="000000"/>
              <w:right w:val="single" w:sz="4" w:space="0" w:color="000000"/>
            </w:tcBorders>
            <w:shd w:val="clear" w:color="auto" w:fill="auto"/>
            <w:vAlign w:val="bottom"/>
          </w:tcPr>
          <w:p w14:paraId="5F95DAD9"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 Across the isolating distance</w:t>
            </w:r>
          </w:p>
        </w:tc>
        <w:tc>
          <w:tcPr>
            <w:tcW w:w="3554" w:type="dxa"/>
            <w:tcBorders>
              <w:top w:val="nil"/>
              <w:left w:val="nil"/>
              <w:bottom w:val="single" w:sz="4" w:space="0" w:color="000000"/>
              <w:right w:val="single" w:sz="4" w:space="0" w:color="000000"/>
            </w:tcBorders>
            <w:shd w:val="clear" w:color="auto" w:fill="auto"/>
            <w:vAlign w:val="bottom"/>
          </w:tcPr>
          <w:p w14:paraId="5F95DADA"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90 kV (rms)</w:t>
            </w:r>
          </w:p>
        </w:tc>
      </w:tr>
      <w:tr w:rsidR="00DC36C9" w14:paraId="5F95DADE" w14:textId="77777777" w:rsidTr="000B01AA">
        <w:trPr>
          <w:trHeight w:val="32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DC" w14:textId="77777777" w:rsidR="00DC36C9" w:rsidRDefault="00175385">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8257" w:type="dxa"/>
            <w:gridSpan w:val="3"/>
            <w:tcBorders>
              <w:top w:val="single" w:sz="4" w:space="0" w:color="000000"/>
              <w:left w:val="nil"/>
              <w:bottom w:val="single" w:sz="4" w:space="0" w:color="000000"/>
              <w:right w:val="single" w:sz="4" w:space="0" w:color="000000"/>
            </w:tcBorders>
            <w:shd w:val="clear" w:color="auto" w:fill="auto"/>
            <w:vAlign w:val="bottom"/>
          </w:tcPr>
          <w:p w14:paraId="5F95DADD"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insulation levels: 1.2/50 µs</w:t>
            </w:r>
          </w:p>
        </w:tc>
      </w:tr>
      <w:tr w:rsidR="00DC36C9" w14:paraId="5F95DAE2"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DF" w14:textId="77777777" w:rsidR="00DC36C9" w:rsidRDefault="00DC36C9">
            <w:pPr>
              <w:spacing w:after="0" w:line="240" w:lineRule="auto"/>
              <w:ind w:left="227"/>
              <w:jc w:val="center"/>
              <w:rPr>
                <w:rFonts w:ascii="Times New Roman" w:eastAsia="Times New Roman" w:hAnsi="Times New Roman" w:cs="Times New Roman"/>
                <w:color w:val="000000"/>
              </w:rPr>
            </w:pPr>
          </w:p>
        </w:tc>
        <w:tc>
          <w:tcPr>
            <w:tcW w:w="1364" w:type="dxa"/>
            <w:tcBorders>
              <w:top w:val="nil"/>
              <w:left w:val="nil"/>
              <w:bottom w:val="single" w:sz="4" w:space="0" w:color="000000"/>
              <w:right w:val="single" w:sz="4" w:space="0" w:color="000000"/>
            </w:tcBorders>
            <w:shd w:val="clear" w:color="auto" w:fill="auto"/>
            <w:vAlign w:val="bottom"/>
          </w:tcPr>
          <w:p w14:paraId="5F95DAE0"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b)</w:t>
            </w:r>
          </w:p>
        </w:tc>
        <w:tc>
          <w:tcPr>
            <w:tcW w:w="6893" w:type="dxa"/>
            <w:gridSpan w:val="2"/>
            <w:tcBorders>
              <w:top w:val="single" w:sz="4" w:space="0" w:color="000000"/>
              <w:left w:val="nil"/>
              <w:bottom w:val="single" w:sz="4" w:space="0" w:color="000000"/>
              <w:right w:val="single" w:sz="4" w:space="0" w:color="000000"/>
            </w:tcBorders>
            <w:shd w:val="clear" w:color="auto" w:fill="auto"/>
            <w:vAlign w:val="bottom"/>
          </w:tcPr>
          <w:p w14:paraId="5F95DAE1"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Lightning impulse withstands voltage</w:t>
            </w:r>
          </w:p>
        </w:tc>
      </w:tr>
      <w:tr w:rsidR="00DC36C9" w14:paraId="5F95DAE7" w14:textId="77777777" w:rsidTr="000B01AA">
        <w:trPr>
          <w:trHeight w:val="32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E3" w14:textId="77777777" w:rsidR="00DC36C9" w:rsidRDefault="00DC36C9">
            <w:pPr>
              <w:spacing w:after="0" w:line="240" w:lineRule="auto"/>
              <w:ind w:left="227"/>
              <w:jc w:val="center"/>
              <w:rPr>
                <w:rFonts w:ascii="Times New Roman" w:eastAsia="Times New Roman" w:hAnsi="Times New Roman" w:cs="Times New Roman"/>
                <w:color w:val="000000"/>
              </w:rPr>
            </w:pPr>
          </w:p>
        </w:tc>
        <w:tc>
          <w:tcPr>
            <w:tcW w:w="1364" w:type="dxa"/>
            <w:tcBorders>
              <w:top w:val="single" w:sz="4" w:space="0" w:color="000000"/>
              <w:left w:val="nil"/>
              <w:bottom w:val="single" w:sz="4" w:space="0" w:color="000000"/>
              <w:right w:val="single" w:sz="4" w:space="0" w:color="000000"/>
            </w:tcBorders>
            <w:shd w:val="clear" w:color="auto" w:fill="auto"/>
          </w:tcPr>
          <w:p w14:paraId="5F95DAE4"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339" w:type="dxa"/>
            <w:tcBorders>
              <w:top w:val="single" w:sz="4" w:space="0" w:color="000000"/>
              <w:left w:val="nil"/>
              <w:bottom w:val="single" w:sz="4" w:space="0" w:color="000000"/>
              <w:right w:val="single" w:sz="4" w:space="0" w:color="000000"/>
            </w:tcBorders>
            <w:shd w:val="clear" w:color="auto" w:fill="auto"/>
            <w:vAlign w:val="bottom"/>
          </w:tcPr>
          <w:p w14:paraId="5F95DAE5"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 phase to phase between phases</w:t>
            </w:r>
          </w:p>
        </w:tc>
        <w:tc>
          <w:tcPr>
            <w:tcW w:w="3554" w:type="dxa"/>
            <w:tcBorders>
              <w:top w:val="single" w:sz="4" w:space="0" w:color="000000"/>
              <w:left w:val="nil"/>
              <w:bottom w:val="single" w:sz="4" w:space="0" w:color="000000"/>
              <w:right w:val="single" w:sz="4" w:space="0" w:color="000000"/>
            </w:tcBorders>
            <w:shd w:val="clear" w:color="auto" w:fill="auto"/>
            <w:vAlign w:val="bottom"/>
          </w:tcPr>
          <w:p w14:paraId="5F95DAE6"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 xml:space="preserve">±170 </w:t>
            </w:r>
            <w:proofErr w:type="spellStart"/>
            <w:r>
              <w:rPr>
                <w:rFonts w:ascii="Times New Roman" w:eastAsia="Times New Roman" w:hAnsi="Times New Roman" w:cs="Times New Roman"/>
              </w:rPr>
              <w:t>kVp</w:t>
            </w:r>
            <w:proofErr w:type="spellEnd"/>
          </w:p>
        </w:tc>
      </w:tr>
      <w:tr w:rsidR="00DC36C9" w14:paraId="5F95DAEC"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E8" w14:textId="77777777" w:rsidR="00DC36C9" w:rsidRDefault="00DC36C9">
            <w:pPr>
              <w:spacing w:after="0" w:line="240" w:lineRule="auto"/>
              <w:ind w:left="227"/>
              <w:jc w:val="center"/>
              <w:rPr>
                <w:rFonts w:ascii="Times New Roman" w:eastAsia="Times New Roman" w:hAnsi="Times New Roman" w:cs="Times New Roman"/>
                <w:color w:val="000000"/>
              </w:rPr>
            </w:pPr>
          </w:p>
        </w:tc>
        <w:tc>
          <w:tcPr>
            <w:tcW w:w="1364" w:type="dxa"/>
            <w:tcBorders>
              <w:top w:val="nil"/>
              <w:left w:val="nil"/>
              <w:bottom w:val="single" w:sz="4" w:space="0" w:color="000000"/>
              <w:right w:val="single" w:sz="4" w:space="0" w:color="000000"/>
            </w:tcBorders>
            <w:shd w:val="clear" w:color="auto" w:fill="auto"/>
          </w:tcPr>
          <w:p w14:paraId="5F95DAE9"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339" w:type="dxa"/>
            <w:tcBorders>
              <w:top w:val="nil"/>
              <w:left w:val="nil"/>
              <w:bottom w:val="single" w:sz="4" w:space="0" w:color="000000"/>
              <w:right w:val="single" w:sz="4" w:space="0" w:color="000000"/>
            </w:tcBorders>
            <w:shd w:val="clear" w:color="auto" w:fill="auto"/>
            <w:vAlign w:val="bottom"/>
          </w:tcPr>
          <w:p w14:paraId="5F95DAEA"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 Across the isolating distance</w:t>
            </w:r>
          </w:p>
        </w:tc>
        <w:tc>
          <w:tcPr>
            <w:tcW w:w="3554" w:type="dxa"/>
            <w:tcBorders>
              <w:top w:val="nil"/>
              <w:left w:val="nil"/>
              <w:bottom w:val="single" w:sz="4" w:space="0" w:color="000000"/>
              <w:right w:val="single" w:sz="4" w:space="0" w:color="000000"/>
            </w:tcBorders>
            <w:shd w:val="clear" w:color="auto" w:fill="auto"/>
            <w:vAlign w:val="bottom"/>
          </w:tcPr>
          <w:p w14:paraId="5F95DAEB"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 xml:space="preserve">±170 </w:t>
            </w:r>
            <w:proofErr w:type="spellStart"/>
            <w:r>
              <w:rPr>
                <w:rFonts w:ascii="Times New Roman" w:eastAsia="Times New Roman" w:hAnsi="Times New Roman" w:cs="Times New Roman"/>
              </w:rPr>
              <w:t>kVp</w:t>
            </w:r>
            <w:proofErr w:type="spellEnd"/>
          </w:p>
        </w:tc>
      </w:tr>
      <w:tr w:rsidR="00DC36C9" w14:paraId="5F95DAF0"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ED" w14:textId="77777777" w:rsidR="00DC36C9" w:rsidRDefault="00175385">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EE"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Mechanical Endurance Class</w:t>
            </w:r>
          </w:p>
        </w:tc>
        <w:tc>
          <w:tcPr>
            <w:tcW w:w="3554" w:type="dxa"/>
            <w:tcBorders>
              <w:top w:val="nil"/>
              <w:left w:val="nil"/>
              <w:bottom w:val="single" w:sz="4" w:space="0" w:color="000000"/>
              <w:right w:val="single" w:sz="4" w:space="0" w:color="000000"/>
            </w:tcBorders>
            <w:shd w:val="clear" w:color="auto" w:fill="auto"/>
            <w:vAlign w:val="bottom"/>
          </w:tcPr>
          <w:p w14:paraId="5F95DAEF" w14:textId="77777777" w:rsidR="00DC36C9" w:rsidRDefault="00175385">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M1</w:t>
            </w:r>
          </w:p>
        </w:tc>
      </w:tr>
      <w:tr w:rsidR="00DC36C9" w14:paraId="5F95DAF4" w14:textId="77777777" w:rsidTr="000B01AA">
        <w:trPr>
          <w:trHeight w:val="32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AF1" w14:textId="77777777" w:rsidR="00DC36C9" w:rsidRDefault="00175385">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F2"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Bus transfer switching capability (% of rated current)</w:t>
            </w:r>
          </w:p>
        </w:tc>
        <w:tc>
          <w:tcPr>
            <w:tcW w:w="3554" w:type="dxa"/>
            <w:tcBorders>
              <w:top w:val="single" w:sz="4" w:space="0" w:color="000000"/>
              <w:left w:val="nil"/>
              <w:bottom w:val="single" w:sz="4" w:space="0" w:color="000000"/>
              <w:right w:val="single" w:sz="4" w:space="0" w:color="000000"/>
            </w:tcBorders>
            <w:shd w:val="clear" w:color="auto" w:fill="auto"/>
          </w:tcPr>
          <w:p w14:paraId="5F95DAF3"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80</w:t>
            </w:r>
          </w:p>
        </w:tc>
      </w:tr>
      <w:tr w:rsidR="00DC36C9" w14:paraId="5F95DAF8"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F5" w14:textId="77777777" w:rsidR="00DC36C9" w:rsidRDefault="00175385">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F6"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bus charging current</w:t>
            </w:r>
          </w:p>
        </w:tc>
        <w:tc>
          <w:tcPr>
            <w:tcW w:w="3554" w:type="dxa"/>
            <w:tcBorders>
              <w:top w:val="nil"/>
              <w:left w:val="nil"/>
              <w:bottom w:val="single" w:sz="4" w:space="0" w:color="000000"/>
              <w:right w:val="single" w:sz="4" w:space="0" w:color="000000"/>
            </w:tcBorders>
            <w:shd w:val="clear" w:color="auto" w:fill="auto"/>
            <w:vAlign w:val="bottom"/>
          </w:tcPr>
          <w:p w14:paraId="5F95DAF7"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0.1 A</w:t>
            </w:r>
          </w:p>
        </w:tc>
      </w:tr>
      <w:tr w:rsidR="00DC36C9" w14:paraId="5F95DAFC" w14:textId="77777777" w:rsidTr="000B01AA">
        <w:trPr>
          <w:trHeight w:val="320"/>
          <w:jc w:val="center"/>
        </w:trPr>
        <w:tc>
          <w:tcPr>
            <w:tcW w:w="1107" w:type="dxa"/>
            <w:tcBorders>
              <w:top w:val="nil"/>
              <w:left w:val="single" w:sz="4" w:space="0" w:color="000000"/>
              <w:bottom w:val="single" w:sz="4" w:space="0" w:color="000000"/>
              <w:right w:val="single" w:sz="4" w:space="0" w:color="000000"/>
            </w:tcBorders>
            <w:shd w:val="clear" w:color="auto" w:fill="auto"/>
            <w:vAlign w:val="center"/>
          </w:tcPr>
          <w:p w14:paraId="5F95DAF9" w14:textId="77777777" w:rsidR="00DC36C9" w:rsidRDefault="00175385">
            <w:pPr>
              <w:spacing w:after="0" w:line="240" w:lineRule="auto"/>
              <w:ind w:left="227"/>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4703" w:type="dxa"/>
            <w:gridSpan w:val="2"/>
            <w:tcBorders>
              <w:top w:val="single" w:sz="4" w:space="0" w:color="000000"/>
              <w:left w:val="nil"/>
              <w:bottom w:val="single" w:sz="4" w:space="0" w:color="000000"/>
              <w:right w:val="single" w:sz="4" w:space="0" w:color="000000"/>
            </w:tcBorders>
            <w:shd w:val="clear" w:color="auto" w:fill="auto"/>
            <w:vAlign w:val="bottom"/>
          </w:tcPr>
          <w:p w14:paraId="5F95DAFA"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Number of spare auxiliary contacts on each isolator</w:t>
            </w:r>
          </w:p>
        </w:tc>
        <w:tc>
          <w:tcPr>
            <w:tcW w:w="3554" w:type="dxa"/>
            <w:tcBorders>
              <w:top w:val="nil"/>
              <w:left w:val="nil"/>
              <w:bottom w:val="single" w:sz="4" w:space="0" w:color="000000"/>
              <w:right w:val="single" w:sz="4" w:space="0" w:color="000000"/>
            </w:tcBorders>
            <w:shd w:val="clear" w:color="auto" w:fill="auto"/>
            <w:vAlign w:val="bottom"/>
          </w:tcPr>
          <w:p w14:paraId="5F95DAFB" w14:textId="77777777" w:rsidR="00DC36C9" w:rsidRDefault="00175385">
            <w:pPr>
              <w:keepNext/>
              <w:spacing w:after="0" w:line="240" w:lineRule="auto"/>
              <w:ind w:left="227"/>
              <w:jc w:val="both"/>
              <w:rPr>
                <w:rFonts w:ascii="Times New Roman" w:eastAsia="Times New Roman" w:hAnsi="Times New Roman" w:cs="Times New Roman"/>
                <w:color w:val="000000"/>
              </w:rPr>
            </w:pPr>
            <w:r w:rsidRPr="00AF20A8">
              <w:rPr>
                <w:rFonts w:ascii="Times New Roman" w:eastAsia="Times New Roman" w:hAnsi="Times New Roman" w:cs="Times New Roman"/>
              </w:rPr>
              <w:t>5NO and 5NC</w:t>
            </w:r>
          </w:p>
        </w:tc>
      </w:tr>
    </w:tbl>
    <w:p w14:paraId="5F95DAFD" w14:textId="77777777" w:rsidR="00DC36C9" w:rsidRDefault="00175385">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rPr>
        <w:t xml:space="preserve">Table 11:  </w:t>
      </w:r>
      <w:r>
        <w:rPr>
          <w:rFonts w:ascii="Times New Roman" w:eastAsia="Times New Roman" w:hAnsi="Times New Roman" w:cs="Times New Roman"/>
          <w:i/>
          <w:sz w:val="24"/>
          <w:szCs w:val="24"/>
        </w:rPr>
        <w:t>Disconnector Technical Particulars</w:t>
      </w:r>
    </w:p>
    <w:p w14:paraId="5F95DAFE" w14:textId="77777777" w:rsidR="00DC36C9" w:rsidRDefault="00DC36C9">
      <w:pPr>
        <w:spacing w:after="0" w:line="240" w:lineRule="auto"/>
        <w:jc w:val="both"/>
        <w:rPr>
          <w:rFonts w:ascii="Times New Roman" w:eastAsia="Times New Roman" w:hAnsi="Times New Roman" w:cs="Times New Roman"/>
          <w:i/>
          <w:sz w:val="24"/>
          <w:szCs w:val="24"/>
        </w:rPr>
      </w:pPr>
    </w:p>
    <w:p w14:paraId="5F95DAFF" w14:textId="77777777" w:rsidR="00DC36C9" w:rsidRDefault="00175385">
      <w:pPr>
        <w:spacing w:after="0" w:line="240" w:lineRule="auto"/>
        <w:jc w:val="both"/>
        <w:rPr>
          <w:rFonts w:ascii="Times New Roman" w:eastAsia="Times New Roman" w:hAnsi="Times New Roman" w:cs="Times New Roman"/>
          <w:b/>
          <w:color w:val="000000"/>
          <w:sz w:val="24"/>
          <w:szCs w:val="24"/>
        </w:rPr>
      </w:pPr>
      <w:bookmarkStart w:id="75" w:name="_heading=h.2iq8gzs" w:colFirst="0" w:colLast="0"/>
      <w:bookmarkEnd w:id="75"/>
      <w:r>
        <w:rPr>
          <w:rFonts w:ascii="Times New Roman" w:eastAsia="Times New Roman" w:hAnsi="Times New Roman" w:cs="Times New Roman"/>
          <w:b/>
          <w:color w:val="000000"/>
          <w:sz w:val="24"/>
          <w:szCs w:val="24"/>
        </w:rPr>
        <w:t xml:space="preserve">Table 11: Technical Requirement for </w:t>
      </w:r>
      <w:r>
        <w:rPr>
          <w:rFonts w:ascii="Times New Roman" w:eastAsia="Times New Roman" w:hAnsi="Times New Roman" w:cs="Times New Roman"/>
          <w:b/>
          <w:sz w:val="24"/>
          <w:szCs w:val="24"/>
        </w:rPr>
        <w:t>High-Speed Earthing Switch</w:t>
      </w:r>
    </w:p>
    <w:tbl>
      <w:tblPr>
        <w:tblStyle w:val="ab"/>
        <w:tblW w:w="9355" w:type="dxa"/>
        <w:jc w:val="center"/>
        <w:tblLayout w:type="fixed"/>
        <w:tblLook w:val="0400" w:firstRow="0" w:lastRow="0" w:firstColumn="0" w:lastColumn="0" w:noHBand="0" w:noVBand="1"/>
      </w:tblPr>
      <w:tblGrid>
        <w:gridCol w:w="1700"/>
        <w:gridCol w:w="3965"/>
        <w:gridCol w:w="3690"/>
      </w:tblGrid>
      <w:tr w:rsidR="00DC36C9" w14:paraId="5F95DB03" w14:textId="77777777">
        <w:trPr>
          <w:trHeight w:val="315"/>
          <w:jc w:val="center"/>
        </w:trPr>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B00" w14:textId="77777777" w:rsidR="00DC36C9" w:rsidRDefault="00175385">
            <w:pP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3965" w:type="dxa"/>
            <w:tcBorders>
              <w:top w:val="single" w:sz="4" w:space="0" w:color="000000"/>
              <w:left w:val="nil"/>
              <w:bottom w:val="single" w:sz="4" w:space="0" w:color="000000"/>
              <w:right w:val="single" w:sz="4" w:space="0" w:color="000000"/>
            </w:tcBorders>
            <w:shd w:val="clear" w:color="auto" w:fill="auto"/>
            <w:vAlign w:val="bottom"/>
          </w:tcPr>
          <w:p w14:paraId="5F95DB01"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Particulars</w:t>
            </w:r>
          </w:p>
        </w:tc>
        <w:tc>
          <w:tcPr>
            <w:tcW w:w="3690" w:type="dxa"/>
            <w:tcBorders>
              <w:top w:val="single" w:sz="4" w:space="0" w:color="000000"/>
              <w:left w:val="nil"/>
              <w:bottom w:val="single" w:sz="4" w:space="0" w:color="000000"/>
              <w:right w:val="single" w:sz="4" w:space="0" w:color="000000"/>
            </w:tcBorders>
            <w:shd w:val="clear" w:color="auto" w:fill="auto"/>
            <w:vAlign w:val="bottom"/>
          </w:tcPr>
          <w:p w14:paraId="5F95DB02"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Parameters</w:t>
            </w:r>
          </w:p>
        </w:tc>
      </w:tr>
      <w:tr w:rsidR="00B97287" w14:paraId="5F95DB07"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04"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965" w:type="dxa"/>
            <w:tcBorders>
              <w:top w:val="nil"/>
              <w:left w:val="nil"/>
              <w:bottom w:val="single" w:sz="4" w:space="0" w:color="000000"/>
              <w:right w:val="single" w:sz="4" w:space="0" w:color="000000"/>
            </w:tcBorders>
            <w:shd w:val="clear" w:color="auto" w:fill="auto"/>
            <w:vAlign w:val="bottom"/>
          </w:tcPr>
          <w:p w14:paraId="5F95DB05"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Enclosure</w:t>
            </w:r>
          </w:p>
        </w:tc>
        <w:tc>
          <w:tcPr>
            <w:tcW w:w="3690" w:type="dxa"/>
            <w:tcBorders>
              <w:top w:val="nil"/>
              <w:left w:val="nil"/>
              <w:bottom w:val="single" w:sz="4" w:space="0" w:color="000000"/>
              <w:right w:val="single" w:sz="4" w:space="0" w:color="000000"/>
            </w:tcBorders>
            <w:shd w:val="clear" w:color="auto" w:fill="auto"/>
            <w:vAlign w:val="bottom"/>
          </w:tcPr>
          <w:p w14:paraId="5F95DB06" w14:textId="3C1A4573"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Three phases</w:t>
            </w:r>
          </w:p>
        </w:tc>
      </w:tr>
      <w:tr w:rsidR="00B97287" w14:paraId="5F95DB0B"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08"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965" w:type="dxa"/>
            <w:tcBorders>
              <w:top w:val="nil"/>
              <w:left w:val="nil"/>
              <w:bottom w:val="single" w:sz="4" w:space="0" w:color="000000"/>
              <w:right w:val="single" w:sz="4" w:space="0" w:color="000000"/>
            </w:tcBorders>
            <w:shd w:val="clear" w:color="auto" w:fill="auto"/>
            <w:vAlign w:val="bottom"/>
          </w:tcPr>
          <w:p w14:paraId="5F95DB09"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Enclosure material</w:t>
            </w:r>
          </w:p>
        </w:tc>
        <w:tc>
          <w:tcPr>
            <w:tcW w:w="3690" w:type="dxa"/>
            <w:tcBorders>
              <w:top w:val="nil"/>
              <w:left w:val="nil"/>
              <w:bottom w:val="single" w:sz="4" w:space="0" w:color="000000"/>
              <w:right w:val="single" w:sz="4" w:space="0" w:color="000000"/>
            </w:tcBorders>
            <w:shd w:val="clear" w:color="auto" w:fill="auto"/>
            <w:vAlign w:val="bottom"/>
          </w:tcPr>
          <w:p w14:paraId="5F95DB0A" w14:textId="7CBB8D53"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Aluminium Alloy</w:t>
            </w:r>
          </w:p>
        </w:tc>
      </w:tr>
      <w:tr w:rsidR="00B97287" w14:paraId="5F95DB0F"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0C"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965" w:type="dxa"/>
            <w:tcBorders>
              <w:top w:val="nil"/>
              <w:left w:val="nil"/>
              <w:bottom w:val="single" w:sz="4" w:space="0" w:color="000000"/>
              <w:right w:val="single" w:sz="4" w:space="0" w:color="000000"/>
            </w:tcBorders>
            <w:shd w:val="clear" w:color="auto" w:fill="auto"/>
            <w:vAlign w:val="bottom"/>
          </w:tcPr>
          <w:p w14:paraId="5F95DB0D"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voltage</w:t>
            </w:r>
          </w:p>
        </w:tc>
        <w:tc>
          <w:tcPr>
            <w:tcW w:w="3690" w:type="dxa"/>
            <w:tcBorders>
              <w:top w:val="nil"/>
              <w:left w:val="nil"/>
              <w:bottom w:val="single" w:sz="4" w:space="0" w:color="000000"/>
              <w:right w:val="single" w:sz="4" w:space="0" w:color="000000"/>
            </w:tcBorders>
            <w:shd w:val="clear" w:color="auto" w:fill="auto"/>
            <w:vAlign w:val="bottom"/>
          </w:tcPr>
          <w:p w14:paraId="5F95DB0E" w14:textId="547DCC5B"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36 kV</w:t>
            </w:r>
          </w:p>
        </w:tc>
      </w:tr>
      <w:tr w:rsidR="00B97287" w14:paraId="5F95DB13" w14:textId="77777777">
        <w:trPr>
          <w:trHeight w:val="630"/>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10"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965" w:type="dxa"/>
            <w:tcBorders>
              <w:top w:val="nil"/>
              <w:left w:val="nil"/>
              <w:bottom w:val="single" w:sz="4" w:space="0" w:color="000000"/>
              <w:right w:val="single" w:sz="4" w:space="0" w:color="000000"/>
            </w:tcBorders>
            <w:shd w:val="clear" w:color="auto" w:fill="auto"/>
          </w:tcPr>
          <w:p w14:paraId="5F95DB11"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short-time current</w:t>
            </w:r>
          </w:p>
        </w:tc>
        <w:tc>
          <w:tcPr>
            <w:tcW w:w="3690" w:type="dxa"/>
            <w:tcBorders>
              <w:top w:val="nil"/>
              <w:left w:val="nil"/>
              <w:bottom w:val="single" w:sz="4" w:space="0" w:color="000000"/>
              <w:right w:val="single" w:sz="4" w:space="0" w:color="000000"/>
            </w:tcBorders>
            <w:shd w:val="clear" w:color="auto" w:fill="auto"/>
          </w:tcPr>
          <w:p w14:paraId="5F95DB12" w14:textId="4C94A15B"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40 kA rms 3 sec for bus coupler/ incomer and 31.5 kA rms for bay module</w:t>
            </w:r>
          </w:p>
        </w:tc>
      </w:tr>
      <w:tr w:rsidR="00B97287" w14:paraId="5F95DB17"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14"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965" w:type="dxa"/>
            <w:tcBorders>
              <w:top w:val="nil"/>
              <w:left w:val="nil"/>
              <w:bottom w:val="single" w:sz="4" w:space="0" w:color="000000"/>
              <w:right w:val="single" w:sz="4" w:space="0" w:color="000000"/>
            </w:tcBorders>
            <w:shd w:val="clear" w:color="auto" w:fill="auto"/>
            <w:vAlign w:val="bottom"/>
          </w:tcPr>
          <w:p w14:paraId="5F95DB15"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The rated peak withstands the current</w:t>
            </w:r>
          </w:p>
        </w:tc>
        <w:tc>
          <w:tcPr>
            <w:tcW w:w="3690" w:type="dxa"/>
            <w:tcBorders>
              <w:top w:val="nil"/>
              <w:left w:val="nil"/>
              <w:bottom w:val="single" w:sz="4" w:space="0" w:color="000000"/>
              <w:right w:val="single" w:sz="4" w:space="0" w:color="000000"/>
            </w:tcBorders>
            <w:shd w:val="clear" w:color="auto" w:fill="auto"/>
            <w:vAlign w:val="bottom"/>
          </w:tcPr>
          <w:p w14:paraId="5F95DB16" w14:textId="5D5577C2"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40 kA peak</w:t>
            </w:r>
          </w:p>
        </w:tc>
      </w:tr>
      <w:tr w:rsidR="00B97287" w14:paraId="5F95DB1B"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18"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3965" w:type="dxa"/>
            <w:tcBorders>
              <w:top w:val="nil"/>
              <w:left w:val="nil"/>
              <w:bottom w:val="single" w:sz="4" w:space="0" w:color="000000"/>
              <w:right w:val="single" w:sz="4" w:space="0" w:color="000000"/>
            </w:tcBorders>
            <w:shd w:val="clear" w:color="auto" w:fill="auto"/>
            <w:vAlign w:val="bottom"/>
          </w:tcPr>
          <w:p w14:paraId="5F95DB19"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Type of operating mechanism</w:t>
            </w:r>
          </w:p>
        </w:tc>
        <w:tc>
          <w:tcPr>
            <w:tcW w:w="3690" w:type="dxa"/>
            <w:tcBorders>
              <w:top w:val="nil"/>
              <w:left w:val="nil"/>
              <w:bottom w:val="single" w:sz="4" w:space="0" w:color="000000"/>
              <w:right w:val="single" w:sz="4" w:space="0" w:color="000000"/>
            </w:tcBorders>
            <w:shd w:val="clear" w:color="auto" w:fill="auto"/>
            <w:vAlign w:val="bottom"/>
          </w:tcPr>
          <w:p w14:paraId="5F95DB1A" w14:textId="5FDD773B"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Motor operated</w:t>
            </w:r>
          </w:p>
        </w:tc>
      </w:tr>
      <w:tr w:rsidR="00B97287" w14:paraId="5F95DB1F"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1C"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965" w:type="dxa"/>
            <w:tcBorders>
              <w:top w:val="nil"/>
              <w:left w:val="nil"/>
              <w:bottom w:val="single" w:sz="4" w:space="0" w:color="000000"/>
              <w:right w:val="single" w:sz="4" w:space="0" w:color="000000"/>
            </w:tcBorders>
            <w:shd w:val="clear" w:color="auto" w:fill="auto"/>
            <w:vAlign w:val="bottom"/>
          </w:tcPr>
          <w:p w14:paraId="5F95DB1D"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control and operating voltage</w:t>
            </w:r>
          </w:p>
        </w:tc>
        <w:tc>
          <w:tcPr>
            <w:tcW w:w="3690" w:type="dxa"/>
            <w:tcBorders>
              <w:top w:val="nil"/>
              <w:left w:val="nil"/>
              <w:bottom w:val="single" w:sz="4" w:space="0" w:color="000000"/>
              <w:right w:val="single" w:sz="4" w:space="0" w:color="000000"/>
            </w:tcBorders>
            <w:shd w:val="clear" w:color="auto" w:fill="auto"/>
            <w:vAlign w:val="bottom"/>
          </w:tcPr>
          <w:p w14:paraId="5F95DB1E" w14:textId="393B4842"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110 VDC</w:t>
            </w:r>
          </w:p>
        </w:tc>
      </w:tr>
      <w:tr w:rsidR="00B97287" w14:paraId="5F95DB22" w14:textId="77777777">
        <w:trPr>
          <w:trHeight w:val="315"/>
          <w:jc w:val="center"/>
        </w:trPr>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B20"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655" w:type="dxa"/>
            <w:gridSpan w:val="2"/>
            <w:tcBorders>
              <w:top w:val="single" w:sz="4" w:space="0" w:color="000000"/>
              <w:left w:val="nil"/>
              <w:bottom w:val="single" w:sz="4" w:space="0" w:color="000000"/>
              <w:right w:val="single" w:sz="4" w:space="0" w:color="000000"/>
            </w:tcBorders>
            <w:shd w:val="clear" w:color="auto" w:fill="auto"/>
            <w:vAlign w:val="bottom"/>
          </w:tcPr>
          <w:p w14:paraId="5F95DB21"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insulation levels:</w:t>
            </w:r>
          </w:p>
        </w:tc>
      </w:tr>
      <w:tr w:rsidR="00B97287" w14:paraId="5F95DB26"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23"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3965" w:type="dxa"/>
            <w:tcBorders>
              <w:top w:val="nil"/>
              <w:left w:val="nil"/>
              <w:bottom w:val="single" w:sz="4" w:space="0" w:color="000000"/>
              <w:right w:val="single" w:sz="4" w:space="0" w:color="000000"/>
            </w:tcBorders>
            <w:shd w:val="clear" w:color="auto" w:fill="auto"/>
            <w:vAlign w:val="bottom"/>
          </w:tcPr>
          <w:p w14:paraId="5F95DB24"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Power frequency withstands voltage to earth</w:t>
            </w:r>
          </w:p>
        </w:tc>
        <w:tc>
          <w:tcPr>
            <w:tcW w:w="3690" w:type="dxa"/>
            <w:tcBorders>
              <w:top w:val="nil"/>
              <w:left w:val="nil"/>
              <w:bottom w:val="single" w:sz="4" w:space="0" w:color="000000"/>
              <w:right w:val="single" w:sz="4" w:space="0" w:color="000000"/>
            </w:tcBorders>
            <w:shd w:val="clear" w:color="auto" w:fill="auto"/>
            <w:vAlign w:val="bottom"/>
          </w:tcPr>
          <w:p w14:paraId="5F95DB25" w14:textId="3C086D6E"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70 kV rms</w:t>
            </w:r>
          </w:p>
        </w:tc>
      </w:tr>
      <w:tr w:rsidR="00B97287" w14:paraId="5F95DB2A"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27"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3965" w:type="dxa"/>
            <w:tcBorders>
              <w:top w:val="nil"/>
              <w:left w:val="nil"/>
              <w:bottom w:val="single" w:sz="4" w:space="0" w:color="000000"/>
              <w:right w:val="single" w:sz="4" w:space="0" w:color="000000"/>
            </w:tcBorders>
            <w:shd w:val="clear" w:color="auto" w:fill="auto"/>
            <w:vAlign w:val="bottom"/>
          </w:tcPr>
          <w:p w14:paraId="5F95DB28"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Across the open gap</w:t>
            </w:r>
          </w:p>
        </w:tc>
        <w:tc>
          <w:tcPr>
            <w:tcW w:w="3690" w:type="dxa"/>
            <w:tcBorders>
              <w:top w:val="nil"/>
              <w:left w:val="nil"/>
              <w:bottom w:val="single" w:sz="4" w:space="0" w:color="000000"/>
              <w:right w:val="single" w:sz="4" w:space="0" w:color="000000"/>
            </w:tcBorders>
            <w:shd w:val="clear" w:color="auto" w:fill="auto"/>
            <w:vAlign w:val="bottom"/>
          </w:tcPr>
          <w:p w14:paraId="5F95DB29" w14:textId="7B4ED9BF"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90 kV rms</w:t>
            </w:r>
          </w:p>
        </w:tc>
      </w:tr>
      <w:tr w:rsidR="00B97287" w14:paraId="5F95DB2D"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2B"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655" w:type="dxa"/>
            <w:gridSpan w:val="2"/>
            <w:tcBorders>
              <w:top w:val="single" w:sz="4" w:space="0" w:color="000000"/>
              <w:left w:val="nil"/>
              <w:bottom w:val="single" w:sz="4" w:space="0" w:color="000000"/>
              <w:right w:val="single" w:sz="4" w:space="0" w:color="000000"/>
            </w:tcBorders>
            <w:shd w:val="clear" w:color="auto" w:fill="auto"/>
            <w:vAlign w:val="bottom"/>
          </w:tcPr>
          <w:p w14:paraId="5F95DB2C"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insulation levels: 1.2/50 µs lightning impulse withstand voltage:</w:t>
            </w:r>
          </w:p>
        </w:tc>
      </w:tr>
      <w:tr w:rsidR="00B97287" w14:paraId="5F95DB31"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2E"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3965" w:type="dxa"/>
            <w:tcBorders>
              <w:top w:val="nil"/>
              <w:left w:val="nil"/>
              <w:bottom w:val="single" w:sz="4" w:space="0" w:color="000000"/>
              <w:right w:val="single" w:sz="4" w:space="0" w:color="000000"/>
            </w:tcBorders>
            <w:shd w:val="clear" w:color="auto" w:fill="auto"/>
            <w:vAlign w:val="bottom"/>
          </w:tcPr>
          <w:p w14:paraId="5F95DB2F"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To earth</w:t>
            </w:r>
          </w:p>
        </w:tc>
        <w:tc>
          <w:tcPr>
            <w:tcW w:w="3690" w:type="dxa"/>
            <w:tcBorders>
              <w:top w:val="nil"/>
              <w:left w:val="nil"/>
              <w:bottom w:val="single" w:sz="4" w:space="0" w:color="000000"/>
              <w:right w:val="single" w:sz="4" w:space="0" w:color="000000"/>
            </w:tcBorders>
            <w:shd w:val="clear" w:color="auto" w:fill="auto"/>
            <w:vAlign w:val="bottom"/>
          </w:tcPr>
          <w:p w14:paraId="5F95DB30" w14:textId="16750589"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 xml:space="preserve">±170 </w:t>
            </w:r>
            <w:proofErr w:type="spellStart"/>
            <w:r w:rsidRPr="00077D95">
              <w:rPr>
                <w:rFonts w:ascii="Times New Roman" w:eastAsia="Times New Roman" w:hAnsi="Times New Roman" w:cs="Times New Roman"/>
                <w:sz w:val="24"/>
                <w:szCs w:val="24"/>
              </w:rPr>
              <w:t>kVp</w:t>
            </w:r>
            <w:proofErr w:type="spellEnd"/>
          </w:p>
        </w:tc>
      </w:tr>
      <w:tr w:rsidR="00B97287" w14:paraId="5F95DB35"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32"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3965" w:type="dxa"/>
            <w:tcBorders>
              <w:top w:val="nil"/>
              <w:left w:val="nil"/>
              <w:bottom w:val="single" w:sz="4" w:space="0" w:color="000000"/>
              <w:right w:val="single" w:sz="4" w:space="0" w:color="000000"/>
            </w:tcBorders>
            <w:shd w:val="clear" w:color="auto" w:fill="auto"/>
            <w:vAlign w:val="bottom"/>
          </w:tcPr>
          <w:p w14:paraId="5F95DB33"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Across the open gap</w:t>
            </w:r>
          </w:p>
        </w:tc>
        <w:tc>
          <w:tcPr>
            <w:tcW w:w="3690" w:type="dxa"/>
            <w:tcBorders>
              <w:top w:val="nil"/>
              <w:left w:val="nil"/>
              <w:bottom w:val="single" w:sz="4" w:space="0" w:color="000000"/>
              <w:right w:val="single" w:sz="4" w:space="0" w:color="000000"/>
            </w:tcBorders>
            <w:shd w:val="clear" w:color="auto" w:fill="auto"/>
            <w:vAlign w:val="bottom"/>
          </w:tcPr>
          <w:p w14:paraId="5F95DB34" w14:textId="266E3F35"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 xml:space="preserve">±190 </w:t>
            </w:r>
            <w:proofErr w:type="spellStart"/>
            <w:r w:rsidRPr="00077D95">
              <w:rPr>
                <w:rFonts w:ascii="Times New Roman" w:eastAsia="Times New Roman" w:hAnsi="Times New Roman" w:cs="Times New Roman"/>
                <w:sz w:val="24"/>
                <w:szCs w:val="24"/>
              </w:rPr>
              <w:t>kVp</w:t>
            </w:r>
            <w:proofErr w:type="spellEnd"/>
          </w:p>
        </w:tc>
      </w:tr>
      <w:tr w:rsidR="00B97287" w14:paraId="5F95DB39"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36"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3965" w:type="dxa"/>
            <w:tcBorders>
              <w:top w:val="nil"/>
              <w:left w:val="nil"/>
              <w:bottom w:val="single" w:sz="4" w:space="0" w:color="000000"/>
              <w:right w:val="single" w:sz="4" w:space="0" w:color="000000"/>
            </w:tcBorders>
            <w:shd w:val="clear" w:color="auto" w:fill="auto"/>
            <w:vAlign w:val="bottom"/>
          </w:tcPr>
          <w:p w14:paraId="5F95DB37"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Electrical Endurance class</w:t>
            </w:r>
          </w:p>
        </w:tc>
        <w:tc>
          <w:tcPr>
            <w:tcW w:w="3690" w:type="dxa"/>
            <w:tcBorders>
              <w:top w:val="nil"/>
              <w:left w:val="nil"/>
              <w:bottom w:val="single" w:sz="4" w:space="0" w:color="000000"/>
              <w:right w:val="single" w:sz="4" w:space="0" w:color="000000"/>
            </w:tcBorders>
            <w:shd w:val="clear" w:color="auto" w:fill="auto"/>
            <w:vAlign w:val="bottom"/>
          </w:tcPr>
          <w:p w14:paraId="5F95DB38" w14:textId="17181FD2"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El</w:t>
            </w:r>
          </w:p>
        </w:tc>
      </w:tr>
      <w:tr w:rsidR="00B97287" w14:paraId="5F95DB3D" w14:textId="77777777">
        <w:trPr>
          <w:trHeight w:val="315"/>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3A"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3965" w:type="dxa"/>
            <w:tcBorders>
              <w:top w:val="nil"/>
              <w:left w:val="nil"/>
              <w:bottom w:val="single" w:sz="4" w:space="0" w:color="000000"/>
              <w:right w:val="single" w:sz="4" w:space="0" w:color="000000"/>
            </w:tcBorders>
            <w:shd w:val="clear" w:color="auto" w:fill="auto"/>
            <w:vAlign w:val="bottom"/>
          </w:tcPr>
          <w:p w14:paraId="5F95DB3B"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induced current switching capability</w:t>
            </w:r>
          </w:p>
        </w:tc>
        <w:tc>
          <w:tcPr>
            <w:tcW w:w="3690" w:type="dxa"/>
            <w:tcBorders>
              <w:top w:val="nil"/>
              <w:left w:val="nil"/>
              <w:bottom w:val="single" w:sz="4" w:space="0" w:color="000000"/>
              <w:right w:val="single" w:sz="4" w:space="0" w:color="000000"/>
            </w:tcBorders>
            <w:shd w:val="clear" w:color="auto" w:fill="auto"/>
            <w:vAlign w:val="bottom"/>
          </w:tcPr>
          <w:p w14:paraId="5F95DB3C" w14:textId="1AF520AB" w:rsidR="00B97287" w:rsidRDefault="00B97287" w:rsidP="00B9728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As per IEC 62271 - 102 class B</w:t>
            </w:r>
          </w:p>
        </w:tc>
      </w:tr>
      <w:tr w:rsidR="00B97287" w14:paraId="5F95DB41" w14:textId="77777777">
        <w:trPr>
          <w:trHeight w:val="630"/>
          <w:jc w:val="center"/>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95DB3E"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3965" w:type="dxa"/>
            <w:tcBorders>
              <w:top w:val="nil"/>
              <w:left w:val="nil"/>
              <w:bottom w:val="single" w:sz="4" w:space="0" w:color="000000"/>
              <w:right w:val="single" w:sz="4" w:space="0" w:color="000000"/>
            </w:tcBorders>
            <w:shd w:val="clear" w:color="auto" w:fill="auto"/>
            <w:vAlign w:val="bottom"/>
          </w:tcPr>
          <w:p w14:paraId="5F95DB3F" w14:textId="77777777" w:rsidR="00B97287" w:rsidRDefault="00B97287" w:rsidP="00B9728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Number of auxiliary contacts on each earthing switch</w:t>
            </w:r>
          </w:p>
        </w:tc>
        <w:tc>
          <w:tcPr>
            <w:tcW w:w="3690" w:type="dxa"/>
            <w:tcBorders>
              <w:top w:val="nil"/>
              <w:left w:val="nil"/>
              <w:bottom w:val="single" w:sz="4" w:space="0" w:color="000000"/>
              <w:right w:val="single" w:sz="4" w:space="0" w:color="000000"/>
            </w:tcBorders>
            <w:shd w:val="clear" w:color="auto" w:fill="auto"/>
          </w:tcPr>
          <w:p w14:paraId="5F95DB40" w14:textId="30408F2A" w:rsidR="00B97287" w:rsidRDefault="00B97287" w:rsidP="00B97287">
            <w:pPr>
              <w:keepNext/>
              <w:spacing w:after="0" w:line="240" w:lineRule="auto"/>
              <w:ind w:left="227"/>
              <w:jc w:val="both"/>
              <w:rPr>
                <w:rFonts w:ascii="Times New Roman" w:eastAsia="Times New Roman" w:hAnsi="Times New Roman" w:cs="Times New Roman"/>
                <w:color w:val="000000"/>
              </w:rPr>
            </w:pPr>
            <w:r w:rsidRPr="00AF20A8">
              <w:rPr>
                <w:rFonts w:ascii="Times New Roman" w:eastAsia="Times New Roman" w:hAnsi="Times New Roman" w:cs="Times New Roman"/>
                <w:sz w:val="24"/>
                <w:szCs w:val="24"/>
              </w:rPr>
              <w:t>5NO and 5 NC</w:t>
            </w:r>
          </w:p>
        </w:tc>
      </w:tr>
    </w:tbl>
    <w:p w14:paraId="5F95DB4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i/>
        </w:rPr>
        <w:t xml:space="preserve">Table 12: </w:t>
      </w:r>
      <w:r>
        <w:rPr>
          <w:rFonts w:ascii="Times New Roman" w:eastAsia="Times New Roman" w:hAnsi="Times New Roman" w:cs="Times New Roman"/>
          <w:i/>
          <w:sz w:val="24"/>
          <w:szCs w:val="24"/>
        </w:rPr>
        <w:t xml:space="preserve"> Technical Requirement for High-Speed Earthing Switch</w:t>
      </w:r>
    </w:p>
    <w:p w14:paraId="5F95DB43" w14:textId="77777777" w:rsidR="00DC36C9" w:rsidRDefault="00DC36C9">
      <w:pPr>
        <w:spacing w:after="0" w:line="240" w:lineRule="auto"/>
        <w:jc w:val="both"/>
        <w:rPr>
          <w:rFonts w:ascii="Times New Roman" w:eastAsia="Times New Roman" w:hAnsi="Times New Roman" w:cs="Times New Roman"/>
          <w:b/>
          <w:color w:val="000000"/>
          <w:sz w:val="24"/>
          <w:szCs w:val="24"/>
        </w:rPr>
      </w:pPr>
    </w:p>
    <w:p w14:paraId="5F95DB4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Technical Requirement for </w:t>
      </w:r>
      <w:r>
        <w:rPr>
          <w:rFonts w:ascii="Times New Roman" w:eastAsia="Times New Roman" w:hAnsi="Times New Roman" w:cs="Times New Roman"/>
          <w:b/>
          <w:sz w:val="24"/>
          <w:szCs w:val="24"/>
        </w:rPr>
        <w:t>Maintenance Earthing Switch</w:t>
      </w:r>
    </w:p>
    <w:tbl>
      <w:tblPr>
        <w:tblStyle w:val="ac"/>
        <w:tblW w:w="9355" w:type="dxa"/>
        <w:jc w:val="center"/>
        <w:tblLayout w:type="fixed"/>
        <w:tblLook w:val="0400" w:firstRow="0" w:lastRow="0" w:firstColumn="0" w:lastColumn="0" w:noHBand="0" w:noVBand="1"/>
      </w:tblPr>
      <w:tblGrid>
        <w:gridCol w:w="985"/>
        <w:gridCol w:w="4281"/>
        <w:gridCol w:w="4089"/>
      </w:tblGrid>
      <w:tr w:rsidR="00DC36C9" w14:paraId="5F95DB48" w14:textId="77777777">
        <w:trPr>
          <w:trHeight w:val="315"/>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B45" w14:textId="77777777" w:rsidR="00DC36C9" w:rsidRDefault="00175385">
            <w:pPr>
              <w:spacing w:after="0" w:line="240" w:lineRule="auto"/>
              <w:ind w:left="22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4281" w:type="dxa"/>
            <w:tcBorders>
              <w:top w:val="single" w:sz="4" w:space="0" w:color="000000"/>
              <w:left w:val="nil"/>
              <w:bottom w:val="single" w:sz="4" w:space="0" w:color="000000"/>
              <w:right w:val="single" w:sz="4" w:space="0" w:color="000000"/>
            </w:tcBorders>
            <w:shd w:val="clear" w:color="auto" w:fill="auto"/>
            <w:vAlign w:val="bottom"/>
          </w:tcPr>
          <w:p w14:paraId="5F95DB4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Particulars</w:t>
            </w:r>
          </w:p>
        </w:tc>
        <w:tc>
          <w:tcPr>
            <w:tcW w:w="4089" w:type="dxa"/>
            <w:tcBorders>
              <w:top w:val="single" w:sz="4" w:space="0" w:color="000000"/>
              <w:left w:val="nil"/>
              <w:bottom w:val="single" w:sz="4" w:space="0" w:color="000000"/>
              <w:right w:val="single" w:sz="4" w:space="0" w:color="000000"/>
            </w:tcBorders>
            <w:shd w:val="clear" w:color="auto" w:fill="auto"/>
            <w:vAlign w:val="bottom"/>
          </w:tcPr>
          <w:p w14:paraId="5F95DB47" w14:textId="77777777" w:rsidR="00DC36C9" w:rsidRDefault="00175385">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Parameters</w:t>
            </w:r>
          </w:p>
        </w:tc>
      </w:tr>
      <w:tr w:rsidR="002012EA" w14:paraId="5F95DB4C"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49"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81" w:type="dxa"/>
            <w:tcBorders>
              <w:top w:val="nil"/>
              <w:left w:val="nil"/>
              <w:bottom w:val="single" w:sz="4" w:space="0" w:color="000000"/>
              <w:right w:val="single" w:sz="4" w:space="0" w:color="000000"/>
            </w:tcBorders>
            <w:shd w:val="clear" w:color="auto" w:fill="auto"/>
            <w:vAlign w:val="bottom"/>
          </w:tcPr>
          <w:p w14:paraId="5F95DB4A"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Enclosure</w:t>
            </w:r>
          </w:p>
        </w:tc>
        <w:tc>
          <w:tcPr>
            <w:tcW w:w="4089" w:type="dxa"/>
            <w:tcBorders>
              <w:top w:val="nil"/>
              <w:left w:val="nil"/>
              <w:bottom w:val="single" w:sz="4" w:space="0" w:color="000000"/>
              <w:right w:val="single" w:sz="4" w:space="0" w:color="000000"/>
            </w:tcBorders>
            <w:shd w:val="clear" w:color="auto" w:fill="auto"/>
            <w:vAlign w:val="bottom"/>
          </w:tcPr>
          <w:p w14:paraId="5F95DB4B" w14:textId="5D7CC305"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Three phases</w:t>
            </w:r>
          </w:p>
        </w:tc>
      </w:tr>
      <w:tr w:rsidR="002012EA" w14:paraId="5F95DB50"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4D"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81" w:type="dxa"/>
            <w:tcBorders>
              <w:top w:val="nil"/>
              <w:left w:val="nil"/>
              <w:bottom w:val="single" w:sz="4" w:space="0" w:color="000000"/>
              <w:right w:val="single" w:sz="4" w:space="0" w:color="000000"/>
            </w:tcBorders>
            <w:shd w:val="clear" w:color="auto" w:fill="auto"/>
            <w:vAlign w:val="bottom"/>
          </w:tcPr>
          <w:p w14:paraId="5F95DB4E"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Enclosure material</w:t>
            </w:r>
          </w:p>
        </w:tc>
        <w:tc>
          <w:tcPr>
            <w:tcW w:w="4089" w:type="dxa"/>
            <w:tcBorders>
              <w:top w:val="nil"/>
              <w:left w:val="nil"/>
              <w:bottom w:val="single" w:sz="4" w:space="0" w:color="000000"/>
              <w:right w:val="single" w:sz="4" w:space="0" w:color="000000"/>
            </w:tcBorders>
            <w:shd w:val="clear" w:color="auto" w:fill="auto"/>
            <w:vAlign w:val="bottom"/>
          </w:tcPr>
          <w:p w14:paraId="5F95DB4F" w14:textId="7636D1FD"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Aluminium Alloy</w:t>
            </w:r>
          </w:p>
        </w:tc>
      </w:tr>
      <w:tr w:rsidR="002012EA" w14:paraId="5F95DB54"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51"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281" w:type="dxa"/>
            <w:tcBorders>
              <w:top w:val="nil"/>
              <w:left w:val="nil"/>
              <w:bottom w:val="single" w:sz="4" w:space="0" w:color="000000"/>
              <w:right w:val="single" w:sz="4" w:space="0" w:color="000000"/>
            </w:tcBorders>
            <w:shd w:val="clear" w:color="auto" w:fill="auto"/>
            <w:vAlign w:val="bottom"/>
          </w:tcPr>
          <w:p w14:paraId="5F95DB52"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Rated voltage</w:t>
            </w:r>
          </w:p>
        </w:tc>
        <w:tc>
          <w:tcPr>
            <w:tcW w:w="4089" w:type="dxa"/>
            <w:tcBorders>
              <w:top w:val="nil"/>
              <w:left w:val="nil"/>
              <w:bottom w:val="single" w:sz="4" w:space="0" w:color="000000"/>
              <w:right w:val="single" w:sz="4" w:space="0" w:color="000000"/>
            </w:tcBorders>
            <w:shd w:val="clear" w:color="auto" w:fill="auto"/>
            <w:vAlign w:val="bottom"/>
          </w:tcPr>
          <w:p w14:paraId="5F95DB53" w14:textId="44723BF8"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36 kV</w:t>
            </w:r>
          </w:p>
        </w:tc>
      </w:tr>
      <w:tr w:rsidR="002012EA" w14:paraId="5F95DB58" w14:textId="77777777">
        <w:trPr>
          <w:trHeight w:val="630"/>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55"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281" w:type="dxa"/>
            <w:tcBorders>
              <w:top w:val="nil"/>
              <w:left w:val="nil"/>
              <w:bottom w:val="single" w:sz="4" w:space="0" w:color="000000"/>
              <w:right w:val="single" w:sz="4" w:space="0" w:color="000000"/>
            </w:tcBorders>
            <w:shd w:val="clear" w:color="auto" w:fill="auto"/>
          </w:tcPr>
          <w:p w14:paraId="5F95DB56"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Rated short-time current</w:t>
            </w:r>
          </w:p>
        </w:tc>
        <w:tc>
          <w:tcPr>
            <w:tcW w:w="4089" w:type="dxa"/>
            <w:tcBorders>
              <w:top w:val="nil"/>
              <w:left w:val="nil"/>
              <w:bottom w:val="single" w:sz="4" w:space="0" w:color="000000"/>
              <w:right w:val="single" w:sz="4" w:space="0" w:color="000000"/>
            </w:tcBorders>
            <w:shd w:val="clear" w:color="auto" w:fill="auto"/>
          </w:tcPr>
          <w:p w14:paraId="5F95DB57" w14:textId="038E0FA9"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31.5</w:t>
            </w:r>
            <w:r w:rsidRPr="00077D95">
              <w:rPr>
                <w:rFonts w:ascii="Times New Roman" w:eastAsia="Times New Roman" w:hAnsi="Times New Roman" w:cs="Times New Roman"/>
                <w:sz w:val="24"/>
                <w:szCs w:val="24"/>
              </w:rPr>
              <w:t xml:space="preserve"> kA rms 3 sec for bus coupler/ incomer and 31.5kA for bay module</w:t>
            </w:r>
          </w:p>
        </w:tc>
      </w:tr>
      <w:tr w:rsidR="002012EA" w14:paraId="5F95DB5C"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59"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281" w:type="dxa"/>
            <w:tcBorders>
              <w:top w:val="nil"/>
              <w:left w:val="nil"/>
              <w:bottom w:val="single" w:sz="4" w:space="0" w:color="000000"/>
              <w:right w:val="single" w:sz="4" w:space="0" w:color="000000"/>
            </w:tcBorders>
            <w:shd w:val="clear" w:color="auto" w:fill="auto"/>
            <w:vAlign w:val="bottom"/>
          </w:tcPr>
          <w:p w14:paraId="5F95DB5A"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of operating mechanism</w:t>
            </w:r>
          </w:p>
        </w:tc>
        <w:tc>
          <w:tcPr>
            <w:tcW w:w="4089" w:type="dxa"/>
            <w:tcBorders>
              <w:top w:val="nil"/>
              <w:left w:val="nil"/>
              <w:bottom w:val="single" w:sz="4" w:space="0" w:color="000000"/>
              <w:right w:val="single" w:sz="4" w:space="0" w:color="000000"/>
            </w:tcBorders>
            <w:shd w:val="clear" w:color="auto" w:fill="auto"/>
            <w:vAlign w:val="bottom"/>
          </w:tcPr>
          <w:p w14:paraId="5F95DB5B" w14:textId="79B2EF5A"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Motor operated</w:t>
            </w:r>
          </w:p>
        </w:tc>
      </w:tr>
      <w:tr w:rsidR="002012EA" w14:paraId="5F95DB60"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5D"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281" w:type="dxa"/>
            <w:tcBorders>
              <w:top w:val="nil"/>
              <w:left w:val="nil"/>
              <w:bottom w:val="single" w:sz="4" w:space="0" w:color="000000"/>
              <w:right w:val="single" w:sz="4" w:space="0" w:color="000000"/>
            </w:tcBorders>
            <w:shd w:val="clear" w:color="auto" w:fill="auto"/>
            <w:vAlign w:val="bottom"/>
          </w:tcPr>
          <w:p w14:paraId="5F95DB5E"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Electrical Endurance class</w:t>
            </w:r>
          </w:p>
        </w:tc>
        <w:tc>
          <w:tcPr>
            <w:tcW w:w="4089" w:type="dxa"/>
            <w:tcBorders>
              <w:top w:val="nil"/>
              <w:left w:val="nil"/>
              <w:bottom w:val="single" w:sz="4" w:space="0" w:color="000000"/>
              <w:right w:val="single" w:sz="4" w:space="0" w:color="000000"/>
            </w:tcBorders>
            <w:shd w:val="clear" w:color="auto" w:fill="auto"/>
            <w:vAlign w:val="bottom"/>
          </w:tcPr>
          <w:p w14:paraId="5F95DB5F" w14:textId="5B7778AE"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E0</w:t>
            </w:r>
          </w:p>
        </w:tc>
      </w:tr>
      <w:tr w:rsidR="002012EA" w14:paraId="5F95DB63"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61"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p>
        </w:tc>
        <w:tc>
          <w:tcPr>
            <w:tcW w:w="8370" w:type="dxa"/>
            <w:gridSpan w:val="2"/>
            <w:tcBorders>
              <w:top w:val="single" w:sz="4" w:space="0" w:color="000000"/>
              <w:left w:val="nil"/>
              <w:bottom w:val="single" w:sz="4" w:space="0" w:color="000000"/>
              <w:right w:val="single" w:sz="4" w:space="0" w:color="000000"/>
            </w:tcBorders>
            <w:shd w:val="clear" w:color="auto" w:fill="auto"/>
            <w:vAlign w:val="bottom"/>
          </w:tcPr>
          <w:p w14:paraId="5F95DB62"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Rated insulation levels as per IEC</w:t>
            </w:r>
          </w:p>
        </w:tc>
      </w:tr>
      <w:tr w:rsidR="002012EA" w14:paraId="5F95DB67"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64"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281" w:type="dxa"/>
            <w:tcBorders>
              <w:top w:val="nil"/>
              <w:left w:val="nil"/>
              <w:bottom w:val="single" w:sz="4" w:space="0" w:color="000000"/>
              <w:right w:val="single" w:sz="4" w:space="0" w:color="000000"/>
            </w:tcBorders>
            <w:shd w:val="clear" w:color="auto" w:fill="auto"/>
            <w:vAlign w:val="bottom"/>
          </w:tcPr>
          <w:p w14:paraId="5F95DB65" w14:textId="77777777" w:rsidR="002012EA" w:rsidRDefault="002012EA" w:rsidP="002012EA">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frequency withstand voltage to earth</w:t>
            </w:r>
          </w:p>
        </w:tc>
        <w:tc>
          <w:tcPr>
            <w:tcW w:w="4089" w:type="dxa"/>
            <w:tcBorders>
              <w:top w:val="nil"/>
              <w:left w:val="nil"/>
              <w:bottom w:val="single" w:sz="4" w:space="0" w:color="000000"/>
              <w:right w:val="single" w:sz="4" w:space="0" w:color="000000"/>
            </w:tcBorders>
            <w:shd w:val="clear" w:color="auto" w:fill="auto"/>
            <w:vAlign w:val="bottom"/>
          </w:tcPr>
          <w:p w14:paraId="5F95DB66" w14:textId="4CB4AAA9"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70kV rms</w:t>
            </w:r>
          </w:p>
        </w:tc>
      </w:tr>
      <w:tr w:rsidR="002012EA" w14:paraId="5F95DB6B"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68"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p>
        </w:tc>
        <w:tc>
          <w:tcPr>
            <w:tcW w:w="4281" w:type="dxa"/>
            <w:tcBorders>
              <w:top w:val="nil"/>
              <w:left w:val="nil"/>
              <w:bottom w:val="single" w:sz="4" w:space="0" w:color="000000"/>
              <w:right w:val="single" w:sz="4" w:space="0" w:color="000000"/>
            </w:tcBorders>
            <w:shd w:val="clear" w:color="auto" w:fill="auto"/>
            <w:vAlign w:val="bottom"/>
          </w:tcPr>
          <w:p w14:paraId="5F95DB69"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across the open gap</w:t>
            </w:r>
          </w:p>
        </w:tc>
        <w:tc>
          <w:tcPr>
            <w:tcW w:w="4089" w:type="dxa"/>
            <w:tcBorders>
              <w:top w:val="nil"/>
              <w:left w:val="nil"/>
              <w:bottom w:val="single" w:sz="4" w:space="0" w:color="000000"/>
              <w:right w:val="single" w:sz="4" w:space="0" w:color="000000"/>
            </w:tcBorders>
            <w:shd w:val="clear" w:color="auto" w:fill="auto"/>
            <w:vAlign w:val="bottom"/>
          </w:tcPr>
          <w:p w14:paraId="5F95DB6A" w14:textId="1467FDB0"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90 kV rms</w:t>
            </w:r>
          </w:p>
        </w:tc>
      </w:tr>
      <w:tr w:rsidR="002012EA" w14:paraId="5F95DB6E"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6C"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370" w:type="dxa"/>
            <w:gridSpan w:val="2"/>
            <w:tcBorders>
              <w:top w:val="single" w:sz="4" w:space="0" w:color="000000"/>
              <w:left w:val="nil"/>
              <w:bottom w:val="single" w:sz="4" w:space="0" w:color="000000"/>
              <w:right w:val="single" w:sz="4" w:space="0" w:color="000000"/>
            </w:tcBorders>
            <w:shd w:val="clear" w:color="auto" w:fill="auto"/>
            <w:vAlign w:val="bottom"/>
          </w:tcPr>
          <w:p w14:paraId="5F95DB6D"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Rated insulation levels: 1.2/ 50 </w:t>
            </w:r>
            <w:proofErr w:type="spellStart"/>
            <w:r>
              <w:rPr>
                <w:rFonts w:ascii="Times New Roman" w:eastAsia="Times New Roman" w:hAnsi="Times New Roman" w:cs="Times New Roman"/>
                <w:sz w:val="24"/>
                <w:szCs w:val="24"/>
              </w:rPr>
              <w:t>ps</w:t>
            </w:r>
            <w:proofErr w:type="spellEnd"/>
          </w:p>
        </w:tc>
      </w:tr>
      <w:tr w:rsidR="002012EA" w14:paraId="5F95DB72"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6F"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281" w:type="dxa"/>
            <w:tcBorders>
              <w:top w:val="nil"/>
              <w:left w:val="nil"/>
              <w:bottom w:val="single" w:sz="4" w:space="0" w:color="000000"/>
              <w:right w:val="single" w:sz="4" w:space="0" w:color="000000"/>
            </w:tcBorders>
            <w:shd w:val="clear" w:color="auto" w:fill="auto"/>
            <w:vAlign w:val="bottom"/>
          </w:tcPr>
          <w:p w14:paraId="5F95DB70"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Lightning impulse withstand voltage to earth</w:t>
            </w:r>
          </w:p>
        </w:tc>
        <w:tc>
          <w:tcPr>
            <w:tcW w:w="4089" w:type="dxa"/>
            <w:tcBorders>
              <w:top w:val="nil"/>
              <w:left w:val="nil"/>
              <w:bottom w:val="single" w:sz="4" w:space="0" w:color="000000"/>
              <w:right w:val="single" w:sz="4" w:space="0" w:color="000000"/>
            </w:tcBorders>
            <w:shd w:val="clear" w:color="auto" w:fill="auto"/>
            <w:vAlign w:val="bottom"/>
          </w:tcPr>
          <w:p w14:paraId="5F95DB71" w14:textId="53A35F46"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±170kVp</w:t>
            </w:r>
          </w:p>
        </w:tc>
      </w:tr>
      <w:tr w:rsidR="002012EA" w14:paraId="5F95DB76"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5F95DB73" w14:textId="77777777" w:rsidR="002012EA" w:rsidRDefault="002012EA" w:rsidP="002012EA">
            <w:pPr>
              <w:spacing w:after="0" w:line="240" w:lineRule="auto"/>
              <w:ind w:left="2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281" w:type="dxa"/>
            <w:tcBorders>
              <w:top w:val="nil"/>
              <w:left w:val="nil"/>
              <w:bottom w:val="single" w:sz="4" w:space="0" w:color="000000"/>
              <w:right w:val="single" w:sz="4" w:space="0" w:color="000000"/>
            </w:tcBorders>
            <w:shd w:val="clear" w:color="auto" w:fill="auto"/>
            <w:vAlign w:val="bottom"/>
          </w:tcPr>
          <w:p w14:paraId="5F95DB74" w14:textId="77777777" w:rsidR="002012EA" w:rsidRDefault="002012EA" w:rsidP="002012EA">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across the open gap</w:t>
            </w:r>
          </w:p>
        </w:tc>
        <w:tc>
          <w:tcPr>
            <w:tcW w:w="4089" w:type="dxa"/>
            <w:tcBorders>
              <w:top w:val="nil"/>
              <w:left w:val="nil"/>
              <w:bottom w:val="single" w:sz="4" w:space="0" w:color="000000"/>
              <w:right w:val="single" w:sz="4" w:space="0" w:color="000000"/>
            </w:tcBorders>
            <w:shd w:val="clear" w:color="auto" w:fill="auto"/>
            <w:vAlign w:val="bottom"/>
          </w:tcPr>
          <w:p w14:paraId="5F95DB75" w14:textId="14430AF7" w:rsidR="002012EA" w:rsidRDefault="002012EA" w:rsidP="002012EA">
            <w:pPr>
              <w:keepNext/>
              <w:spacing w:after="0" w:line="240" w:lineRule="auto"/>
              <w:ind w:left="227"/>
              <w:jc w:val="both"/>
              <w:rPr>
                <w:rFonts w:ascii="Times New Roman" w:eastAsia="Times New Roman" w:hAnsi="Times New Roman" w:cs="Times New Roman"/>
                <w:color w:val="000000"/>
                <w:sz w:val="24"/>
                <w:szCs w:val="24"/>
              </w:rPr>
            </w:pPr>
            <w:r w:rsidRPr="00077D95">
              <w:rPr>
                <w:rFonts w:ascii="Times New Roman" w:eastAsia="Times New Roman" w:hAnsi="Times New Roman" w:cs="Times New Roman"/>
                <w:sz w:val="24"/>
                <w:szCs w:val="24"/>
              </w:rPr>
              <w:t>±170kVp</w:t>
            </w:r>
          </w:p>
        </w:tc>
      </w:tr>
    </w:tbl>
    <w:p w14:paraId="5F95DB77" w14:textId="06C31FAC" w:rsidR="00DC36C9" w:rsidRDefault="00175385">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rPr>
        <w:t xml:space="preserve">Table </w:t>
      </w:r>
      <w:r w:rsidR="00650B38">
        <w:rPr>
          <w:rFonts w:ascii="Times New Roman" w:eastAsia="Times New Roman" w:hAnsi="Times New Roman" w:cs="Times New Roman"/>
          <w:i/>
        </w:rPr>
        <w:t>13:</w:t>
      </w:r>
      <w:r>
        <w:rPr>
          <w:rFonts w:ascii="Times New Roman" w:eastAsia="Times New Roman" w:hAnsi="Times New Roman" w:cs="Times New Roman"/>
          <w:i/>
        </w:rPr>
        <w:t xml:space="preserve"> </w:t>
      </w:r>
      <w:r>
        <w:rPr>
          <w:rFonts w:ascii="Times New Roman" w:eastAsia="Times New Roman" w:hAnsi="Times New Roman" w:cs="Times New Roman"/>
          <w:i/>
          <w:color w:val="000000"/>
          <w:sz w:val="24"/>
          <w:szCs w:val="24"/>
        </w:rPr>
        <w:t xml:space="preserve">Technical Requirement for </w:t>
      </w:r>
      <w:r>
        <w:rPr>
          <w:rFonts w:ascii="Times New Roman" w:eastAsia="Times New Roman" w:hAnsi="Times New Roman" w:cs="Times New Roman"/>
          <w:i/>
          <w:sz w:val="24"/>
          <w:szCs w:val="24"/>
        </w:rPr>
        <w:t>Maintenance Earthing Switch</w:t>
      </w:r>
    </w:p>
    <w:p w14:paraId="5F95DB78" w14:textId="77777777" w:rsidR="00DC36C9" w:rsidRDefault="00DC36C9">
      <w:pPr>
        <w:spacing w:after="0" w:line="240" w:lineRule="auto"/>
        <w:jc w:val="both"/>
        <w:rPr>
          <w:rFonts w:ascii="Times New Roman" w:eastAsia="Times New Roman" w:hAnsi="Times New Roman" w:cs="Times New Roman"/>
          <w:i/>
          <w:color w:val="000000"/>
          <w:sz w:val="24"/>
          <w:szCs w:val="24"/>
        </w:rPr>
      </w:pPr>
    </w:p>
    <w:p w14:paraId="5F95DB79"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Bushings</w:t>
      </w:r>
    </w:p>
    <w:p w14:paraId="5F95DB7A"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Outdoor bushings, for the connection of conventional external conductors to the SF6 metal-enclosed switchgear, shall be provided where specified and shall conform to the requirements given in GTP</w:t>
      </w:r>
    </w:p>
    <w:p w14:paraId="5F95DB7B"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dimensional and clearance requirements for the metal enclosure will be the responsibility of the manufacturer and their dimensions must be coordinated with the switchgear. </w:t>
      </w:r>
    </w:p>
    <w:p w14:paraId="5F95DB7C"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Bushings shall generally be in accordance with the requirements of IEC publication 60137 as applicable. </w:t>
      </w:r>
    </w:p>
    <w:p w14:paraId="5F95DB7D"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Outdoor bushings shall be provided for the connection of conventional external conductors to SF6 GIS if asked in the general layout plan.</w:t>
      </w:r>
    </w:p>
    <w:p w14:paraId="5F95DB7E"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Suitable clamps &amp; connectors shall be supplied with bushing. The dimensional and clearance requirements for the metal-clad enclosure shall be maintained as per the requirements of relevant standards.</w:t>
      </w:r>
    </w:p>
    <w:p w14:paraId="5F95DB7F"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B80"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Insulation levels and creepage distances </w:t>
      </w:r>
    </w:p>
    <w:p w14:paraId="5F95DB81"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bushings shall have an impulse and power frequency withstand level that is greater than or equal to the levels specified for GIS. The creepage distance over the external surface of outdoor bushings shall not be less than 31 mm/kV. </w:t>
      </w:r>
    </w:p>
    <w:p w14:paraId="5F95DB82"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3"/>
          <w:szCs w:val="23"/>
        </w:rPr>
      </w:pPr>
    </w:p>
    <w:p w14:paraId="5F95DB83"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Bushing types and fitting </w:t>
      </w:r>
    </w:p>
    <w:p w14:paraId="5F95DB84"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bushings shall be of the solid type. </w:t>
      </w:r>
    </w:p>
    <w:p w14:paraId="5F95DB85" w14:textId="77777777" w:rsidR="00DC36C9" w:rsidRDefault="00DC36C9">
      <w:pPr>
        <w:spacing w:after="0" w:line="240" w:lineRule="auto"/>
        <w:ind w:left="227"/>
        <w:jc w:val="both"/>
        <w:rPr>
          <w:rFonts w:ascii="Times New Roman" w:eastAsia="Times New Roman" w:hAnsi="Times New Roman" w:cs="Times New Roman"/>
          <w:b/>
          <w:color w:val="000000"/>
          <w:sz w:val="23"/>
          <w:szCs w:val="23"/>
        </w:rPr>
      </w:pPr>
    </w:p>
    <w:p w14:paraId="5F95DB86" w14:textId="77777777" w:rsidR="00DC36C9" w:rsidRDefault="00175385">
      <w:pPr>
        <w:numPr>
          <w:ilvl w:val="0"/>
          <w:numId w:val="95"/>
        </w:numPr>
        <w:pBdr>
          <w:top w:val="nil"/>
          <w:left w:val="nil"/>
          <w:bottom w:val="nil"/>
          <w:right w:val="nil"/>
          <w:between w:val="nil"/>
        </w:pBdr>
        <w:spacing w:after="0" w:line="240" w:lineRule="auto"/>
        <w:ind w:left="-7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Mechanical forces on bushing terminals </w:t>
      </w:r>
    </w:p>
    <w:p w14:paraId="5F95DB87"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Outdoor bushings must be capable of withstanding cantilever forces due to the weight of the conductor, wind force and short circuit forces, etc. Design calculations in support of the cantilever strength chosen shall be submitted for review and approval. </w:t>
      </w:r>
    </w:p>
    <w:p w14:paraId="5F95DB88"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Transition buses shall be provided for connections on all outdoor bushings to prevent straining the actual bushing. This includes all feeders, 33kv incomers, and 33/11kv transformer bushings</w:t>
      </w:r>
      <w:r>
        <w:rPr>
          <w:rFonts w:ascii="Times New Roman" w:eastAsia="Times New Roman" w:hAnsi="Times New Roman" w:cs="Times New Roman"/>
          <w:color w:val="000000"/>
          <w:sz w:val="24"/>
          <w:szCs w:val="24"/>
        </w:rPr>
        <w:t xml:space="preserve">. </w:t>
      </w:r>
    </w:p>
    <w:p w14:paraId="5F95DB8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B8A"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3"/>
          <w:szCs w:val="23"/>
        </w:rPr>
        <w:t xml:space="preserve">The Major Parameters of the Bushings shall be as follows </w:t>
      </w:r>
    </w:p>
    <w:tbl>
      <w:tblPr>
        <w:tblStyle w:val="ad"/>
        <w:tblW w:w="8669" w:type="dxa"/>
        <w:tblInd w:w="265" w:type="dxa"/>
        <w:tblLayout w:type="fixed"/>
        <w:tblLook w:val="0400" w:firstRow="0" w:lastRow="0" w:firstColumn="0" w:lastColumn="0" w:noHBand="0" w:noVBand="1"/>
      </w:tblPr>
      <w:tblGrid>
        <w:gridCol w:w="1080"/>
        <w:gridCol w:w="4590"/>
        <w:gridCol w:w="2999"/>
      </w:tblGrid>
      <w:tr w:rsidR="00DC36C9" w14:paraId="5F95DB8E" w14:textId="77777777">
        <w:trPr>
          <w:trHeight w:val="315"/>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5DB8B" w14:textId="77777777" w:rsidR="00DC36C9" w:rsidRDefault="00175385">
            <w:pP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 No</w:t>
            </w:r>
          </w:p>
        </w:tc>
        <w:tc>
          <w:tcPr>
            <w:tcW w:w="4590" w:type="dxa"/>
            <w:tcBorders>
              <w:top w:val="single" w:sz="4" w:space="0" w:color="000000"/>
              <w:left w:val="nil"/>
              <w:bottom w:val="single" w:sz="4" w:space="0" w:color="000000"/>
              <w:right w:val="single" w:sz="4" w:space="0" w:color="000000"/>
            </w:tcBorders>
            <w:shd w:val="clear" w:color="auto" w:fill="auto"/>
            <w:vAlign w:val="bottom"/>
          </w:tcPr>
          <w:p w14:paraId="5F95DB8C"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Particulars</w:t>
            </w:r>
          </w:p>
        </w:tc>
        <w:tc>
          <w:tcPr>
            <w:tcW w:w="2999" w:type="dxa"/>
            <w:tcBorders>
              <w:top w:val="single" w:sz="4" w:space="0" w:color="000000"/>
              <w:left w:val="nil"/>
              <w:bottom w:val="single" w:sz="4" w:space="0" w:color="000000"/>
              <w:right w:val="single" w:sz="4" w:space="0" w:color="000000"/>
            </w:tcBorders>
            <w:shd w:val="clear" w:color="auto" w:fill="auto"/>
          </w:tcPr>
          <w:p w14:paraId="5F95DB8D" w14:textId="77777777" w:rsidR="00DC36C9" w:rsidRDefault="00175385">
            <w:pP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Rating </w:t>
            </w:r>
          </w:p>
        </w:tc>
      </w:tr>
      <w:tr w:rsidR="002E57D7" w14:paraId="5F95DB92" w14:textId="77777777">
        <w:trPr>
          <w:trHeight w:val="315"/>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5DB8F" w14:textId="77777777" w:rsidR="002E57D7" w:rsidRDefault="002E57D7" w:rsidP="002E57D7">
            <w:pPr>
              <w:spacing w:after="0" w:line="240" w:lineRule="auto"/>
              <w:ind w:left="227"/>
              <w:jc w:val="both"/>
              <w:rPr>
                <w:rFonts w:ascii="Times New Roman" w:eastAsia="Times New Roman" w:hAnsi="Times New Roman" w:cs="Times New Roman"/>
                <w:b/>
              </w:rPr>
            </w:pPr>
          </w:p>
        </w:tc>
        <w:tc>
          <w:tcPr>
            <w:tcW w:w="4590" w:type="dxa"/>
            <w:tcBorders>
              <w:top w:val="single" w:sz="4" w:space="0" w:color="000000"/>
              <w:left w:val="nil"/>
              <w:bottom w:val="single" w:sz="4" w:space="0" w:color="000000"/>
              <w:right w:val="single" w:sz="4" w:space="0" w:color="000000"/>
            </w:tcBorders>
            <w:shd w:val="clear" w:color="auto" w:fill="auto"/>
            <w:vAlign w:val="bottom"/>
          </w:tcPr>
          <w:p w14:paraId="5F95DB90" w14:textId="77777777" w:rsidR="002E57D7" w:rsidRDefault="002E57D7" w:rsidP="002E57D7">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Type</w:t>
            </w:r>
          </w:p>
        </w:tc>
        <w:tc>
          <w:tcPr>
            <w:tcW w:w="2999" w:type="dxa"/>
            <w:tcBorders>
              <w:top w:val="single" w:sz="4" w:space="0" w:color="000000"/>
              <w:left w:val="nil"/>
              <w:bottom w:val="single" w:sz="4" w:space="0" w:color="000000"/>
              <w:right w:val="single" w:sz="4" w:space="0" w:color="000000"/>
            </w:tcBorders>
            <w:shd w:val="clear" w:color="auto" w:fill="auto"/>
          </w:tcPr>
          <w:p w14:paraId="5F95DB91" w14:textId="068D0DA3" w:rsidR="002E57D7" w:rsidRDefault="002E57D7" w:rsidP="002E57D7">
            <w:pPr>
              <w:spacing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bCs/>
                <w:color w:val="000000"/>
                <w:sz w:val="24"/>
                <w:szCs w:val="24"/>
              </w:rPr>
              <w:t>Solid</w:t>
            </w:r>
          </w:p>
        </w:tc>
      </w:tr>
      <w:tr w:rsidR="002E57D7" w14:paraId="5F95DB96" w14:textId="77777777">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tcPr>
          <w:p w14:paraId="5F95DB93"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590" w:type="dxa"/>
            <w:tcBorders>
              <w:top w:val="nil"/>
              <w:left w:val="nil"/>
              <w:bottom w:val="single" w:sz="4" w:space="0" w:color="000000"/>
              <w:right w:val="single" w:sz="4" w:space="0" w:color="000000"/>
            </w:tcBorders>
            <w:shd w:val="clear" w:color="auto" w:fill="auto"/>
            <w:vAlign w:val="bottom"/>
          </w:tcPr>
          <w:p w14:paraId="5F95DB94"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voltage (kV), U</w:t>
            </w:r>
          </w:p>
        </w:tc>
        <w:tc>
          <w:tcPr>
            <w:tcW w:w="2999" w:type="dxa"/>
            <w:tcBorders>
              <w:top w:val="nil"/>
              <w:left w:val="nil"/>
              <w:bottom w:val="single" w:sz="4" w:space="0" w:color="000000"/>
              <w:right w:val="single" w:sz="4" w:space="0" w:color="000000"/>
            </w:tcBorders>
            <w:shd w:val="clear" w:color="auto" w:fill="auto"/>
            <w:vAlign w:val="bottom"/>
          </w:tcPr>
          <w:p w14:paraId="5F95DB95" w14:textId="76B8F614" w:rsidR="002E57D7" w:rsidRDefault="002E57D7" w:rsidP="002E57D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33kV</w:t>
            </w:r>
          </w:p>
        </w:tc>
      </w:tr>
      <w:tr w:rsidR="002E57D7" w14:paraId="5F95DB9A" w14:textId="77777777">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tcPr>
          <w:p w14:paraId="5F95DB97"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590" w:type="dxa"/>
            <w:tcBorders>
              <w:top w:val="nil"/>
              <w:left w:val="nil"/>
              <w:bottom w:val="single" w:sz="4" w:space="0" w:color="000000"/>
              <w:right w:val="single" w:sz="4" w:space="0" w:color="000000"/>
            </w:tcBorders>
            <w:shd w:val="clear" w:color="auto" w:fill="auto"/>
            <w:vAlign w:val="bottom"/>
          </w:tcPr>
          <w:p w14:paraId="5F95DB98"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voltage (kV), Um</w:t>
            </w:r>
          </w:p>
        </w:tc>
        <w:tc>
          <w:tcPr>
            <w:tcW w:w="2999" w:type="dxa"/>
            <w:tcBorders>
              <w:top w:val="nil"/>
              <w:left w:val="nil"/>
              <w:bottom w:val="single" w:sz="4" w:space="0" w:color="000000"/>
              <w:right w:val="single" w:sz="4" w:space="0" w:color="000000"/>
            </w:tcBorders>
            <w:shd w:val="clear" w:color="auto" w:fill="auto"/>
            <w:vAlign w:val="bottom"/>
          </w:tcPr>
          <w:p w14:paraId="5F95DB99" w14:textId="1E7D17E5" w:rsidR="002E57D7" w:rsidRDefault="002E57D7" w:rsidP="002E57D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36kV</w:t>
            </w:r>
          </w:p>
        </w:tc>
      </w:tr>
      <w:tr w:rsidR="002E57D7" w14:paraId="5F95DB9E" w14:textId="77777777">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tcPr>
          <w:p w14:paraId="5F95DB9B"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590" w:type="dxa"/>
            <w:tcBorders>
              <w:top w:val="nil"/>
              <w:left w:val="nil"/>
              <w:bottom w:val="single" w:sz="4" w:space="0" w:color="000000"/>
              <w:right w:val="single" w:sz="4" w:space="0" w:color="000000"/>
            </w:tcBorders>
            <w:shd w:val="clear" w:color="auto" w:fill="auto"/>
            <w:vAlign w:val="bottom"/>
          </w:tcPr>
          <w:p w14:paraId="5F95DB9C"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Rated current</w:t>
            </w:r>
          </w:p>
        </w:tc>
        <w:tc>
          <w:tcPr>
            <w:tcW w:w="2999" w:type="dxa"/>
            <w:tcBorders>
              <w:top w:val="nil"/>
              <w:left w:val="nil"/>
              <w:bottom w:val="single" w:sz="4" w:space="0" w:color="000000"/>
              <w:right w:val="single" w:sz="4" w:space="0" w:color="000000"/>
            </w:tcBorders>
            <w:shd w:val="clear" w:color="auto" w:fill="auto"/>
            <w:vAlign w:val="bottom"/>
          </w:tcPr>
          <w:p w14:paraId="5F95DB9D" w14:textId="6BA87666"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sz w:val="24"/>
                <w:szCs w:val="24"/>
              </w:rPr>
              <w:t>1250</w:t>
            </w:r>
            <w:r w:rsidRPr="00077D95">
              <w:rPr>
                <w:rFonts w:ascii="Times New Roman" w:eastAsia="Times New Roman" w:hAnsi="Times New Roman" w:cs="Times New Roman"/>
                <w:sz w:val="24"/>
                <w:szCs w:val="24"/>
              </w:rPr>
              <w:t>A</w:t>
            </w:r>
          </w:p>
        </w:tc>
      </w:tr>
      <w:tr w:rsidR="002E57D7" w14:paraId="5F95DBA2" w14:textId="77777777">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tcPr>
          <w:p w14:paraId="5F95DB9F"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590" w:type="dxa"/>
            <w:tcBorders>
              <w:top w:val="nil"/>
              <w:left w:val="nil"/>
              <w:bottom w:val="single" w:sz="4" w:space="0" w:color="000000"/>
              <w:right w:val="single" w:sz="4" w:space="0" w:color="000000"/>
            </w:tcBorders>
            <w:shd w:val="clear" w:color="auto" w:fill="auto"/>
            <w:vAlign w:val="bottom"/>
          </w:tcPr>
          <w:p w14:paraId="5F95DBA0"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Lightning impulse withstand voltage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w:t>
            </w:r>
          </w:p>
        </w:tc>
        <w:tc>
          <w:tcPr>
            <w:tcW w:w="2999" w:type="dxa"/>
            <w:tcBorders>
              <w:top w:val="nil"/>
              <w:left w:val="nil"/>
              <w:bottom w:val="single" w:sz="4" w:space="0" w:color="000000"/>
              <w:right w:val="single" w:sz="4" w:space="0" w:color="000000"/>
            </w:tcBorders>
            <w:shd w:val="clear" w:color="auto" w:fill="auto"/>
            <w:vAlign w:val="bottom"/>
          </w:tcPr>
          <w:p w14:paraId="5F95DBA1" w14:textId="161D5198" w:rsidR="002E57D7" w:rsidRDefault="002E57D7" w:rsidP="002E57D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 xml:space="preserve">±170 </w:t>
            </w:r>
            <w:proofErr w:type="spellStart"/>
            <w:r w:rsidRPr="00077D95">
              <w:rPr>
                <w:rFonts w:ascii="Times New Roman" w:eastAsia="Times New Roman" w:hAnsi="Times New Roman" w:cs="Times New Roman"/>
                <w:sz w:val="24"/>
                <w:szCs w:val="24"/>
              </w:rPr>
              <w:t>kVp</w:t>
            </w:r>
            <w:proofErr w:type="spellEnd"/>
          </w:p>
        </w:tc>
      </w:tr>
      <w:tr w:rsidR="002E57D7" w14:paraId="5F95DBA6" w14:textId="77777777">
        <w:trPr>
          <w:trHeight w:val="630"/>
        </w:trPr>
        <w:tc>
          <w:tcPr>
            <w:tcW w:w="1080" w:type="dxa"/>
            <w:tcBorders>
              <w:top w:val="nil"/>
              <w:left w:val="single" w:sz="4" w:space="0" w:color="000000"/>
              <w:bottom w:val="single" w:sz="4" w:space="0" w:color="000000"/>
              <w:right w:val="single" w:sz="4" w:space="0" w:color="000000"/>
            </w:tcBorders>
            <w:shd w:val="clear" w:color="auto" w:fill="auto"/>
            <w:vAlign w:val="bottom"/>
          </w:tcPr>
          <w:p w14:paraId="5F95DBA3"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590" w:type="dxa"/>
            <w:tcBorders>
              <w:top w:val="nil"/>
              <w:left w:val="nil"/>
              <w:bottom w:val="single" w:sz="4" w:space="0" w:color="000000"/>
              <w:right w:val="single" w:sz="4" w:space="0" w:color="000000"/>
            </w:tcBorders>
            <w:shd w:val="clear" w:color="auto" w:fill="auto"/>
            <w:vAlign w:val="bottom"/>
          </w:tcPr>
          <w:p w14:paraId="5F95DBA4"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One-minute power frequency withstands voltage kV (rms)</w:t>
            </w:r>
          </w:p>
        </w:tc>
        <w:tc>
          <w:tcPr>
            <w:tcW w:w="2999" w:type="dxa"/>
            <w:tcBorders>
              <w:top w:val="nil"/>
              <w:left w:val="nil"/>
              <w:bottom w:val="single" w:sz="4" w:space="0" w:color="000000"/>
              <w:right w:val="single" w:sz="4" w:space="0" w:color="000000"/>
            </w:tcBorders>
            <w:shd w:val="clear" w:color="auto" w:fill="auto"/>
          </w:tcPr>
          <w:p w14:paraId="5F95DBA5" w14:textId="2C518554" w:rsidR="002E57D7" w:rsidRDefault="002E57D7" w:rsidP="002E57D7">
            <w:pPr>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70 kV (rms)</w:t>
            </w:r>
          </w:p>
        </w:tc>
      </w:tr>
      <w:tr w:rsidR="002E57D7" w14:paraId="5F95DBAA" w14:textId="77777777">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tcPr>
          <w:p w14:paraId="5F95DBA7"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c>
          <w:tcPr>
            <w:tcW w:w="4590" w:type="dxa"/>
            <w:tcBorders>
              <w:top w:val="nil"/>
              <w:left w:val="nil"/>
              <w:bottom w:val="single" w:sz="4" w:space="0" w:color="000000"/>
              <w:right w:val="single" w:sz="4" w:space="0" w:color="000000"/>
            </w:tcBorders>
            <w:shd w:val="clear" w:color="auto" w:fill="auto"/>
            <w:vAlign w:val="bottom"/>
          </w:tcPr>
          <w:p w14:paraId="5F95DBA8" w14:textId="77777777" w:rsidR="002E57D7" w:rsidRDefault="002E57D7" w:rsidP="002E57D7">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rPr>
              <w:t>Minimum total creepage distances (mm)</w:t>
            </w:r>
          </w:p>
        </w:tc>
        <w:tc>
          <w:tcPr>
            <w:tcW w:w="2999" w:type="dxa"/>
            <w:tcBorders>
              <w:top w:val="nil"/>
              <w:left w:val="nil"/>
              <w:bottom w:val="single" w:sz="4" w:space="0" w:color="000000"/>
              <w:right w:val="single" w:sz="4" w:space="0" w:color="000000"/>
            </w:tcBorders>
            <w:shd w:val="clear" w:color="auto" w:fill="auto"/>
            <w:vAlign w:val="bottom"/>
          </w:tcPr>
          <w:p w14:paraId="5F95DBA9" w14:textId="6E36683B" w:rsidR="002E57D7" w:rsidRDefault="002E57D7" w:rsidP="002E57D7">
            <w:pPr>
              <w:keepNext/>
              <w:spacing w:after="0" w:line="240" w:lineRule="auto"/>
              <w:ind w:left="227"/>
              <w:jc w:val="both"/>
              <w:rPr>
                <w:rFonts w:ascii="Times New Roman" w:eastAsia="Times New Roman" w:hAnsi="Times New Roman" w:cs="Times New Roman"/>
                <w:color w:val="000000"/>
              </w:rPr>
            </w:pPr>
            <w:r w:rsidRPr="00077D95">
              <w:rPr>
                <w:rFonts w:ascii="Times New Roman" w:eastAsia="Times New Roman" w:hAnsi="Times New Roman" w:cs="Times New Roman"/>
                <w:sz w:val="24"/>
                <w:szCs w:val="24"/>
              </w:rPr>
              <w:t>2250 mm</w:t>
            </w:r>
          </w:p>
        </w:tc>
      </w:tr>
    </w:tbl>
    <w:p w14:paraId="5F95DBAB" w14:textId="77777777" w:rsidR="00DC36C9" w:rsidRDefault="00175385">
      <w:pPr>
        <w:pBdr>
          <w:top w:val="nil"/>
          <w:left w:val="nil"/>
          <w:bottom w:val="nil"/>
          <w:right w:val="nil"/>
          <w:between w:val="nil"/>
        </w:pBdr>
        <w:spacing w:after="200" w:line="240" w:lineRule="auto"/>
        <w:ind w:firstLine="360"/>
        <w:jc w:val="both"/>
        <w:rPr>
          <w:rFonts w:ascii="Times New Roman" w:eastAsia="Times New Roman" w:hAnsi="Times New Roman" w:cs="Times New Roman"/>
          <w:i/>
          <w:color w:val="000000"/>
          <w:sz w:val="23"/>
          <w:szCs w:val="23"/>
        </w:rPr>
      </w:pPr>
      <w:r>
        <w:rPr>
          <w:rFonts w:ascii="Times New Roman" w:eastAsia="Times New Roman" w:hAnsi="Times New Roman" w:cs="Times New Roman"/>
          <w:i/>
          <w:color w:val="000000"/>
        </w:rPr>
        <w:t>Table 14: Parameters of the Bushings</w:t>
      </w:r>
    </w:p>
    <w:p w14:paraId="5F95DBAC"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Metal-Enclosed Surge Arresters. </w:t>
      </w:r>
    </w:p>
    <w:p w14:paraId="5F95DBAD"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28 kV, hermetically sealed, gapless, </w:t>
      </w:r>
      <w:proofErr w:type="spellStart"/>
      <w:r>
        <w:rPr>
          <w:rFonts w:ascii="Times New Roman" w:eastAsia="Times New Roman" w:hAnsi="Times New Roman" w:cs="Times New Roman"/>
          <w:color w:val="000000"/>
        </w:rPr>
        <w:t>ZnO</w:t>
      </w:r>
      <w:proofErr w:type="spellEnd"/>
      <w:r>
        <w:rPr>
          <w:rFonts w:ascii="Times New Roman" w:eastAsia="Times New Roman" w:hAnsi="Times New Roman" w:cs="Times New Roman"/>
          <w:color w:val="000000"/>
        </w:rPr>
        <w:t xml:space="preserve">, outdoor surge arrestor, for each phase, at the 33-kV line underground cable terminals on the transition bus structure to the entry of GIS bushings shall be provided. </w:t>
      </w:r>
    </w:p>
    <w:p w14:paraId="5F95DBAE"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Each surge arrester shall be provided with a self-leakage current monitoring device at a convenient elevation.</w:t>
      </w:r>
    </w:p>
    <w:p w14:paraId="5F95DBAF"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They shall have adequate thermal discharge capacity for severe switching surges, long-duration surges, and multiple strokes. </w:t>
      </w:r>
    </w:p>
    <w:p w14:paraId="5F95DBB0"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surge arresters when provided with pressure relief devices shall be capable of withstanding the internal pressures developed during the above discharges without operation of the pressure relief devices. </w:t>
      </w:r>
    </w:p>
    <w:p w14:paraId="5F95DBB1"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Access to the arrester ground connection, when it is provided with means for leakage current monitoring should not be obstructed. </w:t>
      </w:r>
    </w:p>
    <w:p w14:paraId="5F95DBB2"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BB3" w14:textId="77777777" w:rsidR="00DC36C9" w:rsidRDefault="00175385">
      <w:pPr>
        <w:spacing w:after="0" w:line="240" w:lineRule="auto"/>
        <w:jc w:val="both"/>
        <w:rPr>
          <w:rFonts w:ascii="Times New Roman" w:eastAsia="Times New Roman" w:hAnsi="Times New Roman" w:cs="Times New Roman"/>
          <w:color w:val="000000"/>
          <w:sz w:val="24"/>
          <w:szCs w:val="24"/>
        </w:rPr>
      </w:pPr>
      <w:bookmarkStart w:id="76" w:name="_heading=h.xvir7l" w:colFirst="0" w:colLast="0"/>
      <w:bookmarkEnd w:id="76"/>
      <w:r>
        <w:rPr>
          <w:rFonts w:ascii="Times New Roman" w:eastAsia="Times New Roman" w:hAnsi="Times New Roman" w:cs="Times New Roman"/>
          <w:b/>
          <w:sz w:val="24"/>
          <w:szCs w:val="24"/>
        </w:rPr>
        <w:t>Technical particulars of Surge Arrestors</w:t>
      </w:r>
    </w:p>
    <w:tbl>
      <w:tblPr>
        <w:tblStyle w:val="ae"/>
        <w:tblW w:w="855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4709"/>
        <w:gridCol w:w="2761"/>
      </w:tblGrid>
      <w:tr w:rsidR="00DC36C9" w14:paraId="5F95DBB7" w14:textId="77777777">
        <w:trPr>
          <w:trHeight w:val="285"/>
        </w:trPr>
        <w:tc>
          <w:tcPr>
            <w:tcW w:w="1080" w:type="dxa"/>
            <w:shd w:val="clear" w:color="auto" w:fill="auto"/>
            <w:vAlign w:val="bottom"/>
          </w:tcPr>
          <w:p w14:paraId="5F95DBB4" w14:textId="77777777" w:rsidR="00DC36C9" w:rsidRDefault="00175385">
            <w:pPr>
              <w:spacing w:after="0" w:line="240" w:lineRule="auto"/>
              <w:ind w:left="227"/>
              <w:jc w:val="both"/>
              <w:rPr>
                <w:rFonts w:ascii="Times New Roman" w:eastAsia="Times New Roman" w:hAnsi="Times New Roman" w:cs="Times New Roman"/>
                <w:sz w:val="20"/>
                <w:szCs w:val="20"/>
              </w:rPr>
            </w:pPr>
            <w:r>
              <w:rPr>
                <w:rFonts w:ascii="Times New Roman" w:eastAsia="Times New Roman" w:hAnsi="Times New Roman" w:cs="Times New Roman"/>
                <w:b/>
              </w:rPr>
              <w:t>S. No.</w:t>
            </w:r>
          </w:p>
        </w:tc>
        <w:tc>
          <w:tcPr>
            <w:tcW w:w="4709" w:type="dxa"/>
            <w:shd w:val="clear" w:color="auto" w:fill="auto"/>
            <w:vAlign w:val="bottom"/>
          </w:tcPr>
          <w:p w14:paraId="5F95DBB5" w14:textId="77777777" w:rsidR="00DC36C9" w:rsidRDefault="00175385">
            <w:pPr>
              <w:spacing w:after="0" w:line="240" w:lineRule="auto"/>
              <w:ind w:left="227"/>
              <w:jc w:val="both"/>
              <w:rPr>
                <w:rFonts w:ascii="Times New Roman" w:eastAsia="Times New Roman" w:hAnsi="Times New Roman" w:cs="Times New Roman"/>
                <w:sz w:val="20"/>
                <w:szCs w:val="20"/>
              </w:rPr>
            </w:pPr>
            <w:r>
              <w:rPr>
                <w:rFonts w:ascii="Times New Roman" w:eastAsia="Times New Roman" w:hAnsi="Times New Roman" w:cs="Times New Roman"/>
                <w:b/>
              </w:rPr>
              <w:t>Description</w:t>
            </w:r>
          </w:p>
        </w:tc>
        <w:tc>
          <w:tcPr>
            <w:tcW w:w="2761" w:type="dxa"/>
            <w:shd w:val="clear" w:color="auto" w:fill="auto"/>
            <w:vAlign w:val="bottom"/>
          </w:tcPr>
          <w:p w14:paraId="5F95DBB6" w14:textId="77777777" w:rsidR="00DC36C9" w:rsidRDefault="00175385">
            <w:pPr>
              <w:spacing w:after="0" w:line="240" w:lineRule="auto"/>
              <w:ind w:left="227"/>
              <w:jc w:val="both"/>
              <w:rPr>
                <w:rFonts w:ascii="Times New Roman" w:eastAsia="Times New Roman" w:hAnsi="Times New Roman" w:cs="Times New Roman"/>
                <w:sz w:val="20"/>
                <w:szCs w:val="20"/>
              </w:rPr>
            </w:pPr>
            <w:r>
              <w:rPr>
                <w:rFonts w:ascii="Times New Roman" w:eastAsia="Times New Roman" w:hAnsi="Times New Roman" w:cs="Times New Roman"/>
                <w:b/>
              </w:rPr>
              <w:t>Requirement</w:t>
            </w:r>
          </w:p>
        </w:tc>
      </w:tr>
      <w:tr w:rsidR="00822740" w14:paraId="5F95DBBB" w14:textId="77777777">
        <w:trPr>
          <w:trHeight w:val="300"/>
        </w:trPr>
        <w:tc>
          <w:tcPr>
            <w:tcW w:w="1080" w:type="dxa"/>
            <w:shd w:val="clear" w:color="auto" w:fill="auto"/>
            <w:vAlign w:val="bottom"/>
          </w:tcPr>
          <w:p w14:paraId="5F95DBB8"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4709" w:type="dxa"/>
            <w:shd w:val="clear" w:color="auto" w:fill="auto"/>
            <w:vAlign w:val="bottom"/>
          </w:tcPr>
          <w:p w14:paraId="5F95DBB9"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Rated voltage</w:t>
            </w:r>
          </w:p>
        </w:tc>
        <w:tc>
          <w:tcPr>
            <w:tcW w:w="2761" w:type="dxa"/>
            <w:shd w:val="clear" w:color="auto" w:fill="auto"/>
            <w:vAlign w:val="bottom"/>
          </w:tcPr>
          <w:p w14:paraId="5F95DBBA" w14:textId="5CAA7149"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33 kV (rms)</w:t>
            </w:r>
          </w:p>
        </w:tc>
      </w:tr>
      <w:tr w:rsidR="00822740" w14:paraId="5F95DBBF" w14:textId="77777777">
        <w:trPr>
          <w:trHeight w:val="300"/>
        </w:trPr>
        <w:tc>
          <w:tcPr>
            <w:tcW w:w="1080" w:type="dxa"/>
            <w:shd w:val="clear" w:color="auto" w:fill="auto"/>
            <w:vAlign w:val="bottom"/>
          </w:tcPr>
          <w:p w14:paraId="5F95DBBC"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4709" w:type="dxa"/>
            <w:shd w:val="clear" w:color="auto" w:fill="auto"/>
            <w:vAlign w:val="bottom"/>
          </w:tcPr>
          <w:p w14:paraId="5F95DBBD"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System highest voltage Um</w:t>
            </w:r>
          </w:p>
        </w:tc>
        <w:tc>
          <w:tcPr>
            <w:tcW w:w="2761" w:type="dxa"/>
            <w:shd w:val="clear" w:color="auto" w:fill="auto"/>
            <w:vAlign w:val="bottom"/>
          </w:tcPr>
          <w:p w14:paraId="5F95DBBE" w14:textId="62F49F55"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36 kV (rms)</w:t>
            </w:r>
          </w:p>
        </w:tc>
      </w:tr>
      <w:tr w:rsidR="00822740" w14:paraId="5F95DBC3" w14:textId="77777777">
        <w:trPr>
          <w:trHeight w:val="300"/>
        </w:trPr>
        <w:tc>
          <w:tcPr>
            <w:tcW w:w="1080" w:type="dxa"/>
            <w:shd w:val="clear" w:color="auto" w:fill="auto"/>
            <w:vAlign w:val="bottom"/>
          </w:tcPr>
          <w:p w14:paraId="5F95DBC0"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3)</w:t>
            </w:r>
          </w:p>
        </w:tc>
        <w:tc>
          <w:tcPr>
            <w:tcW w:w="4709" w:type="dxa"/>
            <w:shd w:val="clear" w:color="auto" w:fill="auto"/>
            <w:vAlign w:val="bottom"/>
          </w:tcPr>
          <w:p w14:paraId="5F95DBC1"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Rated frequency</w:t>
            </w:r>
          </w:p>
        </w:tc>
        <w:tc>
          <w:tcPr>
            <w:tcW w:w="2761" w:type="dxa"/>
            <w:shd w:val="clear" w:color="auto" w:fill="auto"/>
            <w:vAlign w:val="bottom"/>
          </w:tcPr>
          <w:p w14:paraId="5F95DBC2" w14:textId="2CA47416"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50Hz</w:t>
            </w:r>
          </w:p>
        </w:tc>
      </w:tr>
      <w:tr w:rsidR="00822740" w14:paraId="5F95DBC7" w14:textId="77777777">
        <w:trPr>
          <w:trHeight w:val="300"/>
        </w:trPr>
        <w:tc>
          <w:tcPr>
            <w:tcW w:w="1080" w:type="dxa"/>
            <w:shd w:val="clear" w:color="auto" w:fill="auto"/>
            <w:vAlign w:val="bottom"/>
          </w:tcPr>
          <w:p w14:paraId="5F95DBC4"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4)</w:t>
            </w:r>
          </w:p>
        </w:tc>
        <w:tc>
          <w:tcPr>
            <w:tcW w:w="4709" w:type="dxa"/>
            <w:shd w:val="clear" w:color="auto" w:fill="auto"/>
            <w:vAlign w:val="bottom"/>
          </w:tcPr>
          <w:p w14:paraId="5F95DBC5"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Nominal discharge current</w:t>
            </w:r>
          </w:p>
        </w:tc>
        <w:tc>
          <w:tcPr>
            <w:tcW w:w="2761" w:type="dxa"/>
            <w:shd w:val="clear" w:color="auto" w:fill="auto"/>
            <w:vAlign w:val="bottom"/>
          </w:tcPr>
          <w:p w14:paraId="5F95DBC6" w14:textId="5548E4B6"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10 kA</w:t>
            </w:r>
          </w:p>
        </w:tc>
      </w:tr>
      <w:tr w:rsidR="00822740" w14:paraId="5F95DBCB" w14:textId="77777777">
        <w:trPr>
          <w:trHeight w:val="300"/>
        </w:trPr>
        <w:tc>
          <w:tcPr>
            <w:tcW w:w="1080" w:type="dxa"/>
            <w:shd w:val="clear" w:color="auto" w:fill="auto"/>
            <w:vAlign w:val="bottom"/>
          </w:tcPr>
          <w:p w14:paraId="5F95DBC8"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5)</w:t>
            </w:r>
          </w:p>
        </w:tc>
        <w:tc>
          <w:tcPr>
            <w:tcW w:w="4709" w:type="dxa"/>
            <w:shd w:val="clear" w:color="auto" w:fill="auto"/>
            <w:vAlign w:val="bottom"/>
          </w:tcPr>
          <w:p w14:paraId="5F95DBC9"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Long-duration discharge class</w:t>
            </w:r>
          </w:p>
        </w:tc>
        <w:tc>
          <w:tcPr>
            <w:tcW w:w="2761" w:type="dxa"/>
            <w:shd w:val="clear" w:color="auto" w:fill="auto"/>
            <w:vAlign w:val="bottom"/>
          </w:tcPr>
          <w:p w14:paraId="5F95DBCA" w14:textId="4EA61E6B"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2</w:t>
            </w:r>
          </w:p>
        </w:tc>
      </w:tr>
      <w:tr w:rsidR="00822740" w14:paraId="5F95DBCF" w14:textId="77777777">
        <w:trPr>
          <w:trHeight w:val="300"/>
        </w:trPr>
        <w:tc>
          <w:tcPr>
            <w:tcW w:w="1080" w:type="dxa"/>
            <w:shd w:val="clear" w:color="auto" w:fill="auto"/>
            <w:vAlign w:val="bottom"/>
          </w:tcPr>
          <w:p w14:paraId="5F95DBCC"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6)</w:t>
            </w:r>
          </w:p>
        </w:tc>
        <w:tc>
          <w:tcPr>
            <w:tcW w:w="4709" w:type="dxa"/>
            <w:shd w:val="clear" w:color="auto" w:fill="auto"/>
            <w:vAlign w:val="bottom"/>
          </w:tcPr>
          <w:p w14:paraId="5F95DBCD"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Earth fault factor, k</w:t>
            </w:r>
          </w:p>
        </w:tc>
        <w:tc>
          <w:tcPr>
            <w:tcW w:w="2761" w:type="dxa"/>
            <w:shd w:val="clear" w:color="auto" w:fill="auto"/>
            <w:vAlign w:val="bottom"/>
          </w:tcPr>
          <w:p w14:paraId="5F95DBCE" w14:textId="061EB046"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1.4</w:t>
            </w:r>
          </w:p>
        </w:tc>
      </w:tr>
      <w:tr w:rsidR="00822740" w14:paraId="5F95DBD3" w14:textId="77777777">
        <w:trPr>
          <w:trHeight w:val="300"/>
        </w:trPr>
        <w:tc>
          <w:tcPr>
            <w:tcW w:w="1080" w:type="dxa"/>
            <w:shd w:val="clear" w:color="auto" w:fill="auto"/>
            <w:vAlign w:val="bottom"/>
          </w:tcPr>
          <w:p w14:paraId="5F95DBD0"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7)</w:t>
            </w:r>
          </w:p>
        </w:tc>
        <w:tc>
          <w:tcPr>
            <w:tcW w:w="4709" w:type="dxa"/>
            <w:shd w:val="clear" w:color="auto" w:fill="auto"/>
            <w:vAlign w:val="bottom"/>
          </w:tcPr>
          <w:p w14:paraId="5F95DBD1"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Continuous operating voltage</w:t>
            </w:r>
          </w:p>
        </w:tc>
        <w:tc>
          <w:tcPr>
            <w:tcW w:w="2761" w:type="dxa"/>
            <w:shd w:val="clear" w:color="auto" w:fill="auto"/>
            <w:vAlign w:val="bottom"/>
          </w:tcPr>
          <w:p w14:paraId="5F95DBD2" w14:textId="2A53EF7D"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28 kV</w:t>
            </w:r>
          </w:p>
        </w:tc>
      </w:tr>
      <w:tr w:rsidR="00822740" w14:paraId="5F95DBD7" w14:textId="77777777">
        <w:trPr>
          <w:trHeight w:val="300"/>
        </w:trPr>
        <w:tc>
          <w:tcPr>
            <w:tcW w:w="1080" w:type="dxa"/>
            <w:shd w:val="clear" w:color="auto" w:fill="auto"/>
            <w:vAlign w:val="bottom"/>
          </w:tcPr>
          <w:p w14:paraId="5F95DBD4"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8)</w:t>
            </w:r>
          </w:p>
        </w:tc>
        <w:tc>
          <w:tcPr>
            <w:tcW w:w="4709" w:type="dxa"/>
            <w:shd w:val="clear" w:color="auto" w:fill="auto"/>
            <w:vAlign w:val="bottom"/>
          </w:tcPr>
          <w:p w14:paraId="5F95DBD5"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Maximum short circuit current</w:t>
            </w:r>
          </w:p>
        </w:tc>
        <w:tc>
          <w:tcPr>
            <w:tcW w:w="2761" w:type="dxa"/>
            <w:shd w:val="clear" w:color="auto" w:fill="auto"/>
            <w:vAlign w:val="bottom"/>
          </w:tcPr>
          <w:p w14:paraId="5F95DBD6" w14:textId="27D3CA46"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40 kA for 3 seconds</w:t>
            </w:r>
          </w:p>
        </w:tc>
      </w:tr>
      <w:tr w:rsidR="00822740" w14:paraId="5F95DBDB" w14:textId="77777777">
        <w:trPr>
          <w:trHeight w:val="300"/>
        </w:trPr>
        <w:tc>
          <w:tcPr>
            <w:tcW w:w="1080" w:type="dxa"/>
            <w:shd w:val="clear" w:color="auto" w:fill="auto"/>
            <w:vAlign w:val="bottom"/>
          </w:tcPr>
          <w:p w14:paraId="5F95DBD8"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9)</w:t>
            </w:r>
          </w:p>
        </w:tc>
        <w:tc>
          <w:tcPr>
            <w:tcW w:w="4709" w:type="dxa"/>
            <w:shd w:val="clear" w:color="auto" w:fill="auto"/>
            <w:vAlign w:val="bottom"/>
          </w:tcPr>
          <w:p w14:paraId="5F95DBD9"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Creepage distance, minimum</w:t>
            </w:r>
          </w:p>
        </w:tc>
        <w:tc>
          <w:tcPr>
            <w:tcW w:w="2761" w:type="dxa"/>
            <w:shd w:val="clear" w:color="auto" w:fill="auto"/>
            <w:vAlign w:val="bottom"/>
          </w:tcPr>
          <w:p w14:paraId="5F95DBDA" w14:textId="3B6C9CDA" w:rsidR="00822740" w:rsidRDefault="00822740" w:rsidP="00822740">
            <w:pPr>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2250 mm</w:t>
            </w:r>
          </w:p>
        </w:tc>
      </w:tr>
      <w:tr w:rsidR="00822740" w14:paraId="5F95DBDF" w14:textId="77777777">
        <w:trPr>
          <w:trHeight w:val="300"/>
        </w:trPr>
        <w:tc>
          <w:tcPr>
            <w:tcW w:w="1080" w:type="dxa"/>
            <w:shd w:val="clear" w:color="auto" w:fill="auto"/>
            <w:vAlign w:val="bottom"/>
          </w:tcPr>
          <w:p w14:paraId="5F95DBDC"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10)</w:t>
            </w:r>
          </w:p>
        </w:tc>
        <w:tc>
          <w:tcPr>
            <w:tcW w:w="4709" w:type="dxa"/>
            <w:shd w:val="clear" w:color="auto" w:fill="auto"/>
            <w:vAlign w:val="bottom"/>
          </w:tcPr>
          <w:p w14:paraId="5F95DBDD"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Internal partial discharges</w:t>
            </w:r>
          </w:p>
        </w:tc>
        <w:tc>
          <w:tcPr>
            <w:tcW w:w="2761" w:type="dxa"/>
            <w:shd w:val="clear" w:color="auto" w:fill="auto"/>
            <w:vAlign w:val="bottom"/>
          </w:tcPr>
          <w:p w14:paraId="5F95DBDE" w14:textId="1A902A6C" w:rsidR="00822740" w:rsidRDefault="00650B38"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 xml:space="preserve">As per IEC 60270 </w:t>
            </w:r>
            <w:r w:rsidRPr="005B276C">
              <w:rPr>
                <w:rFonts w:ascii="Times New Roman" w:eastAsia="Times New Roman" w:hAnsi="Times New Roman" w:cs="Times New Roman"/>
              </w:rPr>
              <w:t xml:space="preserve">&lt; </w:t>
            </w:r>
            <w:r>
              <w:rPr>
                <w:rFonts w:ascii="Times New Roman" w:eastAsia="Times New Roman" w:hAnsi="Times New Roman" w:cs="Times New Roman"/>
              </w:rPr>
              <w:t>10</w:t>
            </w:r>
          </w:p>
        </w:tc>
      </w:tr>
      <w:tr w:rsidR="00822740" w14:paraId="5F95DBE3" w14:textId="77777777">
        <w:trPr>
          <w:trHeight w:val="300"/>
        </w:trPr>
        <w:tc>
          <w:tcPr>
            <w:tcW w:w="1080" w:type="dxa"/>
            <w:shd w:val="clear" w:color="auto" w:fill="auto"/>
            <w:vAlign w:val="bottom"/>
          </w:tcPr>
          <w:p w14:paraId="5F95DBE0"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11)</w:t>
            </w:r>
          </w:p>
        </w:tc>
        <w:tc>
          <w:tcPr>
            <w:tcW w:w="4709" w:type="dxa"/>
            <w:shd w:val="clear" w:color="auto" w:fill="auto"/>
            <w:vAlign w:val="bottom"/>
          </w:tcPr>
          <w:p w14:paraId="5F95DBE1"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Lightning impulse withstand voltage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w:t>
            </w:r>
          </w:p>
        </w:tc>
        <w:tc>
          <w:tcPr>
            <w:tcW w:w="2761" w:type="dxa"/>
            <w:shd w:val="clear" w:color="auto" w:fill="auto"/>
            <w:vAlign w:val="bottom"/>
          </w:tcPr>
          <w:p w14:paraId="5F95DBE2" w14:textId="11449821" w:rsidR="00822740" w:rsidRDefault="00822740" w:rsidP="00822740">
            <w:pPr>
              <w:spacing w:after="0" w:line="240" w:lineRule="auto"/>
              <w:jc w:val="both"/>
              <w:rPr>
                <w:rFonts w:ascii="Times New Roman" w:eastAsia="Times New Roman" w:hAnsi="Times New Roman" w:cs="Times New Roman"/>
              </w:rPr>
            </w:pPr>
            <w:r w:rsidRPr="00077D95">
              <w:rPr>
                <w:rFonts w:ascii="Times New Roman" w:eastAsia="Times New Roman" w:hAnsi="Times New Roman" w:cs="Times New Roman"/>
              </w:rPr>
              <w:t>±170kVp</w:t>
            </w:r>
          </w:p>
        </w:tc>
      </w:tr>
      <w:tr w:rsidR="00822740" w14:paraId="5F95DBE7" w14:textId="77777777">
        <w:trPr>
          <w:trHeight w:val="600"/>
        </w:trPr>
        <w:tc>
          <w:tcPr>
            <w:tcW w:w="1080" w:type="dxa"/>
            <w:shd w:val="clear" w:color="auto" w:fill="auto"/>
          </w:tcPr>
          <w:p w14:paraId="5F95DBE4"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12)</w:t>
            </w:r>
          </w:p>
        </w:tc>
        <w:tc>
          <w:tcPr>
            <w:tcW w:w="4709" w:type="dxa"/>
            <w:shd w:val="clear" w:color="auto" w:fill="auto"/>
            <w:vAlign w:val="bottom"/>
          </w:tcPr>
          <w:p w14:paraId="5F95DBE5" w14:textId="77777777" w:rsidR="00822740" w:rsidRDefault="00822740" w:rsidP="00822740">
            <w:pPr>
              <w:spacing w:after="0" w:line="240" w:lineRule="auto"/>
              <w:ind w:left="227"/>
              <w:jc w:val="both"/>
              <w:rPr>
                <w:rFonts w:ascii="Times New Roman" w:eastAsia="Times New Roman" w:hAnsi="Times New Roman" w:cs="Times New Roman"/>
              </w:rPr>
            </w:pPr>
            <w:r>
              <w:rPr>
                <w:rFonts w:ascii="Times New Roman" w:eastAsia="Times New Roman" w:hAnsi="Times New Roman" w:cs="Times New Roman"/>
              </w:rPr>
              <w:t>One-minute power frequency withstands voltage kV (rms)</w:t>
            </w:r>
          </w:p>
        </w:tc>
        <w:tc>
          <w:tcPr>
            <w:tcW w:w="2761" w:type="dxa"/>
            <w:shd w:val="clear" w:color="auto" w:fill="auto"/>
          </w:tcPr>
          <w:p w14:paraId="5F95DBE6" w14:textId="287822A8" w:rsidR="00822740" w:rsidRDefault="00822740" w:rsidP="00822740">
            <w:pPr>
              <w:keepNext/>
              <w:spacing w:after="0" w:line="240" w:lineRule="auto"/>
              <w:ind w:left="227"/>
              <w:jc w:val="both"/>
              <w:rPr>
                <w:rFonts w:ascii="Times New Roman" w:eastAsia="Times New Roman" w:hAnsi="Times New Roman" w:cs="Times New Roman"/>
              </w:rPr>
            </w:pPr>
            <w:r w:rsidRPr="00077D95">
              <w:rPr>
                <w:rFonts w:ascii="Times New Roman" w:eastAsia="Times New Roman" w:hAnsi="Times New Roman" w:cs="Times New Roman"/>
              </w:rPr>
              <w:t>70 kV (rms)</w:t>
            </w:r>
          </w:p>
        </w:tc>
      </w:tr>
    </w:tbl>
    <w:p w14:paraId="5F95DBE8" w14:textId="77777777" w:rsidR="00DC36C9" w:rsidRDefault="00175385">
      <w:pPr>
        <w:spacing w:after="0" w:line="240" w:lineRule="auto"/>
        <w:ind w:firstLine="360"/>
        <w:jc w:val="both"/>
        <w:rPr>
          <w:rFonts w:ascii="Times New Roman" w:eastAsia="Times New Roman" w:hAnsi="Times New Roman" w:cs="Times New Roman"/>
          <w:i/>
          <w:sz w:val="24"/>
          <w:szCs w:val="24"/>
        </w:rPr>
      </w:pPr>
      <w:r>
        <w:rPr>
          <w:i/>
        </w:rPr>
        <w:t xml:space="preserve">Table 15 </w:t>
      </w:r>
      <w:r>
        <w:rPr>
          <w:rFonts w:ascii="Times New Roman" w:eastAsia="Times New Roman" w:hAnsi="Times New Roman" w:cs="Times New Roman"/>
          <w:i/>
          <w:sz w:val="24"/>
          <w:szCs w:val="24"/>
        </w:rPr>
        <w:t>Technical particulars of Surge Arrestors.</w:t>
      </w:r>
    </w:p>
    <w:p w14:paraId="5F95DBE9" w14:textId="77777777" w:rsidR="00DC36C9" w:rsidRDefault="00DC36C9">
      <w:pPr>
        <w:spacing w:after="0" w:line="240" w:lineRule="auto"/>
        <w:jc w:val="both"/>
        <w:rPr>
          <w:rFonts w:ascii="Times New Roman" w:eastAsia="Times New Roman" w:hAnsi="Times New Roman" w:cs="Times New Roman"/>
          <w:i/>
          <w:color w:val="000000"/>
          <w:sz w:val="24"/>
          <w:szCs w:val="24"/>
        </w:rPr>
      </w:pPr>
    </w:p>
    <w:p w14:paraId="5F95DBEA"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Insulating gas and gas leakage rate. </w:t>
      </w:r>
    </w:p>
    <w:p w14:paraId="5F95DBEB"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GIS shall be furnished with sufficient sulphur hexafluoride (SF6) gas to pressurize the complete system in a sequential approach, one zone or compartment at a time to the rated nominal density. </w:t>
      </w:r>
    </w:p>
    <w:p w14:paraId="5F95DBEC"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guaranteed leakage rate of each individual gas compartment and between compartments must be less than 0.5% p.a. for the service life of the equipment. </w:t>
      </w:r>
    </w:p>
    <w:p w14:paraId="5F95DBED"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quality of new filled-in SF6 gas shall meet the following requirements in line with IEC 60376. </w:t>
      </w:r>
    </w:p>
    <w:p w14:paraId="5F95DBEE"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SF6 purity&gt; 99.90 % by weight </w:t>
      </w:r>
    </w:p>
    <w:p w14:paraId="5F95DBEF"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&lt; 500 ppm by weight (0.25 vol.%) </w:t>
      </w:r>
    </w:p>
    <w:p w14:paraId="5F95DBF0"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CF4 &lt; 500 ppm by weight (0.1 vol.%) </w:t>
      </w:r>
    </w:p>
    <w:p w14:paraId="5F95DBF1"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H2O &lt; 15 ppm by weight (0.012 vol.%) </w:t>
      </w:r>
    </w:p>
    <w:p w14:paraId="5F95DBF2"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Mineral oil &lt; 10 ppm by weight </w:t>
      </w:r>
    </w:p>
    <w:p w14:paraId="5F95DBF3"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Acidity, in terms of HF &lt; 0.3 ppm by weight </w:t>
      </w:r>
    </w:p>
    <w:p w14:paraId="5F95DBF4"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Hydrolysable fluorides, </w:t>
      </w:r>
    </w:p>
    <w:p w14:paraId="5F95DBF5" w14:textId="77777777" w:rsidR="00DC36C9" w:rsidRDefault="00175385">
      <w:pPr>
        <w:numPr>
          <w:ilvl w:val="0"/>
          <w:numId w:val="9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terms of HF &lt; 1 ppm by weight </w:t>
      </w:r>
    </w:p>
    <w:p w14:paraId="5F95DBF6" w14:textId="77777777" w:rsidR="00DC36C9" w:rsidRDefault="00DC36C9">
      <w:pPr>
        <w:spacing w:after="0" w:line="240" w:lineRule="auto"/>
        <w:jc w:val="both"/>
        <w:rPr>
          <w:rFonts w:ascii="Times New Roman" w:eastAsia="Times New Roman" w:hAnsi="Times New Roman" w:cs="Times New Roman"/>
          <w:color w:val="000000"/>
        </w:rPr>
      </w:pPr>
    </w:p>
    <w:p w14:paraId="5F95DBF7"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Reuse or recycling of removed gas </w:t>
      </w:r>
    </w:p>
    <w:p w14:paraId="5F95DBF8"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supplier should provide guidelines or recommended practices for the reuse or recycling of SF6 gas removed from the equipment. </w:t>
      </w:r>
    </w:p>
    <w:p w14:paraId="5F95DBF9"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These guidelines should be consistent with current industry practices, as they pertain to the effect of SF6 on global warming; i.e. SF6 gas should be reused and recycled whenever possible and never be unnecessarily released into the atmosphere. </w:t>
      </w:r>
    </w:p>
    <w:p w14:paraId="5F95DBFA"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Clear instructions shall be provided by the bidder about handling, recycling &amp; treatment of new and used SF6 gas. </w:t>
      </w:r>
    </w:p>
    <w:p w14:paraId="5F95DBFB"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commissioning dew point of SF6 gas shall be measured and documented. This measurement of the moisture content after erection on site shall not exceed the maximum limit permitted by the manufacturer. </w:t>
      </w:r>
    </w:p>
    <w:p w14:paraId="5F95DBFC"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Components may be filled with N2 for transportation and refilled with SF6 at the site. </w:t>
      </w:r>
    </w:p>
    <w:p w14:paraId="5F95DBFD"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BFE"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Gas sections </w:t>
      </w:r>
    </w:p>
    <w:p w14:paraId="5F95DBFF"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GIS enclosures (one enclosure for all three phases) shall be divided into several gas sections separated by gas-tight barriers. </w:t>
      </w:r>
    </w:p>
    <w:p w14:paraId="5F95DC00"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section shall be provided with necessary valves to allow evacuation and refill of gas without evacuation of any other section. </w:t>
      </w:r>
    </w:p>
    <w:p w14:paraId="5F95DC01"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location of gas barrier insulators is to be discriminated outside the enclosure by a band of distinct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normally used for safety purposes. </w:t>
      </w:r>
    </w:p>
    <w:p w14:paraId="5F95DC02"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gas system proposed shall be shown on a “gas single line diagram” and submitted with the technical bid and in the event of an order for approval. </w:t>
      </w:r>
    </w:p>
    <w:p w14:paraId="5F95DC03"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Means of calibrating density monitors without de-energizing the equipment should be specified by the supplier. </w:t>
      </w:r>
    </w:p>
    <w:p w14:paraId="5F95DC04"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gas monitoring and maintenance, the GIS shall be divided into various individual zones in each bay. </w:t>
      </w:r>
    </w:p>
    <w:p w14:paraId="5F95DC05"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CB gas zone shall be independent of all other gas compartments and shall meet the requirements of the relevant IEC. </w:t>
      </w:r>
    </w:p>
    <w:p w14:paraId="5F95DC06"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It should include the necessary valves, connections, density monitors, gas monitor system and controls, indication, orifices, and isolation to prevent current circulation.</w:t>
      </w:r>
    </w:p>
    <w:p w14:paraId="5F95DC07"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gas zone shall be furnished with a gas monitoring system consisting of a gas density continuous monitoring device provided with two electrically independent contacts which operate in two stages as follows: </w:t>
      </w:r>
    </w:p>
    <w:p w14:paraId="5F95DC08" w14:textId="77777777" w:rsidR="00DC36C9" w:rsidRDefault="00175385">
      <w:pPr>
        <w:spacing w:after="63"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 </w:t>
      </w:r>
      <w:r>
        <w:rPr>
          <w:rFonts w:ascii="Times New Roman" w:eastAsia="Times New Roman" w:hAnsi="Times New Roman" w:cs="Times New Roman"/>
          <w:b/>
          <w:color w:val="000000"/>
        </w:rPr>
        <w:t>First alarm</w:t>
      </w:r>
      <w:r>
        <w:rPr>
          <w:rFonts w:ascii="Times New Roman" w:eastAsia="Times New Roman" w:hAnsi="Times New Roman" w:cs="Times New Roman"/>
          <w:color w:val="000000"/>
        </w:rPr>
        <w:t xml:space="preserve">: At a gas density normally 5 to 10% below the nominal fill density. </w:t>
      </w:r>
    </w:p>
    <w:p w14:paraId="5F95DC09" w14:textId="77777777" w:rsidR="00DC36C9" w:rsidRDefault="00175385">
      <w:pPr>
        <w:spacing w:after="0"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b) </w:t>
      </w:r>
      <w:r>
        <w:rPr>
          <w:rFonts w:ascii="Times New Roman" w:eastAsia="Times New Roman" w:hAnsi="Times New Roman" w:cs="Times New Roman"/>
          <w:b/>
          <w:color w:val="000000"/>
        </w:rPr>
        <w:t>Second alarm</w:t>
      </w:r>
      <w:r>
        <w:rPr>
          <w:rFonts w:ascii="Times New Roman" w:eastAsia="Times New Roman" w:hAnsi="Times New Roman" w:cs="Times New Roman"/>
          <w:color w:val="000000"/>
        </w:rPr>
        <w:t xml:space="preserve">: Minimum gas density to achieve equipment ratings. </w:t>
      </w:r>
    </w:p>
    <w:p w14:paraId="5F95DC0A"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special cases determined by the supplier, a third stage with a set of contacts may be necessary in certain areas. Provisions shall be made for connecting pressure gauges, service cart, and moisture test instrumentation to any one of the gas sections. </w:t>
      </w:r>
    </w:p>
    <w:p w14:paraId="5F95DC0B"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Permanent Gas Treatment Devices: Means shall be provided inside each enclosure for treating the SF6 gas by the use of Desiccants, driers, filters, etc. to remove impurities in the gas. </w:t>
      </w:r>
    </w:p>
    <w:p w14:paraId="5F95DC0C"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gas compartments shall be fitted with static filter material containers that will absorb residual and entering moisture inside the high-voltage enclosures. </w:t>
      </w:r>
    </w:p>
    <w:p w14:paraId="5F95DC0D"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Filters inside the breaker compartment shall also be capable of absorbing gas decomposition products resulting from the switching arc </w:t>
      </w:r>
    </w:p>
    <w:p w14:paraId="5F95DC0E" w14:textId="77777777" w:rsidR="00DC36C9" w:rsidRDefault="00DC36C9">
      <w:pPr>
        <w:spacing w:after="0" w:line="240" w:lineRule="auto"/>
        <w:ind w:left="227"/>
        <w:jc w:val="both"/>
        <w:rPr>
          <w:rFonts w:ascii="Times New Roman" w:eastAsia="Times New Roman" w:hAnsi="Times New Roman" w:cs="Times New Roman"/>
          <w:color w:val="000000"/>
          <w:sz w:val="23"/>
          <w:szCs w:val="23"/>
        </w:rPr>
      </w:pPr>
    </w:p>
    <w:p w14:paraId="5F95DC0F" w14:textId="77777777" w:rsidR="00DC36C9" w:rsidRDefault="0017538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GIS Connection</w:t>
      </w:r>
    </w:p>
    <w:p w14:paraId="5F95DC10" w14:textId="77777777" w:rsidR="00DC36C9" w:rsidRDefault="00175385">
      <w:pPr>
        <w:numPr>
          <w:ilvl w:val="1"/>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GIS to Transformer </w:t>
      </w:r>
    </w:p>
    <w:p w14:paraId="5F95DC11"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Transformers shall be connected to the GIS termination bushing via a transition bus </w:t>
      </w:r>
    </w:p>
    <w:p w14:paraId="5F95DC12"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connection between GIS and high voltage cable at the GIS end shall be done through the cable termination/cable sealing end. For transformer end connection the cable termination on the structure shall be provided outdoors if specified in the schedule of requirements. </w:t>
      </w:r>
    </w:p>
    <w:p w14:paraId="5F95DC13"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plug-in cable sealing ends for XLPE cables shall consist of gas-tight plug-in sockets and prefabricated plugs with grading elements of silicone rubber. </w:t>
      </w:r>
    </w:p>
    <w:p w14:paraId="5F95DC1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highlight w:val="yellow"/>
        </w:rPr>
      </w:pPr>
    </w:p>
    <w:p w14:paraId="5F95DC15" w14:textId="77777777" w:rsidR="00DC36C9" w:rsidRDefault="00175385">
      <w:pPr>
        <w:numPr>
          <w:ilvl w:val="1"/>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GIS to Line. </w:t>
      </w:r>
    </w:p>
    <w:p w14:paraId="5F95DC16"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33 kV lines and cables shall be connected to the GIS termination bushings via a transition bus. </w:t>
      </w:r>
    </w:p>
    <w:p w14:paraId="5F95DC1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C18" w14:textId="77777777" w:rsidR="00DC36C9" w:rsidRDefault="00175385">
      <w:pPr>
        <w:numPr>
          <w:ilvl w:val="1"/>
          <w:numId w:val="9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33 kV Power Cable connection. </w:t>
      </w:r>
    </w:p>
    <w:p w14:paraId="5F95DC19"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connection between GIS and high voltage cable at GIS end is done through cable termination/cable sealing end. Plug in cable sealing ends for XLPE cables shall consist of gas tight plug-in sockets, and prefabricated plugs with grading elements of silicone rubber. </w:t>
      </w:r>
    </w:p>
    <w:p w14:paraId="5F95DC1A"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separate cable basement is provided for cable entry, its distribution and installation. </w:t>
      </w:r>
    </w:p>
    <w:p w14:paraId="5F95DC1B"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design of the cable end box shall fully comply with the IEC standard. The type and size of cable is specified. </w:t>
      </w:r>
    </w:p>
    <w:p w14:paraId="5F95DC1C"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end cable modules shall be suitable for connecting single-core, XLPE-specified cable. </w:t>
      </w:r>
    </w:p>
    <w:p w14:paraId="5F95DC1D"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Necessary provision for termination of specified nos. of such power cables shall be made in GIS. GIS supplier shall either carry out the work of termination or coordinate with the cable terminator for such connection as specified in the schedule of requirement. </w:t>
      </w:r>
    </w:p>
    <w:p w14:paraId="5F95DC1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1F" w14:textId="77777777" w:rsidR="00DC36C9" w:rsidRDefault="00175385" w:rsidP="0027033A">
      <w:pPr>
        <w:pStyle w:val="Heading1"/>
        <w:numPr>
          <w:ilvl w:val="1"/>
          <w:numId w:val="131"/>
        </w:numPr>
        <w:spacing w:line="240" w:lineRule="auto"/>
        <w:jc w:val="both"/>
        <w:rPr>
          <w:rFonts w:ascii="Times New Roman" w:eastAsia="Times New Roman" w:hAnsi="Times New Roman" w:cs="Times New Roman"/>
          <w:b/>
          <w:color w:val="000000"/>
          <w:sz w:val="24"/>
          <w:szCs w:val="24"/>
        </w:rPr>
      </w:pPr>
      <w:bookmarkStart w:id="77" w:name="_Toc185623011"/>
      <w:r>
        <w:rPr>
          <w:rFonts w:ascii="Times New Roman" w:eastAsia="Times New Roman" w:hAnsi="Times New Roman" w:cs="Times New Roman"/>
          <w:b/>
          <w:color w:val="000000"/>
          <w:sz w:val="24"/>
          <w:szCs w:val="24"/>
        </w:rPr>
        <w:t>Battery Energy Storage System (BESS)</w:t>
      </w:r>
      <w:bookmarkEnd w:id="77"/>
      <w:r>
        <w:rPr>
          <w:rFonts w:ascii="Times New Roman" w:eastAsia="Times New Roman" w:hAnsi="Times New Roman" w:cs="Times New Roman"/>
          <w:b/>
          <w:color w:val="000000"/>
          <w:sz w:val="24"/>
          <w:szCs w:val="24"/>
        </w:rPr>
        <w:t xml:space="preserve"> </w:t>
      </w:r>
    </w:p>
    <w:p w14:paraId="5F95DC20" w14:textId="1F83E1B2" w:rsidR="00DC36C9" w:rsidRDefault="00080FF6">
      <w:pPr>
        <w:spacing w:before="240" w:line="240" w:lineRule="auto"/>
        <w:jc w:val="both"/>
      </w:pPr>
      <w:r w:rsidRPr="001B5702">
        <w:rPr>
          <w:rFonts w:ascii="Times New Roman" w:eastAsia="NSimSun" w:hAnsi="Times New Roman" w:cs="Times New Roman"/>
          <w:lang w:bidi="hi-IN"/>
        </w:rPr>
        <w:t xml:space="preserve">The </w:t>
      </w:r>
      <w:r>
        <w:rPr>
          <w:rFonts w:ascii="Times New Roman" w:eastAsia="NSimSun" w:hAnsi="Times New Roman" w:cs="Times New Roman"/>
          <w:lang w:bidi="hi-IN"/>
        </w:rPr>
        <w:t>contractor</w:t>
      </w:r>
      <w:r w:rsidRPr="00086FAD">
        <w:rPr>
          <w:rFonts w:ascii="Times New Roman" w:eastAsia="NSimSun" w:hAnsi="Times New Roman" w:cs="Times New Roman"/>
          <w:lang w:bidi="hi-IN"/>
        </w:rPr>
        <w:t xml:space="preserve"> shall provide, to the Project Manager for approval</w:t>
      </w:r>
      <w:r w:rsidRPr="001B5702">
        <w:rPr>
          <w:rFonts w:ascii="Times New Roman" w:eastAsia="NSimSun" w:hAnsi="Times New Roman" w:cs="Times New Roman"/>
          <w:lang w:bidi="hi-IN"/>
        </w:rPr>
        <w:t xml:space="preserve"> detailed engineering and design documents for the BESS systems</w:t>
      </w:r>
      <w:r w:rsidR="00175385">
        <w:rPr>
          <w:rFonts w:ascii="Times New Roman" w:eastAsia="Times New Roman" w:hAnsi="Times New Roman" w:cs="Times New Roman"/>
        </w:rPr>
        <w:t>, including sizing calculation (DC to AC) to achieve the point of connection required size, cooling system sizing, fire detection and suppression system design, EMS design and functional requirements and auxiliary system design.</w:t>
      </w:r>
    </w:p>
    <w:p w14:paraId="5F95DC21" w14:textId="77777777" w:rsidR="00DC36C9" w:rsidRDefault="00175385">
      <w:pPr>
        <w:pStyle w:val="Heading1"/>
        <w:numPr>
          <w:ilvl w:val="0"/>
          <w:numId w:val="100"/>
        </w:numPr>
        <w:spacing w:line="240" w:lineRule="auto"/>
        <w:jc w:val="both"/>
        <w:rPr>
          <w:rFonts w:ascii="Times New Roman" w:eastAsia="Times New Roman" w:hAnsi="Times New Roman" w:cs="Times New Roman"/>
          <w:b/>
          <w:color w:val="000000"/>
          <w:sz w:val="24"/>
          <w:szCs w:val="24"/>
        </w:rPr>
      </w:pPr>
      <w:bookmarkStart w:id="78" w:name="_heading=h.1x0gk37" w:colFirst="0" w:colLast="0"/>
      <w:bookmarkStart w:id="79" w:name="_Toc185623012"/>
      <w:bookmarkEnd w:id="78"/>
      <w:r>
        <w:rPr>
          <w:rFonts w:ascii="Times New Roman" w:eastAsia="Times New Roman" w:hAnsi="Times New Roman" w:cs="Times New Roman"/>
          <w:b/>
          <w:color w:val="000000"/>
          <w:sz w:val="24"/>
          <w:szCs w:val="24"/>
        </w:rPr>
        <w:t>Scope of Works</w:t>
      </w:r>
      <w:bookmarkEnd w:id="79"/>
      <w:r>
        <w:rPr>
          <w:rFonts w:ascii="Times New Roman" w:eastAsia="Times New Roman" w:hAnsi="Times New Roman" w:cs="Times New Roman"/>
          <w:b/>
          <w:color w:val="000000"/>
          <w:sz w:val="24"/>
          <w:szCs w:val="24"/>
        </w:rPr>
        <w:t xml:space="preserve"> </w:t>
      </w:r>
    </w:p>
    <w:p w14:paraId="5F95DC22" w14:textId="77777777" w:rsidR="00DC36C9" w:rsidRDefault="00175385">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The Scope of Work covered under this specification shall be but not limited to the following:</w:t>
      </w:r>
    </w:p>
    <w:p w14:paraId="5F95DC23" w14:textId="77777777" w:rsidR="00DC36C9" w:rsidRDefault="00175385">
      <w:pPr>
        <w:pStyle w:val="Heading1"/>
        <w:numPr>
          <w:ilvl w:val="0"/>
          <w:numId w:val="100"/>
        </w:numPr>
        <w:spacing w:line="240" w:lineRule="auto"/>
        <w:jc w:val="both"/>
        <w:rPr>
          <w:rFonts w:ascii="Times New Roman" w:eastAsia="Times New Roman" w:hAnsi="Times New Roman" w:cs="Times New Roman"/>
          <w:b/>
          <w:color w:val="000000"/>
          <w:sz w:val="24"/>
          <w:szCs w:val="24"/>
        </w:rPr>
      </w:pPr>
      <w:bookmarkStart w:id="80" w:name="_heading=h.4h042r0" w:colFirst="0" w:colLast="0"/>
      <w:bookmarkStart w:id="81" w:name="_Toc185623013"/>
      <w:bookmarkEnd w:id="80"/>
      <w:r>
        <w:rPr>
          <w:rFonts w:ascii="Times New Roman" w:eastAsia="Times New Roman" w:hAnsi="Times New Roman" w:cs="Times New Roman"/>
          <w:b/>
          <w:color w:val="000000"/>
          <w:sz w:val="24"/>
          <w:szCs w:val="24"/>
        </w:rPr>
        <w:t>Design and Fabrication</w:t>
      </w:r>
      <w:bookmarkEnd w:id="81"/>
      <w:r>
        <w:rPr>
          <w:rFonts w:ascii="Times New Roman" w:eastAsia="Times New Roman" w:hAnsi="Times New Roman" w:cs="Times New Roman"/>
          <w:b/>
          <w:color w:val="000000"/>
          <w:sz w:val="24"/>
          <w:szCs w:val="24"/>
        </w:rPr>
        <w:t xml:space="preserve"> </w:t>
      </w:r>
    </w:p>
    <w:p w14:paraId="5F95DC24" w14:textId="77777777" w:rsidR="00DC36C9" w:rsidRDefault="00175385">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For the design and fabrication of the equipment, the Contractor shall: </w:t>
      </w:r>
    </w:p>
    <w:p w14:paraId="5F95DC25"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fabricate, and assemble a fully functional, transportable BESS that meets the requirements delineated herein. This shall include a control system that provides standard input/output channels and appropriate control actions for all required operational and protective features. </w:t>
      </w:r>
    </w:p>
    <w:p w14:paraId="5F95DC26"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Fully document the design and expected performance of the BESS by means of documents, drawings, reports, data, and other submittals, as required herein. </w:t>
      </w:r>
    </w:p>
    <w:p w14:paraId="5F95DC27"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Perform factory acceptance testing of the BESS. </w:t>
      </w:r>
    </w:p>
    <w:p w14:paraId="5F95DC28"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Account for the geographical/climatic conditions of the Project site in the design. </w:t>
      </w:r>
    </w:p>
    <w:p w14:paraId="5F95DC29"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Obtain site-specific data in preparation for developing installation implementation plans. </w:t>
      </w:r>
    </w:p>
    <w:p w14:paraId="5F95DC2A"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warranty for the entire BESS and its constituent equipment. </w:t>
      </w:r>
    </w:p>
    <w:p w14:paraId="5F95DC2B"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site installation/construction drawings, specifications, and calculations </w:t>
      </w:r>
    </w:p>
    <w:p w14:paraId="5F95DC2C"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Supply an initial complement of spare parts (as per OEM recommendations and to meet the BESS Availability Guarantee). </w:t>
      </w:r>
    </w:p>
    <w:p w14:paraId="5F95DC2D"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Provide warranty for the entire BESS and its constituent equipment</w:t>
      </w:r>
      <w:r>
        <w:rPr>
          <w:rFonts w:ascii="Times New Roman" w:eastAsia="Times New Roman" w:hAnsi="Times New Roman" w:cs="Times New Roman"/>
          <w:color w:val="000000"/>
          <w:sz w:val="24"/>
          <w:szCs w:val="24"/>
        </w:rPr>
        <w:t xml:space="preserve">. </w:t>
      </w:r>
    </w:p>
    <w:p w14:paraId="5F95DC2E" w14:textId="77777777" w:rsidR="00DC36C9" w:rsidRDefault="00175385">
      <w:pPr>
        <w:pStyle w:val="Heading1"/>
        <w:numPr>
          <w:ilvl w:val="0"/>
          <w:numId w:val="100"/>
        </w:numPr>
        <w:spacing w:line="240" w:lineRule="auto"/>
        <w:jc w:val="both"/>
        <w:rPr>
          <w:rFonts w:ascii="Times New Roman" w:eastAsia="Times New Roman" w:hAnsi="Times New Roman" w:cs="Times New Roman"/>
          <w:b/>
          <w:color w:val="000000"/>
          <w:sz w:val="24"/>
          <w:szCs w:val="24"/>
        </w:rPr>
      </w:pPr>
      <w:bookmarkStart w:id="82" w:name="_heading=h.2w5ecyt" w:colFirst="0" w:colLast="0"/>
      <w:bookmarkStart w:id="83" w:name="_Toc185623014"/>
      <w:bookmarkEnd w:id="82"/>
      <w:r>
        <w:rPr>
          <w:rFonts w:ascii="Times New Roman" w:eastAsia="Times New Roman" w:hAnsi="Times New Roman" w:cs="Times New Roman"/>
          <w:b/>
          <w:color w:val="000000"/>
          <w:sz w:val="24"/>
          <w:szCs w:val="24"/>
        </w:rPr>
        <w:t>DEFINITIONS</w:t>
      </w:r>
      <w:bookmarkEnd w:id="83"/>
      <w:r>
        <w:rPr>
          <w:rFonts w:ascii="Times New Roman" w:eastAsia="Times New Roman" w:hAnsi="Times New Roman" w:cs="Times New Roman"/>
          <w:b/>
          <w:color w:val="000000"/>
          <w:sz w:val="24"/>
          <w:szCs w:val="24"/>
        </w:rPr>
        <w:t xml:space="preserve"> </w:t>
      </w:r>
    </w:p>
    <w:p w14:paraId="5F95DC2F" w14:textId="77777777" w:rsidR="00DC36C9" w:rsidRDefault="00175385">
      <w:pPr>
        <w:numPr>
          <w:ilvl w:val="0"/>
          <w:numId w:val="96"/>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PCC – Point of common coupling, the electrical boundary between the Solar PV field of the Plant Facilities and the BESS at the common bus where the Energy injected from the BESS is metered. </w:t>
      </w:r>
    </w:p>
    <w:p w14:paraId="5F95DC30"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Unit battery – A unit battery is the minimum field-replaceable stored energy component or assembly. It may consist of one or more electrochemical cells, electrically interconnected in any series and/or series–parallel configuration. A unit battery has one (and not more than one) set of positive and negative terminals, by which it is interconnected with the rest of the storage system. </w:t>
      </w:r>
    </w:p>
    <w:p w14:paraId="5F95DC31"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FAT – Factory Acceptance Test </w:t>
      </w:r>
    </w:p>
    <w:p w14:paraId="5F95DC32" w14:textId="77777777" w:rsidR="00DC36C9" w:rsidRDefault="00175385">
      <w:pPr>
        <w:numPr>
          <w:ilvl w:val="0"/>
          <w:numId w:val="96"/>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BESS – AC Coupled energy storage system with electrochemical type accumulator subsystem, capable of receiving, storing and delivering electrical energy at specified rate(s) suitable for the application laid out in the specifications herein. For common reference in these specifications, BESS shall comprise of following subsystems/components: </w:t>
      </w:r>
    </w:p>
    <w:p w14:paraId="5F95DC33" w14:textId="77777777" w:rsidR="00DC36C9" w:rsidRDefault="00175385" w:rsidP="0027033A">
      <w:pPr>
        <w:numPr>
          <w:ilvl w:val="0"/>
          <w:numId w:val="11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Accumulation System, comprising unit batteries/battery packs/racks with battery management system (BMS) </w:t>
      </w:r>
    </w:p>
    <w:p w14:paraId="5F95DC34" w14:textId="77777777" w:rsidR="00DC36C9" w:rsidRDefault="00175385" w:rsidP="0027033A">
      <w:pPr>
        <w:numPr>
          <w:ilvl w:val="0"/>
          <w:numId w:val="11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Conversion Subsystem - Bi-directional PCU </w:t>
      </w:r>
    </w:p>
    <w:p w14:paraId="5F95DC35" w14:textId="77777777" w:rsidR="00DC36C9" w:rsidRDefault="00175385" w:rsidP="0027033A">
      <w:pPr>
        <w:numPr>
          <w:ilvl w:val="0"/>
          <w:numId w:val="11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sub-systems such as HVAC and fire suppression systems </w:t>
      </w:r>
    </w:p>
    <w:p w14:paraId="5F95DC36" w14:textId="77777777" w:rsidR="00DC36C9" w:rsidRDefault="00175385" w:rsidP="0027033A">
      <w:pPr>
        <w:numPr>
          <w:ilvl w:val="0"/>
          <w:numId w:val="11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Data Acquisition and Communication sub-systems </w:t>
      </w:r>
    </w:p>
    <w:p w14:paraId="5F95DC37" w14:textId="77777777" w:rsidR="00DC36C9" w:rsidRDefault="00175385" w:rsidP="0027033A">
      <w:pPr>
        <w:numPr>
          <w:ilvl w:val="0"/>
          <w:numId w:val="11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BESS Transformer. </w:t>
      </w:r>
    </w:p>
    <w:p w14:paraId="5F95DC38" w14:textId="77777777" w:rsidR="00DC36C9" w:rsidRDefault="00175385" w:rsidP="0027033A">
      <w:pPr>
        <w:numPr>
          <w:ilvl w:val="0"/>
          <w:numId w:val="11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BESS Energy Management System (EMS)/ BESS Data Acquisition System (DAS)</w:t>
      </w:r>
    </w:p>
    <w:p w14:paraId="5F95DC39"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Accumulation system i.e. battery packs/modules/racks along with associated systems (BMS, HVAC, auxiliary subsystems etc.) deemed necessary to enable system operation shall be containerised. </w:t>
      </w:r>
    </w:p>
    <w:p w14:paraId="5F95DC3A"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BMS - or Battery Management System, is any electronic system that manages a rechargeable battery (cell or battery pack), including protecting the battery from operating outside its Safe Operating Area, monitoring its state, calculating secondary data, reporting that data, controlling its environment, authenticating it and / or balancing it. </w:t>
      </w:r>
    </w:p>
    <w:p w14:paraId="5F95DC3B" w14:textId="77777777" w:rsidR="00DC36C9" w:rsidRDefault="00175385">
      <w:pPr>
        <w:numPr>
          <w:ilvl w:val="0"/>
          <w:numId w:val="9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Available or Dispatchable or throughput energy is the total of energy (kWh) delivered from the BESS at the PCC. </w:t>
      </w:r>
    </w:p>
    <w:p w14:paraId="5F95DC3C" w14:textId="77777777" w:rsidR="00DC36C9" w:rsidRDefault="00175385">
      <w:pPr>
        <w:numPr>
          <w:ilvl w:val="0"/>
          <w:numId w:val="96"/>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Nameplate Energy is the total of the rated energy capacity of the energy storage units i.e. battery packs/modules/racks.</w:t>
      </w:r>
    </w:p>
    <w:p w14:paraId="5F95DC3D" w14:textId="55382FF8" w:rsidR="00DC36C9" w:rsidRDefault="00FB1E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4.9.2:</w:t>
      </w:r>
      <w:r w:rsidR="00175385">
        <w:rPr>
          <w:rFonts w:ascii="Times New Roman" w:eastAsia="Times New Roman" w:hAnsi="Times New Roman" w:cs="Times New Roman"/>
          <w:b/>
          <w:color w:val="000000"/>
          <w:sz w:val="24"/>
          <w:szCs w:val="24"/>
        </w:rPr>
        <w:t xml:space="preserve">  Codes &amp; Standards </w:t>
      </w:r>
    </w:p>
    <w:tbl>
      <w:tblPr>
        <w:tblStyle w:val="af"/>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525"/>
      </w:tblGrid>
      <w:tr w:rsidR="00DC36C9" w14:paraId="5F95DC42" w14:textId="77777777">
        <w:trPr>
          <w:jc w:val="center"/>
        </w:trPr>
        <w:tc>
          <w:tcPr>
            <w:tcW w:w="3005" w:type="dxa"/>
          </w:tcPr>
          <w:p w14:paraId="5F95DC3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IEC 62485-2</w:t>
            </w:r>
          </w:p>
        </w:tc>
        <w:tc>
          <w:tcPr>
            <w:tcW w:w="3005" w:type="dxa"/>
          </w:tcPr>
          <w:p w14:paraId="5F95DC3F"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requirements for secondary batteries and battery installations - to meet requirements on safety aspects associated with the erection, use, inspection, maintenance and disposal </w:t>
            </w:r>
          </w:p>
        </w:tc>
        <w:tc>
          <w:tcPr>
            <w:tcW w:w="3525" w:type="dxa"/>
          </w:tcPr>
          <w:p w14:paraId="5F95DC40" w14:textId="77777777" w:rsidR="00DC36C9" w:rsidRDefault="00175385" w:rsidP="00193E2D">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Applicable only for Lead Acid and NiCd / NiMH batteries </w:t>
            </w:r>
          </w:p>
          <w:p w14:paraId="5F95DC41" w14:textId="77777777" w:rsidR="00DC36C9" w:rsidRDefault="00DC36C9">
            <w:pPr>
              <w:ind w:left="227"/>
              <w:jc w:val="both"/>
              <w:rPr>
                <w:rFonts w:ascii="Times New Roman" w:eastAsia="Times New Roman" w:hAnsi="Times New Roman" w:cs="Times New Roman"/>
                <w:b/>
              </w:rPr>
            </w:pPr>
          </w:p>
        </w:tc>
      </w:tr>
      <w:tr w:rsidR="00DC36C9" w14:paraId="5F95DC4C" w14:textId="77777777">
        <w:trPr>
          <w:jc w:val="center"/>
        </w:trPr>
        <w:tc>
          <w:tcPr>
            <w:tcW w:w="3005" w:type="dxa"/>
          </w:tcPr>
          <w:p w14:paraId="5F95DC43"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 1642 or UL 1973, Appendix </w:t>
            </w:r>
          </w:p>
          <w:p w14:paraId="5F95DC44"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 (cell) or IEC 62619 (cell) + IEC </w:t>
            </w:r>
          </w:p>
          <w:p w14:paraId="5F95DC4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63056 (cell) </w:t>
            </w:r>
          </w:p>
          <w:p w14:paraId="5F95DC46" w14:textId="77777777" w:rsidR="00DC36C9" w:rsidRDefault="00DC36C9">
            <w:pPr>
              <w:ind w:left="227"/>
              <w:jc w:val="both"/>
              <w:rPr>
                <w:rFonts w:ascii="Times New Roman" w:eastAsia="Times New Roman" w:hAnsi="Times New Roman" w:cs="Times New Roman"/>
              </w:rPr>
            </w:pPr>
          </w:p>
          <w:p w14:paraId="5F95DC47"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 xml:space="preserve"> </w:t>
            </w:r>
          </w:p>
        </w:tc>
        <w:tc>
          <w:tcPr>
            <w:tcW w:w="3005" w:type="dxa"/>
          </w:tcPr>
          <w:p w14:paraId="5F95DC48"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Secondary cells and batteries containing alkaline or other non-acid electrolytes – Safety requirements for secondary lithium cells and </w:t>
            </w:r>
            <w:r>
              <w:rPr>
                <w:rFonts w:ascii="Times New Roman" w:eastAsia="Times New Roman" w:hAnsi="Times New Roman" w:cs="Times New Roman"/>
                <w:color w:val="000000"/>
              </w:rPr>
              <w:lastRenderedPageBreak/>
              <w:t xml:space="preserve">batteries, for use in industrial applications </w:t>
            </w:r>
          </w:p>
          <w:p w14:paraId="5F95DC49"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 xml:space="preserve"> </w:t>
            </w:r>
          </w:p>
        </w:tc>
        <w:tc>
          <w:tcPr>
            <w:tcW w:w="3525" w:type="dxa"/>
          </w:tcPr>
          <w:p w14:paraId="5F95DC4A"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Required for Cell </w:t>
            </w:r>
          </w:p>
          <w:p w14:paraId="5F95DC4B" w14:textId="77777777" w:rsidR="00DC36C9" w:rsidRDefault="00DC36C9">
            <w:pPr>
              <w:ind w:left="227"/>
              <w:jc w:val="both"/>
              <w:rPr>
                <w:rFonts w:ascii="Times New Roman" w:eastAsia="Times New Roman" w:hAnsi="Times New Roman" w:cs="Times New Roman"/>
                <w:b/>
              </w:rPr>
            </w:pPr>
          </w:p>
        </w:tc>
      </w:tr>
      <w:tr w:rsidR="00DC36C9" w14:paraId="5F95DC53" w14:textId="77777777">
        <w:trPr>
          <w:jc w:val="center"/>
        </w:trPr>
        <w:tc>
          <w:tcPr>
            <w:tcW w:w="3005" w:type="dxa"/>
          </w:tcPr>
          <w:p w14:paraId="5F95DC4D"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 1973 (battery) or (IEC 62619 </w:t>
            </w:r>
          </w:p>
          <w:p w14:paraId="5F95DC4E"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 IEC 63056 (battery))</w:t>
            </w:r>
          </w:p>
        </w:tc>
        <w:tc>
          <w:tcPr>
            <w:tcW w:w="3005" w:type="dxa"/>
          </w:tcPr>
          <w:p w14:paraId="5F95DC4F"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Batteries for Use in Stationary, Vehicle Auxiliary Power and Light Electric Rail (LER) Applications / Secondary cells and batteries containing alkaline or other non-acid electrolytes - Safety requirements for </w:t>
            </w:r>
          </w:p>
          <w:p w14:paraId="5F95DC50"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secondary lithium cells and batteries, for use in industrial applications</w:t>
            </w:r>
          </w:p>
        </w:tc>
        <w:tc>
          <w:tcPr>
            <w:tcW w:w="3525" w:type="dxa"/>
          </w:tcPr>
          <w:p w14:paraId="5F95DC51"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Required for Battery </w:t>
            </w:r>
          </w:p>
          <w:p w14:paraId="5F95DC52" w14:textId="77777777" w:rsidR="00DC36C9" w:rsidRDefault="00DC36C9">
            <w:pPr>
              <w:ind w:left="227"/>
              <w:jc w:val="both"/>
              <w:rPr>
                <w:rFonts w:ascii="Times New Roman" w:eastAsia="Times New Roman" w:hAnsi="Times New Roman" w:cs="Times New Roman"/>
                <w:b/>
              </w:rPr>
            </w:pPr>
          </w:p>
        </w:tc>
      </w:tr>
      <w:tr w:rsidR="00DC36C9" w14:paraId="5F95DC59" w14:textId="77777777">
        <w:trPr>
          <w:jc w:val="center"/>
        </w:trPr>
        <w:tc>
          <w:tcPr>
            <w:tcW w:w="3005" w:type="dxa"/>
          </w:tcPr>
          <w:p w14:paraId="5F95DC54"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62281 / UN 38.3 </w:t>
            </w:r>
          </w:p>
        </w:tc>
        <w:tc>
          <w:tcPr>
            <w:tcW w:w="3005" w:type="dxa"/>
          </w:tcPr>
          <w:p w14:paraId="5F95DC55"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of primary and secondary lithium cells and batteries during transport: Applicable for storage systems using Lithium-Ion chemistries </w:t>
            </w:r>
          </w:p>
          <w:p w14:paraId="5F95DC56" w14:textId="77777777" w:rsidR="00DC36C9" w:rsidRDefault="00DC36C9">
            <w:pPr>
              <w:ind w:left="227"/>
              <w:jc w:val="both"/>
              <w:rPr>
                <w:rFonts w:ascii="Times New Roman" w:eastAsia="Times New Roman" w:hAnsi="Times New Roman" w:cs="Times New Roman"/>
                <w:b/>
              </w:rPr>
            </w:pPr>
          </w:p>
        </w:tc>
        <w:tc>
          <w:tcPr>
            <w:tcW w:w="3525" w:type="dxa"/>
          </w:tcPr>
          <w:p w14:paraId="5F95DC57"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Required for the unit transported </w:t>
            </w:r>
          </w:p>
          <w:p w14:paraId="5F95DC58" w14:textId="77777777" w:rsidR="00DC36C9" w:rsidRDefault="00DC36C9">
            <w:pPr>
              <w:ind w:left="227"/>
              <w:jc w:val="both"/>
              <w:rPr>
                <w:rFonts w:ascii="Times New Roman" w:eastAsia="Times New Roman" w:hAnsi="Times New Roman" w:cs="Times New Roman"/>
                <w:b/>
              </w:rPr>
            </w:pPr>
          </w:p>
        </w:tc>
      </w:tr>
      <w:tr w:rsidR="00DC36C9" w14:paraId="5F95DC61" w14:textId="77777777">
        <w:trPr>
          <w:trHeight w:val="3095"/>
          <w:jc w:val="center"/>
        </w:trPr>
        <w:tc>
          <w:tcPr>
            <w:tcW w:w="3005" w:type="dxa"/>
          </w:tcPr>
          <w:p w14:paraId="5F95DC5A"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 9540 or (IEC TS 62933-5-1 </w:t>
            </w:r>
          </w:p>
          <w:p w14:paraId="5F95DC5B"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rPr>
              <w:t xml:space="preserve">+ IEC 62933-5-2) </w:t>
            </w:r>
          </w:p>
          <w:p w14:paraId="5F95DC5C" w14:textId="77777777" w:rsidR="00DC36C9" w:rsidRDefault="00DC36C9">
            <w:pPr>
              <w:ind w:left="227"/>
              <w:jc w:val="both"/>
              <w:rPr>
                <w:rFonts w:ascii="Times New Roman" w:eastAsia="Times New Roman" w:hAnsi="Times New Roman" w:cs="Times New Roman"/>
                <w:b/>
              </w:rPr>
            </w:pPr>
          </w:p>
        </w:tc>
        <w:tc>
          <w:tcPr>
            <w:tcW w:w="3005" w:type="dxa"/>
          </w:tcPr>
          <w:p w14:paraId="5F95DC5D"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Electrical energy storage (EES) systems - Part 5-1: Safety considerations for grid integrated EES systems – General </w:t>
            </w:r>
          </w:p>
          <w:p w14:paraId="5F95DC5E"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specification / Standard for Energy Storage Systems and Equipment </w:t>
            </w:r>
          </w:p>
        </w:tc>
        <w:tc>
          <w:tcPr>
            <w:tcW w:w="3525" w:type="dxa"/>
          </w:tcPr>
          <w:p w14:paraId="5F95DC5F"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Either UL9540 or (IEC 62933-5-1 + IEC 62933-5-2) is required for BESS system level </w:t>
            </w:r>
          </w:p>
          <w:p w14:paraId="5F95DC60" w14:textId="77777777" w:rsidR="00DC36C9" w:rsidRDefault="00DC36C9">
            <w:pPr>
              <w:ind w:left="227"/>
              <w:jc w:val="both"/>
              <w:rPr>
                <w:rFonts w:ascii="Times New Roman" w:eastAsia="Times New Roman" w:hAnsi="Times New Roman" w:cs="Times New Roman"/>
                <w:b/>
              </w:rPr>
            </w:pPr>
          </w:p>
        </w:tc>
      </w:tr>
      <w:tr w:rsidR="00DC36C9" w14:paraId="5F95DC68" w14:textId="77777777">
        <w:trPr>
          <w:jc w:val="center"/>
        </w:trPr>
        <w:tc>
          <w:tcPr>
            <w:tcW w:w="3005" w:type="dxa"/>
          </w:tcPr>
          <w:p w14:paraId="5F95DC62"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 9540A </w:t>
            </w:r>
          </w:p>
          <w:p w14:paraId="5F95DC63" w14:textId="77777777" w:rsidR="00DC36C9" w:rsidRDefault="00DC36C9">
            <w:pPr>
              <w:ind w:left="227"/>
              <w:jc w:val="both"/>
              <w:rPr>
                <w:rFonts w:ascii="Times New Roman" w:eastAsia="Times New Roman" w:hAnsi="Times New Roman" w:cs="Times New Roman"/>
                <w:b/>
              </w:rPr>
            </w:pPr>
          </w:p>
        </w:tc>
        <w:tc>
          <w:tcPr>
            <w:tcW w:w="3005" w:type="dxa"/>
          </w:tcPr>
          <w:p w14:paraId="5F95DC64"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Standard for Thermal runaway </w:t>
            </w:r>
          </w:p>
          <w:p w14:paraId="5F95DC65" w14:textId="77777777" w:rsidR="00DC36C9" w:rsidRDefault="00DC36C9">
            <w:pPr>
              <w:ind w:left="227"/>
              <w:jc w:val="both"/>
              <w:rPr>
                <w:rFonts w:ascii="Times New Roman" w:eastAsia="Times New Roman" w:hAnsi="Times New Roman" w:cs="Times New Roman"/>
                <w:b/>
              </w:rPr>
            </w:pPr>
          </w:p>
        </w:tc>
        <w:tc>
          <w:tcPr>
            <w:tcW w:w="3525" w:type="dxa"/>
          </w:tcPr>
          <w:p w14:paraId="5F95DC66"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cell/module/rack /system level, as required by standard </w:t>
            </w:r>
          </w:p>
          <w:p w14:paraId="5F95DC67" w14:textId="77777777" w:rsidR="00DC36C9" w:rsidRDefault="00DC36C9">
            <w:pPr>
              <w:keepNext/>
              <w:ind w:left="227"/>
              <w:jc w:val="both"/>
              <w:rPr>
                <w:rFonts w:ascii="Times New Roman" w:eastAsia="Times New Roman" w:hAnsi="Times New Roman" w:cs="Times New Roman"/>
                <w:b/>
              </w:rPr>
            </w:pPr>
          </w:p>
        </w:tc>
      </w:tr>
    </w:tbl>
    <w:p w14:paraId="5F95DC69" w14:textId="5C44B004"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FB1E7E">
        <w:rPr>
          <w:rFonts w:ascii="Times New Roman" w:eastAsia="Times New Roman" w:hAnsi="Times New Roman" w:cs="Times New Roman"/>
          <w:i/>
          <w:color w:val="000000"/>
        </w:rPr>
        <w:t>16:</w:t>
      </w:r>
      <w:r>
        <w:rPr>
          <w:rFonts w:ascii="Times New Roman" w:eastAsia="Times New Roman" w:hAnsi="Times New Roman" w:cs="Times New Roman"/>
          <w:i/>
          <w:color w:val="000000"/>
        </w:rPr>
        <w:t xml:space="preserve"> Codes &amp; Standards</w:t>
      </w:r>
    </w:p>
    <w:p w14:paraId="5F95DC6A" w14:textId="77777777" w:rsidR="00DC36C9" w:rsidRDefault="00DC36C9">
      <w:pPr>
        <w:spacing w:line="240" w:lineRule="auto"/>
        <w:ind w:left="227"/>
        <w:jc w:val="both"/>
        <w:rPr>
          <w:rFonts w:ascii="Times New Roman" w:eastAsia="Times New Roman" w:hAnsi="Times New Roman" w:cs="Times New Roman"/>
          <w:b/>
          <w:sz w:val="24"/>
          <w:szCs w:val="24"/>
        </w:rPr>
      </w:pPr>
    </w:p>
    <w:p w14:paraId="5F95DC6B"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84" w:name="_Toc185623015"/>
      <w:r>
        <w:rPr>
          <w:rFonts w:ascii="Times New Roman" w:eastAsia="Times New Roman" w:hAnsi="Times New Roman" w:cs="Times New Roman"/>
          <w:b/>
          <w:color w:val="000000"/>
          <w:sz w:val="24"/>
          <w:szCs w:val="24"/>
        </w:rPr>
        <w:t>4.9.3 Technical Specification of Battery Energy Storage System</w:t>
      </w:r>
      <w:bookmarkEnd w:id="84"/>
      <w:r>
        <w:rPr>
          <w:rFonts w:ascii="Times New Roman" w:eastAsia="Times New Roman" w:hAnsi="Times New Roman" w:cs="Times New Roman"/>
          <w:b/>
          <w:color w:val="000000"/>
          <w:sz w:val="24"/>
          <w:szCs w:val="24"/>
        </w:rPr>
        <w:t xml:space="preserve"> </w:t>
      </w:r>
    </w:p>
    <w:p w14:paraId="5F95DC6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DC6D" w14:textId="77777777" w:rsidR="00DC36C9" w:rsidRDefault="00175385">
      <w:pPr>
        <w:spacing w:line="240" w:lineRule="auto"/>
        <w:jc w:val="both"/>
        <w:rPr>
          <w:rFonts w:ascii="Times New Roman" w:eastAsia="Times New Roman" w:hAnsi="Times New Roman" w:cs="Times New Roman"/>
        </w:rPr>
      </w:pPr>
      <w:r>
        <w:rPr>
          <w:rFonts w:ascii="Times New Roman" w:eastAsia="Times New Roman" w:hAnsi="Times New Roman" w:cs="Times New Roman"/>
        </w:rPr>
        <w:t>Specific Ratings and Requirements: The below table specifies project-specific BESS capabilities and ratings for this Project, Below Table 16: Technical specifications of BESS</w:t>
      </w:r>
    </w:p>
    <w:tbl>
      <w:tblPr>
        <w:tblStyle w:val="af0"/>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4"/>
        <w:gridCol w:w="5551"/>
      </w:tblGrid>
      <w:tr w:rsidR="00DC36C9" w14:paraId="5F95DC72" w14:textId="77777777">
        <w:tc>
          <w:tcPr>
            <w:tcW w:w="3624" w:type="dxa"/>
          </w:tcPr>
          <w:p w14:paraId="5F95DC6E"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Item Description </w:t>
            </w:r>
          </w:p>
          <w:p w14:paraId="5F95DC6F" w14:textId="77777777" w:rsidR="00DC36C9" w:rsidRDefault="00DC36C9">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sz w:val="24"/>
                <w:szCs w:val="24"/>
              </w:rPr>
            </w:pPr>
          </w:p>
        </w:tc>
        <w:tc>
          <w:tcPr>
            <w:tcW w:w="5551" w:type="dxa"/>
          </w:tcPr>
          <w:p w14:paraId="5F95DC70"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Requirement </w:t>
            </w:r>
          </w:p>
          <w:p w14:paraId="5F95DC71" w14:textId="77777777" w:rsidR="00DC36C9" w:rsidRDefault="00DC36C9">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sz w:val="24"/>
                <w:szCs w:val="24"/>
              </w:rPr>
            </w:pPr>
          </w:p>
        </w:tc>
      </w:tr>
      <w:tr w:rsidR="00D94588" w14:paraId="5F95DC76" w14:textId="77777777">
        <w:tc>
          <w:tcPr>
            <w:tcW w:w="3624" w:type="dxa"/>
          </w:tcPr>
          <w:p w14:paraId="5F95DC73"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Battery Technology </w:t>
            </w:r>
          </w:p>
          <w:p w14:paraId="5F95DC74" w14:textId="77777777"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p>
        </w:tc>
        <w:tc>
          <w:tcPr>
            <w:tcW w:w="5551" w:type="dxa"/>
          </w:tcPr>
          <w:p w14:paraId="5F95DC75" w14:textId="2605CBB1"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r w:rsidRPr="00EC2CC7">
              <w:rPr>
                <w:rFonts w:ascii="Times New Roman" w:hAnsi="Times New Roman" w:cs="Times New Roman"/>
                <w:sz w:val="24"/>
                <w:szCs w:val="24"/>
              </w:rPr>
              <w:t xml:space="preserve">LFP suitable for operation in site-specific climatic conditions can be used. </w:t>
            </w:r>
          </w:p>
        </w:tc>
      </w:tr>
      <w:tr w:rsidR="00D94588" w14:paraId="5F95DC7B" w14:textId="77777777">
        <w:tc>
          <w:tcPr>
            <w:tcW w:w="3624" w:type="dxa"/>
          </w:tcPr>
          <w:p w14:paraId="5F95DC77"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No of Cycles (Minimum) </w:t>
            </w:r>
          </w:p>
          <w:p w14:paraId="5F95DC78" w14:textId="77777777"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p>
        </w:tc>
        <w:tc>
          <w:tcPr>
            <w:tcW w:w="5551" w:type="dxa"/>
          </w:tcPr>
          <w:p w14:paraId="47640CA2" w14:textId="1875630E" w:rsidR="00D94588" w:rsidRPr="00EC2CC7" w:rsidRDefault="00FB1E7E" w:rsidP="00D94588">
            <w:pPr>
              <w:pStyle w:val="Default"/>
              <w:ind w:left="227"/>
              <w:jc w:val="both"/>
              <w:rPr>
                <w:rFonts w:ascii="Times New Roman" w:hAnsi="Times New Roman" w:cs="Times New Roman"/>
              </w:rPr>
            </w:pPr>
            <w:r>
              <w:rPr>
                <w:rFonts w:ascii="Times New Roman" w:hAnsi="Times New Roman" w:cs="Times New Roman"/>
              </w:rPr>
              <w:t>6</w:t>
            </w:r>
            <w:r w:rsidR="00D94588" w:rsidRPr="00AF20A8">
              <w:rPr>
                <w:rFonts w:ascii="Times New Roman" w:hAnsi="Times New Roman" w:cs="Times New Roman"/>
              </w:rPr>
              <w:t>000 cycles at rated energy capacity at a minimum 95% Depth of Discharge (DoD) at 25⁰C and 0.</w:t>
            </w:r>
            <w:r>
              <w:rPr>
                <w:rFonts w:ascii="Times New Roman" w:hAnsi="Times New Roman" w:cs="Times New Roman"/>
              </w:rPr>
              <w:t>25</w:t>
            </w:r>
            <w:r w:rsidR="00D94588" w:rsidRPr="00AF20A8">
              <w:rPr>
                <w:rFonts w:ascii="Times New Roman" w:hAnsi="Times New Roman" w:cs="Times New Roman"/>
              </w:rPr>
              <w:t xml:space="preserve"> C Rate of Discharge</w:t>
            </w:r>
            <w:r w:rsidR="00D94588" w:rsidRPr="00EC2CC7">
              <w:rPr>
                <w:rFonts w:ascii="Times New Roman" w:hAnsi="Times New Roman" w:cs="Times New Roman"/>
              </w:rPr>
              <w:t xml:space="preserve"> </w:t>
            </w:r>
          </w:p>
          <w:p w14:paraId="5F95DC7A" w14:textId="77777777"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p>
        </w:tc>
      </w:tr>
      <w:tr w:rsidR="00D94588" w14:paraId="5F95DC80" w14:textId="77777777">
        <w:tc>
          <w:tcPr>
            <w:tcW w:w="3624" w:type="dxa"/>
          </w:tcPr>
          <w:p w14:paraId="5F95DC7C"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rating </w:t>
            </w:r>
          </w:p>
          <w:p w14:paraId="5F95DC7D" w14:textId="77777777"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p>
        </w:tc>
        <w:tc>
          <w:tcPr>
            <w:tcW w:w="5551" w:type="dxa"/>
          </w:tcPr>
          <w:p w14:paraId="644579B1" w14:textId="5779EB22" w:rsidR="00D94588" w:rsidRPr="00EC2CC7" w:rsidRDefault="00D94588" w:rsidP="00D94588">
            <w:pPr>
              <w:pStyle w:val="Default"/>
              <w:ind w:left="227"/>
              <w:jc w:val="both"/>
              <w:rPr>
                <w:rFonts w:ascii="Times New Roman" w:hAnsi="Times New Roman" w:cs="Times New Roman"/>
              </w:rPr>
            </w:pPr>
            <w:r w:rsidRPr="00AF20A8">
              <w:rPr>
                <w:rFonts w:ascii="Times New Roman" w:hAnsi="Times New Roman" w:cs="Times New Roman"/>
              </w:rPr>
              <w:t>2.</w:t>
            </w:r>
            <w:r w:rsidR="00AF20A8" w:rsidRPr="00AF20A8">
              <w:rPr>
                <w:rFonts w:ascii="Times New Roman" w:hAnsi="Times New Roman" w:cs="Times New Roman"/>
              </w:rPr>
              <w:t>0</w:t>
            </w:r>
            <w:r w:rsidRPr="00AF20A8">
              <w:rPr>
                <w:rFonts w:ascii="Times New Roman" w:hAnsi="Times New Roman" w:cs="Times New Roman"/>
              </w:rPr>
              <w:t>MW, continuous</w:t>
            </w:r>
            <w:r w:rsidRPr="00EC2CC7">
              <w:rPr>
                <w:rFonts w:ascii="Times New Roman" w:hAnsi="Times New Roman" w:cs="Times New Roman"/>
              </w:rPr>
              <w:t xml:space="preserve"> </w:t>
            </w:r>
          </w:p>
          <w:p w14:paraId="5F95DC7F" w14:textId="77777777"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p>
        </w:tc>
      </w:tr>
      <w:tr w:rsidR="00D94588" w14:paraId="5F95DC85" w14:textId="77777777">
        <w:tc>
          <w:tcPr>
            <w:tcW w:w="3624" w:type="dxa"/>
          </w:tcPr>
          <w:p w14:paraId="5F95DC81"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case requirements </w:t>
            </w:r>
          </w:p>
          <w:p w14:paraId="5F95DC82"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p>
        </w:tc>
        <w:tc>
          <w:tcPr>
            <w:tcW w:w="5551" w:type="dxa"/>
          </w:tcPr>
          <w:p w14:paraId="585A6925" w14:textId="77777777" w:rsidR="00D94588" w:rsidRPr="00EC2CC7" w:rsidRDefault="00D94588" w:rsidP="00D94588">
            <w:pPr>
              <w:pStyle w:val="Default"/>
              <w:ind w:left="227"/>
              <w:jc w:val="both"/>
              <w:rPr>
                <w:rFonts w:ascii="Times New Roman" w:hAnsi="Times New Roman" w:cs="Times New Roman"/>
              </w:rPr>
            </w:pPr>
            <w:r w:rsidRPr="00EC2CC7">
              <w:rPr>
                <w:rFonts w:ascii="Times New Roman" w:hAnsi="Times New Roman" w:cs="Times New Roman"/>
              </w:rPr>
              <w:t xml:space="preserve">Peak Management </w:t>
            </w:r>
          </w:p>
          <w:p w14:paraId="5F95DC84"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p>
        </w:tc>
      </w:tr>
      <w:tr w:rsidR="00D94588" w14:paraId="5F95DC89" w14:textId="77777777">
        <w:tc>
          <w:tcPr>
            <w:tcW w:w="3624" w:type="dxa"/>
          </w:tcPr>
          <w:p w14:paraId="5F95DC86"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Energy rating </w:t>
            </w:r>
          </w:p>
          <w:p w14:paraId="5F95DC87" w14:textId="77777777" w:rsidR="00D94588" w:rsidRDefault="00D94588" w:rsidP="00D94588">
            <w:pPr>
              <w:pBdr>
                <w:top w:val="nil"/>
                <w:left w:val="nil"/>
                <w:bottom w:val="nil"/>
                <w:right w:val="nil"/>
                <w:between w:val="nil"/>
              </w:pBdr>
              <w:spacing w:after="160" w:line="259" w:lineRule="auto"/>
              <w:ind w:left="227"/>
              <w:jc w:val="both"/>
              <w:rPr>
                <w:rFonts w:ascii="Times New Roman" w:eastAsia="Times New Roman" w:hAnsi="Times New Roman" w:cs="Times New Roman"/>
                <w:color w:val="000000"/>
              </w:rPr>
            </w:pPr>
          </w:p>
        </w:tc>
        <w:tc>
          <w:tcPr>
            <w:tcW w:w="5551" w:type="dxa"/>
          </w:tcPr>
          <w:p w14:paraId="5F95DC88" w14:textId="1670E113"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584108">
              <w:rPr>
                <w:rFonts w:ascii="Times New Roman" w:hAnsi="Times New Roman" w:cs="Times New Roman"/>
              </w:rPr>
              <w:t xml:space="preserve">Minimum </w:t>
            </w:r>
            <w:r w:rsidR="00AF20A8" w:rsidRPr="00584108">
              <w:rPr>
                <w:rFonts w:ascii="Times New Roman" w:hAnsi="Times New Roman" w:cs="Times New Roman"/>
              </w:rPr>
              <w:t>9</w:t>
            </w:r>
            <w:r w:rsidRPr="00584108">
              <w:rPr>
                <w:rFonts w:ascii="Times New Roman" w:hAnsi="Times New Roman" w:cs="Times New Roman"/>
              </w:rPr>
              <w:t xml:space="preserve">MWh Nameplate capacity with at least </w:t>
            </w:r>
            <w:r w:rsidR="00AF20A8" w:rsidRPr="00584108">
              <w:rPr>
                <w:rFonts w:ascii="Times New Roman" w:hAnsi="Times New Roman" w:cs="Times New Roman"/>
              </w:rPr>
              <w:t xml:space="preserve">8.5 </w:t>
            </w:r>
            <w:r w:rsidRPr="00584108">
              <w:rPr>
                <w:rFonts w:ascii="Times New Roman" w:hAnsi="Times New Roman" w:cs="Times New Roman"/>
              </w:rPr>
              <w:t xml:space="preserve">MWh dispatchable at the beginning of life and not less than </w:t>
            </w:r>
            <w:r w:rsidR="00FB1E7E">
              <w:rPr>
                <w:rFonts w:ascii="Times New Roman" w:hAnsi="Times New Roman" w:cs="Times New Roman"/>
              </w:rPr>
              <w:t>7</w:t>
            </w:r>
            <w:r w:rsidRPr="00584108">
              <w:rPr>
                <w:rFonts w:ascii="Times New Roman" w:hAnsi="Times New Roman" w:cs="Times New Roman"/>
              </w:rPr>
              <w:t xml:space="preserve">0% of this </w:t>
            </w:r>
            <w:r w:rsidR="00FB1E7E" w:rsidRPr="00584108">
              <w:rPr>
                <w:rFonts w:ascii="Times New Roman" w:hAnsi="Times New Roman" w:cs="Times New Roman"/>
              </w:rPr>
              <w:t>capacity at</w:t>
            </w:r>
            <w:r w:rsidRPr="00584108">
              <w:rPr>
                <w:rFonts w:ascii="Times New Roman" w:hAnsi="Times New Roman" w:cs="Times New Roman"/>
              </w:rPr>
              <w:t xml:space="preserve"> any point of time up to End of Battery Life.</w:t>
            </w:r>
            <w:r w:rsidRPr="00EC2CC7">
              <w:rPr>
                <w:rFonts w:ascii="Times New Roman" w:hAnsi="Times New Roman" w:cs="Times New Roman"/>
              </w:rPr>
              <w:t xml:space="preserve"> </w:t>
            </w:r>
          </w:p>
        </w:tc>
      </w:tr>
      <w:tr w:rsidR="00D94588" w14:paraId="5F95DC8C" w14:textId="77777777">
        <w:tc>
          <w:tcPr>
            <w:tcW w:w="3624" w:type="dxa"/>
          </w:tcPr>
          <w:p w14:paraId="5F95DC8A"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BESS Availability (including scheduled and unscheduled maintenance)</w:t>
            </w:r>
          </w:p>
        </w:tc>
        <w:tc>
          <w:tcPr>
            <w:tcW w:w="5551" w:type="dxa"/>
          </w:tcPr>
          <w:p w14:paraId="5F95DC8B" w14:textId="1A95EC9D"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 xml:space="preserve">About 95% </w:t>
            </w:r>
          </w:p>
        </w:tc>
      </w:tr>
      <w:tr w:rsidR="00D94588" w14:paraId="5F95DC8F" w14:textId="77777777">
        <w:tc>
          <w:tcPr>
            <w:tcW w:w="3624" w:type="dxa"/>
          </w:tcPr>
          <w:p w14:paraId="5F95DC8D"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System AC-DC-AC Efficiency</w:t>
            </w:r>
          </w:p>
        </w:tc>
        <w:tc>
          <w:tcPr>
            <w:tcW w:w="5551" w:type="dxa"/>
          </w:tcPr>
          <w:p w14:paraId="5F95DC8E" w14:textId="1125FCE9"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&gt;9</w:t>
            </w:r>
            <w:r w:rsidR="00FB1E7E">
              <w:rPr>
                <w:rFonts w:ascii="Times New Roman" w:hAnsi="Times New Roman" w:cs="Times New Roman"/>
              </w:rPr>
              <w:t>0</w:t>
            </w:r>
            <w:r w:rsidRPr="00EC2CC7">
              <w:rPr>
                <w:rFonts w:ascii="Times New Roman" w:hAnsi="Times New Roman" w:cs="Times New Roman"/>
              </w:rPr>
              <w:t xml:space="preserve">% </w:t>
            </w:r>
          </w:p>
        </w:tc>
      </w:tr>
      <w:tr w:rsidR="00D94588" w14:paraId="5F95DC93" w14:textId="77777777">
        <w:tc>
          <w:tcPr>
            <w:tcW w:w="3624" w:type="dxa"/>
          </w:tcPr>
          <w:p w14:paraId="5F95DC90"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Charge-discharge cycles </w:t>
            </w:r>
          </w:p>
          <w:p w14:paraId="5F95DC91"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(Cycling/throughput)</w:t>
            </w:r>
          </w:p>
        </w:tc>
        <w:tc>
          <w:tcPr>
            <w:tcW w:w="5551" w:type="dxa"/>
          </w:tcPr>
          <w:p w14:paraId="5F95DC92" w14:textId="1BB0FC91"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 xml:space="preserve">One discharge cycle per day </w:t>
            </w:r>
          </w:p>
        </w:tc>
      </w:tr>
      <w:tr w:rsidR="00D94588" w14:paraId="5F95DC97" w14:textId="77777777">
        <w:tc>
          <w:tcPr>
            <w:tcW w:w="3624" w:type="dxa"/>
          </w:tcPr>
          <w:p w14:paraId="5F95DC94"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Ventilation System inside the Container </w:t>
            </w:r>
          </w:p>
          <w:p w14:paraId="5F95DC95"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p>
        </w:tc>
        <w:tc>
          <w:tcPr>
            <w:tcW w:w="5551" w:type="dxa"/>
          </w:tcPr>
          <w:p w14:paraId="5F95DC96" w14:textId="038506D2"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 xml:space="preserve">Should be such as to maintain minimum and maximum Temperature as recommended by the manufacturer for optimum performance of the batteries. </w:t>
            </w:r>
          </w:p>
        </w:tc>
      </w:tr>
      <w:tr w:rsidR="00D94588" w14:paraId="5F95DC9A" w14:textId="77777777">
        <w:tc>
          <w:tcPr>
            <w:tcW w:w="3624" w:type="dxa"/>
          </w:tcPr>
          <w:p w14:paraId="5F95DC98"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Grid Charging </w:t>
            </w:r>
          </w:p>
        </w:tc>
        <w:tc>
          <w:tcPr>
            <w:tcW w:w="5551" w:type="dxa"/>
          </w:tcPr>
          <w:p w14:paraId="5F95DC99" w14:textId="7B27097E"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No</w:t>
            </w:r>
          </w:p>
        </w:tc>
      </w:tr>
      <w:tr w:rsidR="00D94588" w14:paraId="5F95DC9D" w14:textId="77777777">
        <w:tc>
          <w:tcPr>
            <w:tcW w:w="3624" w:type="dxa"/>
          </w:tcPr>
          <w:p w14:paraId="5F95DC9B"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BESS point of connection (POC)</w:t>
            </w:r>
          </w:p>
        </w:tc>
        <w:tc>
          <w:tcPr>
            <w:tcW w:w="5551" w:type="dxa"/>
          </w:tcPr>
          <w:p w14:paraId="5F95DC9C" w14:textId="6B7256D3"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hAnsi="Times New Roman" w:cs="Times New Roman"/>
              </w:rPr>
              <w:t>33kV</w:t>
            </w:r>
          </w:p>
        </w:tc>
      </w:tr>
      <w:tr w:rsidR="00D94588" w14:paraId="5F95DCA0" w14:textId="77777777">
        <w:tc>
          <w:tcPr>
            <w:tcW w:w="3624" w:type="dxa"/>
          </w:tcPr>
          <w:p w14:paraId="5F95DC9E"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Power Factor (PF) at POC</w:t>
            </w:r>
          </w:p>
        </w:tc>
        <w:tc>
          <w:tcPr>
            <w:tcW w:w="5551" w:type="dxa"/>
          </w:tcPr>
          <w:p w14:paraId="5F95DC9F" w14:textId="41784BA5" w:rsidR="00D94588" w:rsidRDefault="00FB1E7E"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hAnsi="Times New Roman" w:cs="Times New Roman"/>
              </w:rPr>
              <w:t>0.9</w:t>
            </w:r>
          </w:p>
        </w:tc>
      </w:tr>
      <w:tr w:rsidR="00D94588" w14:paraId="5F95DCA3" w14:textId="77777777">
        <w:tc>
          <w:tcPr>
            <w:tcW w:w="3624" w:type="dxa"/>
          </w:tcPr>
          <w:p w14:paraId="5F95DCA1" w14:textId="77777777" w:rsidR="00D94588" w:rsidRDefault="00D94588"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PV coupling</w:t>
            </w:r>
          </w:p>
        </w:tc>
        <w:tc>
          <w:tcPr>
            <w:tcW w:w="5551" w:type="dxa"/>
          </w:tcPr>
          <w:p w14:paraId="5F95DCA2" w14:textId="56B3F401" w:rsidR="00D94588" w:rsidRDefault="00D94588" w:rsidP="00D94588">
            <w:pPr>
              <w:keepNext/>
              <w:pBdr>
                <w:top w:val="nil"/>
                <w:left w:val="nil"/>
                <w:bottom w:val="nil"/>
                <w:right w:val="nil"/>
                <w:between w:val="nil"/>
              </w:pBdr>
              <w:ind w:left="227"/>
              <w:jc w:val="both"/>
              <w:rPr>
                <w:rFonts w:ascii="Times New Roman" w:eastAsia="Times New Roman" w:hAnsi="Times New Roman" w:cs="Times New Roman"/>
                <w:color w:val="000000"/>
              </w:rPr>
            </w:pPr>
            <w:r w:rsidRPr="00EC2CC7">
              <w:rPr>
                <w:rFonts w:ascii="Times New Roman" w:eastAsia="Arial" w:hAnsi="Times New Roman" w:cs="Times New Roman"/>
              </w:rPr>
              <w:t>AC</w:t>
            </w:r>
          </w:p>
        </w:tc>
      </w:tr>
      <w:tr w:rsidR="00FB1E7E" w14:paraId="16865BA1" w14:textId="77777777">
        <w:tc>
          <w:tcPr>
            <w:tcW w:w="3624" w:type="dxa"/>
          </w:tcPr>
          <w:p w14:paraId="45B165BB" w14:textId="726BA6D8" w:rsidR="00FB1E7E" w:rsidRDefault="00FB1E7E" w:rsidP="00D94588">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Arial" w:hAnsi="Times New Roman" w:cs="Times New Roman"/>
              </w:rPr>
              <w:t>Grid Forming Capability</w:t>
            </w:r>
          </w:p>
        </w:tc>
        <w:tc>
          <w:tcPr>
            <w:tcW w:w="5551" w:type="dxa"/>
          </w:tcPr>
          <w:p w14:paraId="41989B30" w14:textId="4D96B841" w:rsidR="00FB1E7E" w:rsidRPr="00EC2CC7" w:rsidRDefault="00FB1E7E" w:rsidP="00D94588">
            <w:pPr>
              <w:keepNext/>
              <w:pBdr>
                <w:top w:val="nil"/>
                <w:left w:val="nil"/>
                <w:bottom w:val="nil"/>
                <w:right w:val="nil"/>
                <w:between w:val="nil"/>
              </w:pBdr>
              <w:ind w:left="227"/>
              <w:jc w:val="both"/>
              <w:rPr>
                <w:rFonts w:ascii="Times New Roman" w:eastAsia="Arial" w:hAnsi="Times New Roman" w:cs="Times New Roman"/>
              </w:rPr>
            </w:pPr>
            <w:r>
              <w:rPr>
                <w:rFonts w:ascii="Times New Roman" w:eastAsia="Arial" w:hAnsi="Times New Roman" w:cs="Times New Roman"/>
              </w:rPr>
              <w:t>Required</w:t>
            </w:r>
          </w:p>
        </w:tc>
      </w:tr>
    </w:tbl>
    <w:p w14:paraId="5F95DCA4" w14:textId="35DCE6B1"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FB1E7E">
        <w:rPr>
          <w:rFonts w:ascii="Times New Roman" w:eastAsia="Times New Roman" w:hAnsi="Times New Roman" w:cs="Times New Roman"/>
          <w:i/>
          <w:color w:val="000000"/>
        </w:rPr>
        <w:t>17:</w:t>
      </w:r>
      <w:r>
        <w:rPr>
          <w:rFonts w:ascii="Times New Roman" w:eastAsia="Times New Roman" w:hAnsi="Times New Roman" w:cs="Times New Roman"/>
          <w:i/>
          <w:color w:val="000000"/>
        </w:rPr>
        <w:t xml:space="preserve"> Technical Specification of Battery Energy Storage System</w:t>
      </w:r>
    </w:p>
    <w:p w14:paraId="5F95DCA5" w14:textId="77777777" w:rsidR="00DC36C9" w:rsidRDefault="00175385">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Specified services/ operation modes/use cases: </w:t>
      </w:r>
    </w:p>
    <w:p w14:paraId="5F95DCA6" w14:textId="77777777" w:rsidR="00DC36C9" w:rsidRDefault="00175385" w:rsidP="0027033A">
      <w:pPr>
        <w:numPr>
          <w:ilvl w:val="0"/>
          <w:numId w:val="125"/>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PV shifting: BESS shall be capable of providing PV shifting, charging from PV and discharging during the evening peak hours. The system shall be configured to charge from PV only.</w:t>
      </w:r>
    </w:p>
    <w:p w14:paraId="5F95DCA7" w14:textId="77777777" w:rsidR="00DC36C9" w:rsidRDefault="00175385" w:rsidP="0027033A">
      <w:pPr>
        <w:numPr>
          <w:ilvl w:val="0"/>
          <w:numId w:val="125"/>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PV smoothing: BESS shall be capable of minimizing PV output fluctuations.</w:t>
      </w:r>
    </w:p>
    <w:p w14:paraId="5F95DCA8" w14:textId="77777777" w:rsidR="00DC36C9" w:rsidRDefault="00175385" w:rsidP="0027033A">
      <w:pPr>
        <w:numPr>
          <w:ilvl w:val="0"/>
          <w:numId w:val="125"/>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Ancillary services: BESS shall be capable to provide frequency response and reactive power support. Employer expected to operate the BESS in these modes at future stage, therefore functionality shall be implemented during the construction stage. </w:t>
      </w:r>
    </w:p>
    <w:p w14:paraId="5F95DCA9" w14:textId="77777777" w:rsidR="00DC36C9" w:rsidRDefault="00175385" w:rsidP="0027033A">
      <w:pPr>
        <w:numPr>
          <w:ilvl w:val="0"/>
          <w:numId w:val="125"/>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b/>
          <w:i/>
        </w:rPr>
        <w:t xml:space="preserve">Allowable containerized minimum BESS capacity is 2.0MWhr </w:t>
      </w:r>
    </w:p>
    <w:p w14:paraId="5F95DCAA" w14:textId="77777777" w:rsidR="00DC36C9" w:rsidRDefault="00175385" w:rsidP="0027033A">
      <w:pPr>
        <w:numPr>
          <w:ilvl w:val="0"/>
          <w:numId w:val="125"/>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rPr>
        <w:t>All batteries and complete BESS projects must:</w:t>
      </w:r>
    </w:p>
    <w:p w14:paraId="5F95DCAB" w14:textId="77777777" w:rsidR="00DC36C9" w:rsidRDefault="00175385">
      <w:pPr>
        <w:numPr>
          <w:ilvl w:val="0"/>
          <w:numId w:val="3"/>
        </w:numPr>
        <w:pBdr>
          <w:top w:val="nil"/>
          <w:left w:val="nil"/>
          <w:bottom w:val="nil"/>
          <w:right w:val="nil"/>
          <w:between w:val="nil"/>
        </w:pBdr>
        <w:tabs>
          <w:tab w:val="left" w:pos="4821"/>
        </w:tabs>
        <w:spacing w:before="60" w:after="0" w:line="240" w:lineRule="auto"/>
        <w:ind w:left="1080"/>
        <w:jc w:val="both"/>
        <w:rPr>
          <w:rFonts w:ascii="Times New Roman" w:eastAsia="Times New Roman" w:hAnsi="Times New Roman" w:cs="Times New Roman"/>
          <w:color w:val="000000"/>
        </w:rPr>
      </w:pPr>
      <w:bookmarkStart w:id="85" w:name="_heading=h.3vac5uf" w:colFirst="0" w:colLast="0"/>
      <w:bookmarkEnd w:id="85"/>
      <w:r>
        <w:rPr>
          <w:rFonts w:ascii="Times New Roman" w:eastAsia="Times New Roman" w:hAnsi="Times New Roman" w:cs="Times New Roman"/>
          <w:color w:val="000000"/>
        </w:rPr>
        <w:lastRenderedPageBreak/>
        <w:t xml:space="preserve">Include a containerized BESS system including a thermal management system (Heating, Ventilation &amp; Air-Conditioning HVAC system or suitable liquid cooling system) designed to ensure that the battery modules are kept within the operational temperature and humidity range as prescribed by the original equipment manufacturer (OEM) and within the nominal operation range as defined in the battery warranty. The thermal management system shall be designed for the site ambient climatic conditions existing on site throughout the year (site maximum temperature 45°C) </w:t>
      </w:r>
    </w:p>
    <w:p w14:paraId="5F95DCAC" w14:textId="77777777" w:rsidR="00DC36C9" w:rsidRDefault="00175385">
      <w:pPr>
        <w:numPr>
          <w:ilvl w:val="0"/>
          <w:numId w:val="3"/>
        </w:numPr>
        <w:pBdr>
          <w:top w:val="nil"/>
          <w:left w:val="nil"/>
          <w:bottom w:val="nil"/>
          <w:right w:val="nil"/>
          <w:between w:val="nil"/>
        </w:pBdr>
        <w:tabs>
          <w:tab w:val="left" w:pos="4821"/>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Power Conversion System (PCS), power transformer(s), balance of plant and auxiliary systems back-up supply system (as required).</w:t>
      </w:r>
    </w:p>
    <w:p w14:paraId="5F95DCAD" w14:textId="77777777" w:rsidR="00DC36C9" w:rsidRDefault="0017538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a distributed Battery Management System (BMS) which monitors voltage, temperature, coolant flow/air-conditioning and current and is programmed to alarm when the battery is outside its safe operating area and shut down the battery when the temperature exceeds a set value. The BMS shall be supported by an Uninterrupted Power Supply.</w:t>
      </w:r>
    </w:p>
    <w:p w14:paraId="5F95DCAE" w14:textId="77777777" w:rsidR="00DC36C9" w:rsidRDefault="0017538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Includes an Energy management System (EMS) to coordinate the actions and performance of all the elements of the BESS, perform the specified services, receive dispatch signals from the TSO, perform state of charge management and interface with the master controller (for hybrid operation PV and BESS). </w:t>
      </w:r>
    </w:p>
    <w:p w14:paraId="5F95DCAF" w14:textId="77777777" w:rsidR="00DC36C9" w:rsidRDefault="0017538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86" w:name="_heading=h.2afmg28" w:colFirst="0" w:colLast="0"/>
      <w:bookmarkEnd w:id="86"/>
      <w:r>
        <w:rPr>
          <w:rFonts w:ascii="Times New Roman" w:eastAsia="Times New Roman" w:hAnsi="Times New Roman" w:cs="Times New Roman"/>
          <w:color w:val="000000"/>
        </w:rPr>
        <w:t>Include a safety and security program with a fire detection and suppression system. A fire protection report must be completed to demonstrate system protection in the event of an external and internal fire risk. The fire detection and suppression system shall be included into the SCADA system, additionally a primary audible alarm shall be installed and a secondary alert system shall be designed and installed in the event that the SCADA system is offline in the event of a fire.</w:t>
      </w:r>
    </w:p>
    <w:p w14:paraId="5F95DCB0" w14:textId="77777777" w:rsidR="00DC36C9" w:rsidRDefault="0017538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87" w:name="_heading=h.pkwqa1" w:colFirst="0" w:colLast="0"/>
      <w:bookmarkEnd w:id="87"/>
      <w:r>
        <w:rPr>
          <w:rFonts w:ascii="Times New Roman" w:eastAsia="Times New Roman" w:hAnsi="Times New Roman" w:cs="Times New Roman"/>
          <w:color w:val="000000"/>
        </w:rPr>
        <w:t xml:space="preserve">The scope shall comprehensively mitigate the risk of fire on an as-low-as-reasonably-practicable (ALARP) basis. The Contractor shall address fire risk in the project risk assessments and the construction health and safety management plan for both construction and operational phases of the project. This shall include engaging with the local authority and emergency services regarding system design and incident response planning as appropriate. The scope shall include means for detection and venting of any potentially harmful, flammable or explosive gasses that may arise during operation or failure conditions (during a thermal runaway), and deflagration features to mitigate the effects of any deflagration events. The design shall account for NFPA 855 guidelines and best practices for the fire safety components.  </w:t>
      </w:r>
    </w:p>
    <w:p w14:paraId="5F95DCB1" w14:textId="77777777" w:rsidR="00DC36C9" w:rsidRDefault="00175385">
      <w:pPr>
        <w:numPr>
          <w:ilvl w:val="0"/>
          <w:numId w:val="3"/>
        </w:numPr>
        <w:pBdr>
          <w:top w:val="nil"/>
          <w:left w:val="nil"/>
          <w:bottom w:val="nil"/>
          <w:right w:val="nil"/>
          <w:between w:val="nil"/>
        </w:pBdr>
        <w:tabs>
          <w:tab w:val="left" w:pos="6522"/>
        </w:tabs>
        <w:spacing w:after="6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of the same type, from a single manufacturer.</w:t>
      </w:r>
    </w:p>
    <w:p w14:paraId="5F95DCB2" w14:textId="77777777" w:rsidR="00DC36C9" w:rsidRDefault="00175385" w:rsidP="0027033A">
      <w:pPr>
        <w:numPr>
          <w:ilvl w:val="0"/>
          <w:numId w:val="125"/>
        </w:numPr>
        <w:spacing w:after="120" w:line="240" w:lineRule="auto"/>
        <w:jc w:val="both"/>
        <w:rPr>
          <w:rFonts w:ascii="Times New Roman" w:eastAsia="Times New Roman" w:hAnsi="Times New Roman" w:cs="Times New Roman"/>
          <w:b/>
          <w:i/>
        </w:rPr>
      </w:pPr>
      <w:r>
        <w:rPr>
          <w:rFonts w:ascii="Times New Roman" w:eastAsia="Times New Roman" w:hAnsi="Times New Roman" w:cs="Times New Roman"/>
        </w:rPr>
        <w:t>During the above operation modes, the EMS shall monitor the BESS state of charge (SoC). The EMS shall continually calculate whether the SoC needs to be adjusted to maintain and shall calculate the level of the BESS power set-point required for each period.</w:t>
      </w:r>
    </w:p>
    <w:p w14:paraId="5F95DCB3" w14:textId="77777777" w:rsidR="00DC36C9" w:rsidRDefault="00175385" w:rsidP="0027033A">
      <w:pPr>
        <w:numPr>
          <w:ilvl w:val="0"/>
          <w:numId w:val="125"/>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Respond to external real power and reactive power commands: BESS shall include all the telemetry equipment required for remote dispatch operation. </w:t>
      </w:r>
    </w:p>
    <w:p w14:paraId="5F95DCB4" w14:textId="77777777" w:rsidR="00DC36C9" w:rsidRDefault="00175385">
      <w:pPr>
        <w:pStyle w:val="Heading1"/>
        <w:spacing w:line="240" w:lineRule="auto"/>
        <w:jc w:val="both"/>
        <w:rPr>
          <w:rFonts w:ascii="Times New Roman" w:eastAsia="Times New Roman" w:hAnsi="Times New Roman" w:cs="Times New Roman"/>
          <w:b/>
          <w:color w:val="000000"/>
          <w:sz w:val="20"/>
          <w:szCs w:val="20"/>
        </w:rPr>
      </w:pPr>
      <w:bookmarkStart w:id="88" w:name="_Toc185623016"/>
      <w:r>
        <w:rPr>
          <w:rFonts w:ascii="Times New Roman" w:eastAsia="Times New Roman" w:hAnsi="Times New Roman" w:cs="Times New Roman"/>
          <w:b/>
          <w:color w:val="000000"/>
          <w:sz w:val="24"/>
          <w:szCs w:val="24"/>
        </w:rPr>
        <w:t>4.9.4 System Ratings (Overall System Real Power and Energy Ratings)</w:t>
      </w:r>
      <w:bookmarkEnd w:id="88"/>
    </w:p>
    <w:p w14:paraId="5F95DCB5" w14:textId="77777777" w:rsidR="00DC36C9" w:rsidRDefault="00175385">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During discharge, the BESS shall be rated to supply at the PCC, continuous net AC real power and AC energy output specified in Table 17 above: Supply-Specific Ratings and Requirements above. The Power and energy ratings shall be achievable during discharge for the full range of stated environmental conditions, provided that the battery is fully charged and the HVAC system has stabilized. In any case, the BESS shall be capable of being discharged at reduced power levels from that specified above. The Contractor shall account for efficiencies of the BESS components up to the PCC as well as the expected losses from auxiliaries for system sizing.</w:t>
      </w:r>
    </w:p>
    <w:p w14:paraId="5F95DCB6" w14:textId="77777777" w:rsidR="00DC36C9" w:rsidRDefault="00175385">
      <w:pPr>
        <w:pStyle w:val="Heading1"/>
        <w:spacing w:line="240" w:lineRule="auto"/>
        <w:jc w:val="both"/>
        <w:rPr>
          <w:rFonts w:ascii="Times New Roman" w:eastAsia="Times New Roman" w:hAnsi="Times New Roman" w:cs="Times New Roman"/>
          <w:b/>
        </w:rPr>
      </w:pPr>
      <w:bookmarkStart w:id="89" w:name="_Toc185623017"/>
      <w:r>
        <w:rPr>
          <w:rFonts w:ascii="Times New Roman" w:eastAsia="Times New Roman" w:hAnsi="Times New Roman" w:cs="Times New Roman"/>
          <w:b/>
          <w:color w:val="000000"/>
          <w:sz w:val="24"/>
          <w:szCs w:val="24"/>
        </w:rPr>
        <w:t>4.9.5 Peak Management (PM)</w:t>
      </w:r>
      <w:bookmarkEnd w:id="89"/>
      <w:r>
        <w:rPr>
          <w:rFonts w:ascii="Times New Roman" w:eastAsia="Times New Roman" w:hAnsi="Times New Roman" w:cs="Times New Roman"/>
          <w:b/>
          <w:color w:val="000000"/>
          <w:sz w:val="24"/>
          <w:szCs w:val="24"/>
        </w:rPr>
        <w:t xml:space="preserve"> </w:t>
      </w:r>
    </w:p>
    <w:p w14:paraId="5F95DCB7"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Peak Management use case, the BESS is charged from the Solar PV bus at the PCC during solar hours and discharged at any power level up to the maximum power level specified </w:t>
      </w:r>
      <w:r>
        <w:rPr>
          <w:rFonts w:ascii="Times New Roman" w:eastAsia="Times New Roman" w:hAnsi="Times New Roman" w:cs="Times New Roman"/>
          <w:color w:val="000000"/>
        </w:rPr>
        <w:lastRenderedPageBreak/>
        <w:t xml:space="preserve">in this document. In this Use case, each daily operation is expected to consist of one discharge and charge cycle, in either a variable or a constant power output. </w:t>
      </w:r>
    </w:p>
    <w:p w14:paraId="5F95DCB8"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For system nameplate sizing subject to the minimum specified in Table 16 Supply-Specific Ratings and Requirements above, the Contractor shall consider 4 hours of discharge during the post-solar hours.</w:t>
      </w:r>
    </w:p>
    <w:p w14:paraId="5F95DCB9"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0" w:name="_Toc185623018"/>
      <w:r>
        <w:rPr>
          <w:rFonts w:ascii="Times New Roman" w:eastAsia="Times New Roman" w:hAnsi="Times New Roman" w:cs="Times New Roman"/>
          <w:b/>
          <w:color w:val="000000"/>
          <w:sz w:val="24"/>
          <w:szCs w:val="24"/>
        </w:rPr>
        <w:t>4.9.6 Design, Fabrication, and Construction Requirements of BESS</w:t>
      </w:r>
      <w:bookmarkEnd w:id="90"/>
    </w:p>
    <w:p w14:paraId="5F95DCBA"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methods and materials specified in this technical specification are intended to represent minimum requirements. Reliance thereon shall not diminish the responsibility for meeting performance and other requirements stated herein. The design of the BESS shall incorporate the principle of modularity, with a view to reducing life-cycle costs and ease of replenishment of storage capacity while facilitating ease of maintenance, space requirements, and reliability. The design should also facilitate rapid and easy replacement of the unit batteries/battery packs/modules without significant downtime</w:t>
      </w:r>
      <w:r>
        <w:rPr>
          <w:rFonts w:ascii="Times New Roman" w:eastAsia="Times New Roman" w:hAnsi="Times New Roman" w:cs="Times New Roman"/>
          <w:color w:val="000000"/>
          <w:sz w:val="24"/>
          <w:szCs w:val="24"/>
        </w:rPr>
        <w:t>.</w:t>
      </w:r>
    </w:p>
    <w:p w14:paraId="5F95DCBB"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CBC"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4.9.7 System-Level Design and Performance Requirements </w:t>
      </w:r>
    </w:p>
    <w:p w14:paraId="5F95DCBD"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major equipment items shall include battery packs/modules, battery management system (BMS), PCS, output/isolation transformer, and BESS EMS which is to be integrated with the solar plant SCADA system defined elsewhere in this document. Additional equipment shall include HVAC, wiring, connectors, protective devices, grounding, junction boxes and enclosures, instrumentation, enclosures, and all other items needed for a fully functional, grid-interactive BESS to meet the requirements set forth in this specification.</w:t>
      </w:r>
    </w:p>
    <w:p w14:paraId="5F95DC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BF" w14:textId="77777777" w:rsidR="00DC36C9" w:rsidRDefault="00175385">
      <w:pPr>
        <w:numPr>
          <w:ilvl w:val="0"/>
          <w:numId w:val="10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Containerization and Transportability. </w:t>
      </w:r>
    </w:p>
    <w:p w14:paraId="5F95DCC0"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Containers for the accumulation subsystem shall comply with International Organization for Standardization (ISO) 668 or custom-designed power equipment centers. The container or containers shall be designed to be drop-shipped onto a properly prepared pad or foundation (such as compacted soil, concrete pad, or platform).</w:t>
      </w:r>
    </w:p>
    <w:p w14:paraId="5F95DCC1"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Containers shall be designed and constructed to meet IP54/NEMA 3R requirements. The Outdoor enclosures shall be equipped to prevent condensation. The BESS container shall be designed for harshest expected environmental conditions which are coastal environments and corrosion protection requirements. The class of pollution shall be “e” (i.e. “very heavy”) in accordance with SANS 60815-1:2009 or equivalent. The enclosure material shall be 6mm, 3CR12 or stainless steel. All enclosures both outdoor and indoor shall be protected against vermin and insects.</w:t>
      </w:r>
    </w:p>
    <w:p w14:paraId="5F95DCC2"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containers and packaging of separately shipped components shall be suitable for land or sea transport, including offering suitable protection of the equipment inside against damage from weather and vibration or shock from transportation. </w:t>
      </w:r>
    </w:p>
    <w:p w14:paraId="5F95DCC3"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containers and their contents shall be designed to be easily prepared for transport, shipped, connected, and operated at the site. Containers shall be transported along with all requisite bracing and shipping stabilization equipment.</w:t>
      </w:r>
    </w:p>
    <w:p w14:paraId="5F95DCC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4.9.8 Design Life and Life-Cycle Costs </w:t>
      </w:r>
    </w:p>
    <w:p w14:paraId="5F95DCC6" w14:textId="2EF49C05"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End of battery life – End of battery life is that point in time when the BESS can no longer meet the power and/or energy discharge requirements of this Specification due to age or non-repairable malfunction of the accumulation subsystem, and/or non-replaceable components. When the system is no longer able to provide these requirements, the system has reached its end of life. Battery End of life shall not be less than 20 </w:t>
      </w:r>
      <w:r w:rsidR="00FB1E7E">
        <w:rPr>
          <w:rFonts w:ascii="Times New Roman" w:eastAsia="Times New Roman" w:hAnsi="Times New Roman" w:cs="Times New Roman"/>
          <w:color w:val="000000"/>
        </w:rPr>
        <w:t>years from</w:t>
      </w:r>
      <w:r>
        <w:rPr>
          <w:rFonts w:ascii="Times New Roman" w:eastAsia="Times New Roman" w:hAnsi="Times New Roman" w:cs="Times New Roman"/>
          <w:color w:val="000000"/>
        </w:rPr>
        <w:t xml:space="preserve"> the date of Commissioning. </w:t>
      </w:r>
    </w:p>
    <w:p w14:paraId="5F95DCC7" w14:textId="77777777" w:rsidR="00DC36C9" w:rsidRDefault="0017538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BESS shall be capable of unattended operation, with the provision of remote monitoring and control.</w:t>
      </w:r>
    </w:p>
    <w:p w14:paraId="5F95DCC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4.9.8.1</w:t>
      </w:r>
      <w:r>
        <w:rPr>
          <w:rFonts w:ascii="Times New Roman" w:eastAsia="Times New Roman" w:hAnsi="Times New Roman" w:cs="Times New Roman"/>
          <w:b/>
          <w:sz w:val="24"/>
          <w:szCs w:val="24"/>
        </w:rPr>
        <w:t xml:space="preserve"> BESS Reliability, Availability, and Operability.</w:t>
      </w:r>
    </w:p>
    <w:p w14:paraId="5F95DCCA" w14:textId="77777777" w:rsidR="00DC36C9" w:rsidRDefault="00175385">
      <w:pPr>
        <w:widowControl w:val="0"/>
        <w:spacing w:before="240" w:after="0"/>
        <w:ind w:left="360"/>
        <w:jc w:val="both"/>
        <w:rPr>
          <w:rFonts w:ascii="Times New Roman" w:eastAsia="Times New Roman" w:hAnsi="Times New Roman" w:cs="Times New Roman"/>
        </w:rPr>
      </w:pPr>
      <w:r>
        <w:rPr>
          <w:rFonts w:ascii="Times New Roman" w:eastAsia="Times New Roman" w:hAnsi="Times New Roman" w:cs="Times New Roman"/>
        </w:rPr>
        <w:t>The BESS shall be designed for high reliability, defined in the following terms:</w:t>
      </w:r>
    </w:p>
    <w:p w14:paraId="5F95DCCB" w14:textId="77777777" w:rsidR="00DC36C9" w:rsidRDefault="00175385">
      <w:pPr>
        <w:widowControl w:val="0"/>
        <w:numPr>
          <w:ilvl w:val="0"/>
          <w:numId w:val="49"/>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Starting reliability: (99% starting reliability means that the unit shall start in 99 of 100 attempts) </w:t>
      </w:r>
    </w:p>
    <w:p w14:paraId="5F95DCCC" w14:textId="77777777" w:rsidR="00DC36C9" w:rsidRDefault="00175385">
      <w:pPr>
        <w:widowControl w:val="0"/>
        <w:numPr>
          <w:ilvl w:val="0"/>
          <w:numId w:val="49"/>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BESS availability shall be at least 95% including planned maintenance. The Availability is defined as the BESS power capability compared to its rated Power Capacity, at the Point if Connection (POC) and shall consider downtime due to scheduled and unscheduled maintenance. The Availability of the BESS shall be calculated follows:</w:t>
      </w:r>
    </w:p>
    <w:p w14:paraId="5F95DCCD" w14:textId="77777777" w:rsidR="00DC36C9" w:rsidRDefault="00175385">
      <w:pPr>
        <w:jc w:val="center"/>
        <w:rPr>
          <w:rFonts w:ascii="Cambria Math" w:eastAsia="Cambria Math" w:hAnsi="Cambria Math" w:cs="Cambria Math"/>
        </w:rPr>
      </w:pPr>
      <m:oMathPara>
        <m:oMath>
          <m:r>
            <w:rPr>
              <w:rFonts w:ascii="Cambria Math" w:eastAsia="Cambria Math" w:hAnsi="Cambria Math" w:cs="Cambria Math"/>
            </w:rPr>
            <m:t>Availability=</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r>
                <w:rPr>
                  <w:rFonts w:ascii="Cambria Math" w:eastAsia="Cambria Math" w:hAnsi="Cambria Math" w:cs="Cambria Math"/>
                </w:rPr>
                <m:t>-SO-UO</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oMath>
      </m:oMathPara>
    </w:p>
    <w:p w14:paraId="5F95DCCE" w14:textId="77777777" w:rsidR="00DC36C9" w:rsidRDefault="00175385">
      <w:pPr>
        <w:widowControl w:val="0"/>
        <w:spacing w:before="240" w:after="0" w:line="240" w:lineRule="auto"/>
        <w:ind w:left="144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DCCF" w14:textId="77777777" w:rsidR="00DC36C9" w:rsidRDefault="00175385">
      <w:pPr>
        <w:widowControl w:val="0"/>
        <w:numPr>
          <w:ilvl w:val="0"/>
          <w:numId w:val="50"/>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Hyear</w:t>
      </w:r>
      <w:proofErr w:type="spellEnd"/>
      <w:r>
        <w:rPr>
          <w:rFonts w:ascii="Times New Roman" w:eastAsia="Times New Roman" w:hAnsi="Times New Roman" w:cs="Times New Roman"/>
          <w:color w:val="000000"/>
        </w:rPr>
        <w:t xml:space="preserve"> is number of hours within a year (e.g., 8760 hours on a normal year or 8784 hours on a leap year)</w:t>
      </w:r>
    </w:p>
    <w:p w14:paraId="5F95DCD0" w14:textId="77777777" w:rsidR="00DC36C9" w:rsidRDefault="00175385">
      <w:pPr>
        <w:widowControl w:val="0"/>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 equivalent scheduled outages hours as defined as scheduled outages duration in hours multiplied by power unavailable during outage divided by rated power capacity at Delivery Point. Power defined as an absolute value to account for BESS charge and discharge. </w:t>
      </w:r>
    </w:p>
    <w:p w14:paraId="5F95DCD1" w14:textId="77777777" w:rsidR="00DC36C9" w:rsidRDefault="00175385">
      <w:pPr>
        <w:widowControl w:val="0"/>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UO= equivalent unscheduled outages hours as defined as unscheduled outages duration in hours multiplied by power unavailable during outage divided by rated power capacity at Delivery Point. </w:t>
      </w:r>
    </w:p>
    <w:p w14:paraId="5F95DCD2" w14:textId="77777777" w:rsidR="00DC36C9" w:rsidRDefault="00175385">
      <w:pPr>
        <w:widowControl w:val="0"/>
        <w:spacing w:before="240"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BESS Availability shall be shown and recorded in the SCADA system, with changes in Availability level recorded to a time-resolution of 1 second. Availability of the BESS based on projected scheduled outage hours and projected unscheduled outage hours shall be at least equal to or greater than 95% on an annual basis.</w:t>
      </w:r>
    </w:p>
    <w:p w14:paraId="5F95DCD3" w14:textId="77777777" w:rsidR="00DC36C9" w:rsidRDefault="00DC36C9">
      <w:pPr>
        <w:widowControl w:val="0"/>
        <w:spacing w:after="0" w:line="240" w:lineRule="auto"/>
        <w:ind w:left="1440"/>
        <w:jc w:val="both"/>
        <w:rPr>
          <w:rFonts w:ascii="Times New Roman" w:eastAsia="Times New Roman" w:hAnsi="Times New Roman" w:cs="Times New Roman"/>
        </w:rPr>
      </w:pPr>
    </w:p>
    <w:p w14:paraId="5F95DCD4" w14:textId="77777777" w:rsidR="00DC36C9" w:rsidRDefault="00DC36C9">
      <w:pPr>
        <w:spacing w:after="0" w:line="240" w:lineRule="auto"/>
        <w:jc w:val="both"/>
        <w:rPr>
          <w:rFonts w:ascii="Times New Roman" w:eastAsia="Times New Roman" w:hAnsi="Times New Roman" w:cs="Times New Roman"/>
          <w:b/>
        </w:rPr>
      </w:pPr>
    </w:p>
    <w:p w14:paraId="5F95DCD5" w14:textId="77777777" w:rsidR="00DC36C9" w:rsidRDefault="00175385">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4.9.8.2 Warranty</w:t>
      </w:r>
      <w:r>
        <w:rPr>
          <w:rFonts w:ascii="Times New Roman" w:eastAsia="Times New Roman" w:hAnsi="Times New Roman" w:cs="Times New Roman"/>
        </w:rPr>
        <w:t xml:space="preserve">. </w:t>
      </w:r>
    </w:p>
    <w:p w14:paraId="5F95DCD6" w14:textId="48FC3E43"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t xml:space="preserve">BESS equipment will be subject to a guarantee covering manufacturing defects for at least 5 years and their replacement during this period, and a performance guarantee ensuring that the BESS will have at least </w:t>
      </w:r>
      <w:r w:rsidR="00FB1E7E">
        <w:rPr>
          <w:rFonts w:ascii="Times New Roman" w:eastAsia="Times New Roman" w:hAnsi="Times New Roman" w:cs="Times New Roman"/>
        </w:rPr>
        <w:t>7</w:t>
      </w:r>
      <w:r>
        <w:rPr>
          <w:rFonts w:ascii="Times New Roman" w:eastAsia="Times New Roman" w:hAnsi="Times New Roman" w:cs="Times New Roman"/>
        </w:rPr>
        <w:t>0% State of Health (</w:t>
      </w:r>
      <w:proofErr w:type="spellStart"/>
      <w:r>
        <w:rPr>
          <w:rFonts w:ascii="Times New Roman" w:eastAsia="Times New Roman" w:hAnsi="Times New Roman" w:cs="Times New Roman"/>
        </w:rPr>
        <w:t>SoH</w:t>
      </w:r>
      <w:proofErr w:type="spellEnd"/>
      <w:r>
        <w:rPr>
          <w:rFonts w:ascii="Times New Roman" w:eastAsia="Times New Roman" w:hAnsi="Times New Roman" w:cs="Times New Roman"/>
        </w:rPr>
        <w:t>) (or equivalent end of life SOH if higher than 60%) and RTE during 15 years at the point of connection.  Energy Capacity (or SOH) and RTE parameters will be verified and tested on a yearly basis , in case of shortfall, the contractor shall remedy such shortfall by doing one of the following: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Replace previously installed BESS or relevant components, such as inverters, battery modules and BMS; or (ii) If the product is discontinued, and replacement of previously installed BESS with equivalent product is not possible, supplier shall pay liquidated damages. No BESS equipment will be accepted until the contractor presents a performance guarantee for the modules.  It is understood that any loss of performance over the first three years will be compensated under contract GCC 28.</w:t>
      </w:r>
    </w:p>
    <w:p w14:paraId="5F95DCD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1" w:name="_Toc185623019"/>
      <w:r>
        <w:rPr>
          <w:rFonts w:ascii="Times New Roman" w:eastAsia="Times New Roman" w:hAnsi="Times New Roman" w:cs="Times New Roman"/>
          <w:b/>
          <w:color w:val="000000"/>
          <w:sz w:val="24"/>
          <w:szCs w:val="24"/>
        </w:rPr>
        <w:t>4.9.9 Battery Subsystem Design Requirements</w:t>
      </w:r>
      <w:bookmarkEnd w:id="91"/>
      <w:r>
        <w:rPr>
          <w:rFonts w:ascii="Times New Roman" w:eastAsia="Times New Roman" w:hAnsi="Times New Roman" w:cs="Times New Roman"/>
          <w:b/>
          <w:color w:val="000000"/>
          <w:sz w:val="24"/>
          <w:szCs w:val="24"/>
        </w:rPr>
        <w:t xml:space="preserve"> </w:t>
      </w:r>
    </w:p>
    <w:p w14:paraId="5F95DCD8" w14:textId="77777777" w:rsidR="00DC36C9" w:rsidRDefault="0017538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Cells </w:t>
      </w:r>
    </w:p>
    <w:p w14:paraId="5F95DCD9"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cells that are commercially available and available on the open </w:t>
      </w:r>
      <w:proofErr w:type="spellStart"/>
      <w:r>
        <w:rPr>
          <w:rFonts w:ascii="Times New Roman" w:eastAsia="Times New Roman" w:hAnsi="Times New Roman" w:cs="Times New Roman"/>
          <w:color w:val="000000"/>
        </w:rPr>
        <w:t>markert</w:t>
      </w:r>
      <w:proofErr w:type="spellEnd"/>
      <w:r>
        <w:rPr>
          <w:rFonts w:ascii="Times New Roman" w:eastAsia="Times New Roman" w:hAnsi="Times New Roman" w:cs="Times New Roman"/>
          <w:color w:val="000000"/>
        </w:rPr>
        <w:t xml:space="preserve"> shall be accepted. For both premature cell failures and end-of-battery-life replacement, the Contractor shall guarantee cell availability. The cells may be supplied as separate, individual units or as a group of cells combined into modules.</w:t>
      </w:r>
    </w:p>
    <w:p w14:paraId="5F95DCDA"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and module design shall accommodate the anticipated vibrations and shocks associated with the transportation of the BESS and shall resist deterioration due to vibrations resulting from the same. Associated hardware and paraphernalia should also be able to withstand the rigors of transportation. The transport plan shall be shared with the Employer and approved prior to dispatch. </w:t>
      </w:r>
    </w:p>
    <w:p w14:paraId="5F95DCDB"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Labelling of the unit batteries/battery packs shall include manufacturer’s name, cell type, nameplate rating, and date of manufacture, in fully legible characters and traceable to the point of origin for the purpose of addressing safety issues.</w:t>
      </w:r>
    </w:p>
    <w:p w14:paraId="5F95DC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CDD" w14:textId="77777777" w:rsidR="00DC36C9" w:rsidRDefault="0017538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Storage System </w:t>
      </w:r>
    </w:p>
    <w:p w14:paraId="5F95DCDE"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storage system may consist of one or more-unit batteries/battery packs/racks. If the storage system consists of more than one unit battery, these may be electrically interconnected in any desirable series and parallel configuration to achieve the overall system storage and power rating requirements. </w:t>
      </w:r>
    </w:p>
    <w:p w14:paraId="5F95DCDF"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electrically series-connected string of unit batteries shall include a means of disconnecting the string from the rest of the system and of providing over-current protection (during a fault). The means of disconnect shall provide for a physical interruption of the string electrical circuit, which shall be visible and accessible to maintenance personnel and shall be capable of being locked or secured in an open position. </w:t>
      </w:r>
    </w:p>
    <w:p w14:paraId="5F95DCE0"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disconnect means consists of removal of a unit battery, the storage system shall be designed to allow maintenance personnel to determine that there is no current flowing in the string and provisions to ensure that the PCS is off before the unit battery is removed. Procedures for maintenance and/or field replacement of unit batteries shall neither require nor recommend removal of the unit battery without first ensuring that no current is flowing in the string circuit. </w:t>
      </w:r>
    </w:p>
    <w:p w14:paraId="5F95DCE1"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Protection shall include a DC breaker, fuse, or other current-limiting device on the battery bus. This protection shall be coordinated with the PCS capabilities and battery string protection. The Contractor shall produce a fault analysis and protection coordination study for the battery dc subsystem during final design. </w:t>
      </w:r>
    </w:p>
    <w:p w14:paraId="5F95DCE2"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Cells, wiring, switch gear, and all DC electrical components shall be insulated for the maximum expected voltages plus a suitable factor of safety. </w:t>
      </w:r>
    </w:p>
    <w:p w14:paraId="5F95DCE3"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BESS shall include appropriate self-protective and self-diagnostic features to protect itself and the battery from damage in the event of BESS component failure or from parameters beyond the BESS’s safe operating range due to internal or external causes. </w:t>
      </w:r>
    </w:p>
    <w:p w14:paraId="5F95DCE4"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sensors shall be incorporated in critical components within the BESS. The BESS shall alarm and go to standby/fault mode when an over-temperature condition is detected. </w:t>
      </w:r>
    </w:p>
    <w:p w14:paraId="5F95DCE5"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switches shall be provided for all BESS container doors. The BESS shall alarm and go to shutdown mode when a BESS Container door is opened. Doors shall be fitted with provisions for external locks. </w:t>
      </w:r>
    </w:p>
    <w:p w14:paraId="5F95DCE6"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system to detect and alarm excessive ground leakage current levels. Ground fault detection shall be enabled for the container or, if more than one electrical series string is installed in the container, for each series string. </w:t>
      </w:r>
    </w:p>
    <w:p w14:paraId="5F95DCE7"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monitoring/alarm system and/or prescribed maintenance procedures to detect abnormal unit battery conditions and notify proper personnel of their occurrence. </w:t>
      </w:r>
    </w:p>
    <w:p w14:paraId="5F95DCE8" w14:textId="77777777" w:rsidR="00DC36C9" w:rsidRDefault="00175385">
      <w:pPr>
        <w:numPr>
          <w:ilvl w:val="0"/>
          <w:numId w:val="9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Management System (BMS) shall have at least the following protection mechanisms for battery: </w:t>
      </w:r>
    </w:p>
    <w:p w14:paraId="5F95DCE9" w14:textId="77777777" w:rsidR="00DC36C9" w:rsidRDefault="00175385">
      <w:pPr>
        <w:numPr>
          <w:ilvl w:val="1"/>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Reverse Polarity </w:t>
      </w:r>
    </w:p>
    <w:p w14:paraId="5F95DCEA" w14:textId="77777777" w:rsidR="00DC36C9" w:rsidRDefault="00175385">
      <w:pPr>
        <w:numPr>
          <w:ilvl w:val="1"/>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Over/Under Voltage </w:t>
      </w:r>
    </w:p>
    <w:p w14:paraId="5F95DCEB" w14:textId="77777777" w:rsidR="00DC36C9" w:rsidRDefault="00175385">
      <w:pPr>
        <w:numPr>
          <w:ilvl w:val="1"/>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Temperature </w:t>
      </w:r>
    </w:p>
    <w:p w14:paraId="5F95DCEC" w14:textId="77777777" w:rsidR="00DC36C9" w:rsidRDefault="00175385">
      <w:pPr>
        <w:numPr>
          <w:ilvl w:val="1"/>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Charge </w:t>
      </w:r>
    </w:p>
    <w:p w14:paraId="5F95DCED" w14:textId="77777777" w:rsidR="00DC36C9" w:rsidRDefault="00175385">
      <w:pPr>
        <w:numPr>
          <w:ilvl w:val="0"/>
          <w:numId w:val="96"/>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Unit battery monitoring, whether automatic or manual, should be specified to alert the proper personnel in a timely manner that an abnormal unit battery condition exists or may exist. All alarms shall be part of the control system and shall include remote display or annunciation capability. </w:t>
      </w:r>
    </w:p>
    <w:p w14:paraId="5F95DCEE" w14:textId="77777777" w:rsidR="00DC36C9" w:rsidRDefault="00175385">
      <w:pPr>
        <w:numPr>
          <w:ilvl w:val="0"/>
          <w:numId w:val="96"/>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unit batteries shall be racked or shall be housed in stackable modules. The unit batteries or cells shall be arranged and installed to permit easy access for equipment and personnel. </w:t>
      </w:r>
      <w:r>
        <w:rPr>
          <w:rFonts w:ascii="Times New Roman" w:eastAsia="Times New Roman" w:hAnsi="Times New Roman" w:cs="Times New Roman"/>
          <w:color w:val="000000"/>
        </w:rPr>
        <w:lastRenderedPageBreak/>
        <w:t>The moveable units shall be arranged and installed to permit easy access for equipment and personnel to carry out unit removal and replacement activities. For all systems, it shall be possible to remove and replace a prematurely failed unit battery or cell (as appropriate), when system performance specifications cannot be met. The lengths and widths of all aisles and spaces into which personnel may enter in the field for operations and/or routine or unscheduled maintenance purposes, as well as egress routes from these aisles and spaces, shall conform to applicable codes and standards.</w:t>
      </w:r>
    </w:p>
    <w:p w14:paraId="5F95DCEF" w14:textId="77777777" w:rsidR="00DC36C9" w:rsidRDefault="00175385">
      <w:pPr>
        <w:numPr>
          <w:ilvl w:val="0"/>
          <w:numId w:val="96"/>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racks and metallic conductive members of stackable modules shall be grounded to earth. Racks shall meet the seismic load requirements and shall include means to restrain cell movement during seismic events. The Contractor shall furnish analyses and/or other data that show that the rack and cell designs are designed to meet all potential seismic vibration requirements. </w:t>
      </w:r>
    </w:p>
    <w:p w14:paraId="5F95DCF0" w14:textId="77777777" w:rsidR="00DC36C9" w:rsidRDefault="00175385">
      <w:pPr>
        <w:numPr>
          <w:ilvl w:val="0"/>
          <w:numId w:val="96"/>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cells and battery system shall be supplied with all required and/or recommended accessories. This includes inter-cell connectors and monitoring devices for cell temperature and cell voltage if required.</w:t>
      </w:r>
    </w:p>
    <w:p w14:paraId="5F95DCF1"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2" w:name="_Toc185623020"/>
      <w:r>
        <w:rPr>
          <w:rFonts w:ascii="Times New Roman" w:eastAsia="Times New Roman" w:hAnsi="Times New Roman" w:cs="Times New Roman"/>
          <w:b/>
          <w:color w:val="000000"/>
          <w:sz w:val="24"/>
          <w:szCs w:val="24"/>
        </w:rPr>
        <w:t>4.9.8 Power Conditioning System Design Requirements</w:t>
      </w:r>
      <w:bookmarkEnd w:id="92"/>
    </w:p>
    <w:p w14:paraId="5F95DCF2" w14:textId="77777777" w:rsidR="00DC36C9" w:rsidRDefault="00175385">
      <w:pPr>
        <w:numPr>
          <w:ilvl w:val="0"/>
          <w:numId w:val="96"/>
        </w:numPr>
        <w:pBdr>
          <w:top w:val="nil"/>
          <w:left w:val="nil"/>
          <w:bottom w:val="nil"/>
          <w:right w:val="nil"/>
          <w:between w:val="nil"/>
        </w:pBdr>
        <w:spacing w:before="240"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PCS shall be bi-directional type, capable of delivering Real power as specified in Table: 17. This rating shall be referred to in all project documentation, including this specification, as the nameplate VA rating. To account for losses in the PCS, the DC input power to the PCS will be higher than the rated PCS output power. The available DC input power will be the BESS nameplate watt rating divided by the PCS full load efficiency (as specified in the datasheet) during discharge.</w:t>
      </w:r>
    </w:p>
    <w:p w14:paraId="5F95DCF3" w14:textId="77777777" w:rsidR="00DC36C9" w:rsidRDefault="00175385">
      <w:pPr>
        <w:numPr>
          <w:ilvl w:val="0"/>
          <w:numId w:val="96"/>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PCS shall include provisions for disconnecting on both its AC and DC terminals for maintenance work. The detailed maintenance procedure shall be addressed in the O&amp;M manual.</w:t>
      </w:r>
    </w:p>
    <w:p w14:paraId="5F95DCF4"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3" w:name="_Toc185623021"/>
      <w:r>
        <w:rPr>
          <w:rFonts w:ascii="Times New Roman" w:eastAsia="Times New Roman" w:hAnsi="Times New Roman" w:cs="Times New Roman"/>
          <w:b/>
          <w:color w:val="000000"/>
          <w:sz w:val="24"/>
          <w:szCs w:val="24"/>
        </w:rPr>
        <w:t>4.9.9 BESS Transformer</w:t>
      </w:r>
      <w:bookmarkEnd w:id="93"/>
      <w:r>
        <w:rPr>
          <w:rFonts w:ascii="Times New Roman" w:eastAsia="Times New Roman" w:hAnsi="Times New Roman" w:cs="Times New Roman"/>
          <w:b/>
          <w:color w:val="000000"/>
          <w:sz w:val="24"/>
          <w:szCs w:val="24"/>
        </w:rPr>
        <w:t xml:space="preserve"> </w:t>
      </w:r>
    </w:p>
    <w:p w14:paraId="5F95DCF5" w14:textId="77777777" w:rsidR="00DC36C9" w:rsidRDefault="00175385">
      <w:pPr>
        <w:numPr>
          <w:ilvl w:val="0"/>
          <w:numId w:val="96"/>
        </w:numPr>
        <w:pBdr>
          <w:top w:val="nil"/>
          <w:left w:val="nil"/>
          <w:bottom w:val="nil"/>
          <w:right w:val="nil"/>
          <w:between w:val="nil"/>
        </w:pBdr>
        <w:spacing w:before="240"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BESS Transformer may be dry type or Oil type as per specifications provided elsewhere in this document. </w:t>
      </w:r>
    </w:p>
    <w:p w14:paraId="5F95DCF6" w14:textId="011CD0D2" w:rsidR="00DC36C9" w:rsidRDefault="00175385">
      <w:pP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Note: Transformer, LV panel, and </w:t>
      </w:r>
      <w:r w:rsidR="00912CB8">
        <w:rPr>
          <w:rFonts w:ascii="Times New Roman" w:eastAsia="Times New Roman" w:hAnsi="Times New Roman" w:cs="Times New Roman"/>
          <w:b/>
          <w:i/>
          <w:color w:val="000000"/>
        </w:rPr>
        <w:t>3 Panels of GIS for</w:t>
      </w:r>
      <w:r>
        <w:rPr>
          <w:rFonts w:ascii="Times New Roman" w:eastAsia="Times New Roman" w:hAnsi="Times New Roman" w:cs="Times New Roman"/>
          <w:b/>
          <w:i/>
          <w:color w:val="000000"/>
        </w:rPr>
        <w:t xml:space="preserve"> specific Transformers shall be containerized</w:t>
      </w:r>
      <w:r>
        <w:rPr>
          <w:rFonts w:ascii="Times New Roman" w:eastAsia="Times New Roman" w:hAnsi="Times New Roman" w:cs="Times New Roman"/>
          <w:i/>
          <w:color w:val="000000"/>
        </w:rPr>
        <w:t>.</w:t>
      </w:r>
    </w:p>
    <w:p w14:paraId="5F95DCF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4" w:name="_Toc185623022"/>
      <w:r>
        <w:rPr>
          <w:rFonts w:ascii="Times New Roman" w:eastAsia="Times New Roman" w:hAnsi="Times New Roman" w:cs="Times New Roman"/>
          <w:b/>
          <w:color w:val="000000"/>
          <w:sz w:val="24"/>
          <w:szCs w:val="24"/>
        </w:rPr>
        <w:t>4.9.10 AC System</w:t>
      </w:r>
      <w:bookmarkEnd w:id="94"/>
      <w:r>
        <w:rPr>
          <w:rFonts w:ascii="Times New Roman" w:eastAsia="Times New Roman" w:hAnsi="Times New Roman" w:cs="Times New Roman"/>
          <w:b/>
          <w:color w:val="000000"/>
          <w:sz w:val="24"/>
          <w:szCs w:val="24"/>
        </w:rPr>
        <w:t xml:space="preserve"> </w:t>
      </w:r>
    </w:p>
    <w:p w14:paraId="5F95DCF8"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AC system shall include all switch gear, cables, connectors, transformers, and protective relaying. The metering arrangement required for connecting the BESS at the PCC shall be in line with codes and standards specified elsewhere in this document. </w:t>
      </w:r>
    </w:p>
    <w:p w14:paraId="5F95DCF9"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b/>
          <w:color w:val="000000"/>
        </w:rPr>
        <w:t>Protection and Control</w:t>
      </w:r>
      <w:r w:rsidRPr="00CB5E4C">
        <w:rPr>
          <w:rFonts w:ascii="Times New Roman" w:eastAsia="Times New Roman" w:hAnsi="Times New Roman" w:cs="Times New Roman"/>
          <w:color w:val="000000"/>
        </w:rPr>
        <w:t xml:space="preserve"> - The protection system shall be capable of monitoring significant operating parameters and sensing all abnormal operations or fault conditions. It shall isolate the faulted circuits or components without causing damage to other circuits and components of the system. The protection system shall also provide adequate indications and/or alarms for identification of the faulted circuits, components, and abnormal conditions, allowing preventive action and rapid restoration of service. </w:t>
      </w:r>
    </w:p>
    <w:p w14:paraId="5F95DCFA"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Other protections shall not be interlocked with the position of any isolating/interrupting devices.</w:t>
      </w:r>
    </w:p>
    <w:p w14:paraId="5F95DCF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to protect against transient voltage surges from switching, lightning, and similar causes, in accordance with applicable standards.</w:t>
      </w:r>
    </w:p>
    <w:p w14:paraId="5F95DCFC"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5" w:name="_Toc185623023"/>
      <w:r>
        <w:rPr>
          <w:rFonts w:ascii="Times New Roman" w:eastAsia="Times New Roman" w:hAnsi="Times New Roman" w:cs="Times New Roman"/>
          <w:b/>
          <w:color w:val="000000"/>
          <w:sz w:val="24"/>
          <w:szCs w:val="24"/>
        </w:rPr>
        <w:lastRenderedPageBreak/>
        <w:t>4.9.11 Auxiliary Power</w:t>
      </w:r>
      <w:bookmarkEnd w:id="95"/>
      <w:r>
        <w:rPr>
          <w:rFonts w:ascii="Times New Roman" w:eastAsia="Times New Roman" w:hAnsi="Times New Roman" w:cs="Times New Roman"/>
          <w:b/>
          <w:color w:val="000000"/>
          <w:sz w:val="24"/>
          <w:szCs w:val="24"/>
        </w:rPr>
        <w:t xml:space="preserve"> </w:t>
      </w:r>
    </w:p>
    <w:p w14:paraId="5F95DCF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an auxiliary power system (separate or same as the Solar Plant auxiliary system). comprising step-down transformers, breakers, fuses, relaying, panels, enclosures, junction boxes, conduits, raceways, wiring, etc., as required for the BESS operation. </w:t>
      </w:r>
    </w:p>
    <w:p w14:paraId="5F95DCFE"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auxiliary supply to the BESS shall be metered separately. Meters shall be TVM of 0.2 accuracy. </w:t>
      </w:r>
    </w:p>
    <w:p w14:paraId="5F95DCF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Auxiliary System shall provide for whatever emergency power backup is necessary for orderly shutdown during abnormal conditions such as loss of grid power.</w:t>
      </w:r>
    </w:p>
    <w:p w14:paraId="5F95DD00"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6" w:name="_Toc185623024"/>
      <w:r>
        <w:rPr>
          <w:rFonts w:ascii="Times New Roman" w:eastAsia="Times New Roman" w:hAnsi="Times New Roman" w:cs="Times New Roman"/>
          <w:b/>
          <w:color w:val="000000"/>
          <w:sz w:val="24"/>
          <w:szCs w:val="24"/>
        </w:rPr>
        <w:t>4.9.12 Control and Communication</w:t>
      </w:r>
      <w:bookmarkEnd w:id="96"/>
      <w:r>
        <w:rPr>
          <w:rFonts w:ascii="Times New Roman" w:eastAsia="Times New Roman" w:hAnsi="Times New Roman" w:cs="Times New Roman"/>
          <w:b/>
          <w:color w:val="000000"/>
          <w:sz w:val="24"/>
          <w:szCs w:val="24"/>
        </w:rPr>
        <w:t xml:space="preserve"> </w:t>
      </w:r>
    </w:p>
    <w:p w14:paraId="5F95DD01" w14:textId="77777777" w:rsidR="00DC36C9" w:rsidRDefault="00175385">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Control System General Requirements </w:t>
      </w:r>
    </w:p>
    <w:p w14:paraId="5F95DD02"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be designed to provide for automatic, unattended operation. The control system design shall provide for local manual operation and remote operation or dispatch from a remotely located computer. </w:t>
      </w:r>
    </w:p>
    <w:p w14:paraId="5F95DD03"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system shall be programmable for establishing or adjusting all parameters, set points, algorithms, limits, and so on that are required for effective operation as described in this specification.</w:t>
      </w:r>
    </w:p>
    <w:p w14:paraId="5F95DD0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Functions and Protocols </w:t>
      </w:r>
    </w:p>
    <w:p w14:paraId="5F95DD0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 All BESS control communications shall be built over MODBUS TCP/IP communication</w:t>
      </w:r>
    </w:p>
    <w:p w14:paraId="5F95DD0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There shall be provision of redundant communication channels.</w:t>
      </w:r>
    </w:p>
    <w:p w14:paraId="5F95DD0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D08" w14:textId="77777777" w:rsidR="00DC36C9" w:rsidRDefault="00175385">
      <w:pPr>
        <w:numPr>
          <w:ilvl w:val="0"/>
          <w:numId w:val="103"/>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Additional Control System Functions </w:t>
      </w:r>
    </w:p>
    <w:p w14:paraId="5F95DD09" w14:textId="77777777" w:rsidR="00DC36C9" w:rsidRDefault="00175385">
      <w:pPr>
        <w:numPr>
          <w:ilvl w:val="0"/>
          <w:numId w:val="10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Shutdown/Startup/Standby </w:t>
      </w:r>
    </w:p>
    <w:p w14:paraId="5F95DD0A"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system shall ensure orderly and safe shutdown, even in the absence of grid power; an orderly startup sequence, which shall provide for a safe system reset from any standby or operating condition so that the unit goes through a normal startup sequence in the same way it would when being powered up after loss of power or being in a shutdown state, and for a standby state (that is, BESS but not charging or discharging), which shall be the end result of a normal startup sequence.</w:t>
      </w:r>
    </w:p>
    <w:p w14:paraId="5F95DD0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0C" w14:textId="77777777" w:rsidR="00DC36C9" w:rsidRDefault="00175385">
      <w:pPr>
        <w:numPr>
          <w:ilvl w:val="0"/>
          <w:numId w:val="10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Initiation of Shutdown</w:t>
      </w:r>
    </w:p>
    <w:p w14:paraId="5F95DD0D"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initiate shutdown under the following conditions and shall remain in the shutdown state until a reset signal, either local or remote, is initiated. An appropriate alarm shall be set. </w:t>
      </w:r>
    </w:p>
    <w:p w14:paraId="5F95DD0E"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Emergency trip switch. </w:t>
      </w:r>
    </w:p>
    <w:p w14:paraId="5F95DD0F"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the low-voltage AC or utility grid voltage. </w:t>
      </w:r>
    </w:p>
    <w:p w14:paraId="5F95DD10"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AC circuit breaker trip (either side of transformer). </w:t>
      </w:r>
    </w:p>
    <w:p w14:paraId="5F95DD11"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Initiate shutdown when the door is opened (with appropriate provision for maintenance work). Interlocks shall be self-resetting. </w:t>
      </w:r>
    </w:p>
    <w:p w14:paraId="5F95DD12"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w:t>
      </w:r>
    </w:p>
    <w:p w14:paraId="5F95DD13"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DC ground fault (adjustable setting) </w:t>
      </w:r>
    </w:p>
    <w:p w14:paraId="5F95DD14"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Remote disable (no reset required). </w:t>
      </w:r>
    </w:p>
    <w:p w14:paraId="5F95DD15"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Grid system faults (balanced and unbalanced; line-to-ground, line-to-line, and three-phase). </w:t>
      </w:r>
    </w:p>
    <w:p w14:paraId="5F95DD16"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frequency </w:t>
      </w:r>
    </w:p>
    <w:p w14:paraId="5F95DD1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voltage </w:t>
      </w:r>
    </w:p>
    <w:p w14:paraId="5F95DD1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Islanding condition. </w:t>
      </w:r>
    </w:p>
    <w:p w14:paraId="5F95DD1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Failure </w:t>
      </w:r>
    </w:p>
    <w:p w14:paraId="5F95DD1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Protection or control scheme failures, including the following: </w:t>
      </w:r>
    </w:p>
    <w:p w14:paraId="5F95DD1B" w14:textId="77777777" w:rsidR="00DC36C9" w:rsidRDefault="00175385">
      <w:pPr>
        <w:numPr>
          <w:ilvl w:val="0"/>
          <w:numId w:val="10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local interconnection protection system. </w:t>
      </w:r>
    </w:p>
    <w:p w14:paraId="5F95DD1C" w14:textId="77777777" w:rsidR="00DC36C9" w:rsidRDefault="00175385">
      <w:pPr>
        <w:numPr>
          <w:ilvl w:val="0"/>
          <w:numId w:val="10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critical breaker trip coil. </w:t>
      </w:r>
    </w:p>
    <w:p w14:paraId="5F95DD1D" w14:textId="77777777" w:rsidR="00DC36C9" w:rsidRDefault="00175385">
      <w:pPr>
        <w:numPr>
          <w:ilvl w:val="0"/>
          <w:numId w:val="10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Container DC control supply. </w:t>
      </w:r>
    </w:p>
    <w:p w14:paraId="5F95DD1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1F"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Reset Alarms </w:t>
      </w:r>
    </w:p>
    <w:p w14:paraId="5F95DD20"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all system-generated alarms, the control system shall provide for the resetting of those alarms. This function is intended for alarms that, after they are set (for example, by a fault condition, as listed above and elsewhere in this specification), must be cleared by operator intervention to allow normal operation to be restored. </w:t>
      </w:r>
    </w:p>
    <w:p w14:paraId="5F95DD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2"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Modify Storage Settings </w:t>
      </w:r>
    </w:p>
    <w:p w14:paraId="5F95DD23"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modification of various set points and fixed operation/control settings associated with the various control functions. </w:t>
      </w:r>
    </w:p>
    <w:p w14:paraId="5F95DD2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5"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Event/History Logging </w:t>
      </w:r>
    </w:p>
    <w:p w14:paraId="5F95DD26"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the automatic logging of the following information: </w:t>
      </w:r>
    </w:p>
    <w:p w14:paraId="5F95DD2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errors or failures </w:t>
      </w:r>
    </w:p>
    <w:p w14:paraId="5F95DD2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startup and shutdown actions </w:t>
      </w:r>
    </w:p>
    <w:p w14:paraId="5F95DD2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control actions </w:t>
      </w:r>
    </w:p>
    <w:p w14:paraId="5F95DD2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responses to control actions </w:t>
      </w:r>
    </w:p>
    <w:p w14:paraId="5F95DD2B"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limit violations, including returns within limits </w:t>
      </w:r>
    </w:p>
    <w:p w14:paraId="5F95DD2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DD2D"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Status Reporting </w:t>
      </w:r>
    </w:p>
    <w:p w14:paraId="5F95DD2E"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reading and reporting of various BESS-supplied status information in accordance with the data collection and reporting requirements specified in this technical specification. </w:t>
      </w:r>
    </w:p>
    <w:p w14:paraId="5F95DD2F"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D30"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Time Synchronization </w:t>
      </w:r>
    </w:p>
    <w:p w14:paraId="5F95DD31"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t xml:space="preserve">The control system shall provide for synchronization of its real-time clock with a GPS-synchronized time source. </w:t>
      </w:r>
    </w:p>
    <w:p w14:paraId="5F95DD3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3"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Change Operational Mode </w:t>
      </w:r>
    </w:p>
    <w:p w14:paraId="5F95DD34"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functions are expected to be executed by command from a remote host, but may also be scheduled.</w:t>
      </w:r>
    </w:p>
    <w:p w14:paraId="5F95DD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6"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 Self Diagnostics </w:t>
      </w:r>
    </w:p>
    <w:p w14:paraId="5F95DD37"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self-diagnostic functions. </w:t>
      </w:r>
    </w:p>
    <w:p w14:paraId="5F95DD38"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39"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Control System Hardware </w:t>
      </w:r>
    </w:p>
    <w:p w14:paraId="5F95DD3A"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r w:rsidRPr="00CB5E4C">
        <w:rPr>
          <w:rFonts w:ascii="Times New Roman" w:eastAsia="Times New Roman" w:hAnsi="Times New Roman" w:cs="Times New Roman"/>
          <w:color w:val="000000"/>
        </w:rPr>
        <w:t xml:space="preserve">All local control and monitoring system components shall be housed in appropriate controlled environment enclosures either as separate arrangements or in conjunction with the </w:t>
      </w:r>
      <w:r w:rsidRPr="00CB5E4C">
        <w:rPr>
          <w:rFonts w:ascii="Times New Roman" w:eastAsia="Times New Roman" w:hAnsi="Times New Roman" w:cs="Times New Roman"/>
          <w:b/>
          <w:color w:val="000000"/>
        </w:rPr>
        <w:t xml:space="preserve">Solar Plant SCADA system. </w:t>
      </w:r>
    </w:p>
    <w:p w14:paraId="5F95DD3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BESS shall include, as a minimum, the following operator controls shall be provided in a local Control Panel or built into BESS EMS:</w:t>
      </w:r>
      <w:r w:rsidRPr="00CB5E4C">
        <w:rPr>
          <w:rFonts w:ascii="Times New Roman" w:eastAsia="Times New Roman" w:hAnsi="Times New Roman" w:cs="Times New Roman"/>
          <w:color w:val="000000"/>
          <w:sz w:val="24"/>
          <w:szCs w:val="24"/>
        </w:rPr>
        <w:t xml:space="preserve"> </w:t>
      </w:r>
    </w:p>
    <w:p w14:paraId="5F95DD3C"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Trip/reset for the BESS AC circuit breaker or contactor. </w:t>
      </w:r>
    </w:p>
    <w:p w14:paraId="5F95DD3D"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Trip/reset for DC circuit breaker(s)/contactor(s). </w:t>
      </w:r>
    </w:p>
    <w:p w14:paraId="5F95DD3E"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on/off. </w:t>
      </w:r>
    </w:p>
    <w:p w14:paraId="5F95DD3F"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select remote or local operation. </w:t>
      </w:r>
    </w:p>
    <w:p w14:paraId="5F95DD40"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manually set the operating state or have the control system set the operating state automatically. </w:t>
      </w:r>
    </w:p>
    <w:p w14:paraId="5F95DD41"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Meter readings, indicators, and displays. </w:t>
      </w:r>
    </w:p>
    <w:p w14:paraId="5F95DD42"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DD43" w14:textId="77777777" w:rsidR="00DC36C9" w:rsidRDefault="00175385">
      <w:pPr>
        <w:numPr>
          <w:ilvl w:val="0"/>
          <w:numId w:val="10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Performance Monitoring and Data Acquisition </w:t>
      </w:r>
    </w:p>
    <w:p w14:paraId="5F95DD44"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 (Data Acquisition System) DAS to provide continuous monitoring and display of key operational parameters, as well as permanent archival of all measured parameters. The DAS shall include sensors, transducers, wiring, signal isolation, and conditioning circuitry, and data acquisition and analysis hardware and software as required to perform the functions described in this section. The DAS shall be suitable for operation in the climatic conditions prevailing at the site. </w:t>
      </w:r>
    </w:p>
    <w:p w14:paraId="5F95DD4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measure operational data, as described in this Clause, and shall record all data points to fixed and removable non-volatile memory. The DAS shall be capable of making all monitored data and events available through the DNP3 / IEC 61850 communication interface and shall permit the display of current values and recent historical trends on a local screen for all recorded points. In addition, the DAS shall provide panel meter displays of certain operational parameters, as prescribed below. </w:t>
      </w:r>
    </w:p>
    <w:p w14:paraId="5F95DD4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Provision of monitoring and event data via the communication to capture at least the following data points: </w:t>
      </w:r>
    </w:p>
    <w:p w14:paraId="5F95DD47"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at the AC bus </w:t>
      </w:r>
    </w:p>
    <w:p w14:paraId="5F95DD48"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real power </w:t>
      </w:r>
    </w:p>
    <w:p w14:paraId="5F95DD49"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w:t>
      </w:r>
    </w:p>
    <w:p w14:paraId="5F95DD4A"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delivered </w:t>
      </w:r>
    </w:p>
    <w:p w14:paraId="5F95DD4B"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received </w:t>
      </w:r>
    </w:p>
    <w:p w14:paraId="5F95DD4C"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power </w:t>
      </w:r>
    </w:p>
    <w:p w14:paraId="5F95DD4D"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energy </w:t>
      </w:r>
    </w:p>
    <w:p w14:paraId="5F95DD4E"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power </w:t>
      </w:r>
    </w:p>
    <w:p w14:paraId="5F95DD4F"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voltage </w:t>
      </w:r>
    </w:p>
    <w:p w14:paraId="5F95DD50"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current </w:t>
      </w:r>
    </w:p>
    <w:p w14:paraId="5F95DD51"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A voltage </w:t>
      </w:r>
    </w:p>
    <w:p w14:paraId="5F95DD52"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w:t>
      </w:r>
      <w:proofErr w:type="spellStart"/>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xml:space="preserve"> angle </w:t>
      </w:r>
    </w:p>
    <w:p w14:paraId="5F95DD53"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voltage </w:t>
      </w:r>
    </w:p>
    <w:p w14:paraId="5F95DD54"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angle </w:t>
      </w:r>
    </w:p>
    <w:p w14:paraId="5F95DD55"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voltage </w:t>
      </w:r>
    </w:p>
    <w:p w14:paraId="5F95DD56"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angle </w:t>
      </w:r>
    </w:p>
    <w:p w14:paraId="5F95DD57"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state of charge </w:t>
      </w:r>
    </w:p>
    <w:p w14:paraId="5F95DD58"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string currents </w:t>
      </w:r>
    </w:p>
    <w:p w14:paraId="5F95DD59" w14:textId="77777777" w:rsidR="00DC36C9" w:rsidRDefault="00175385">
      <w:pPr>
        <w:numPr>
          <w:ilvl w:val="0"/>
          <w:numId w:val="10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w:t>
      </w:r>
    </w:p>
    <w:p w14:paraId="5F95DD5A"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Digital displays of the above shall update at least once per second. The DAS shall be integrated with the Solar PV SCADA described elsewhere in this Technical Specification either as an addendum or within an overall Energy Management System Interface.</w:t>
      </w:r>
    </w:p>
    <w:p w14:paraId="5F95DD5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DAS shall continuously measure or calculate the data points and make them available via the communication network as specified. All measured parameters shall also be permanently archived in all modes of operation. For continuously varying quantities, the Contractor shall propose for the Employer’s review and approval an approach to data archiving that is suitable for each quantity measured. The final approach will be decided during detailed engineering design. </w:t>
      </w:r>
    </w:p>
    <w:p w14:paraId="5F95DD5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provide unsolicited message capability for reporting critical alarms. The Contractor and the Employer will agree on a list of alarms that are reported the instant they are detected. However, a minimum of following parameters shall be displayed on BESS local control panel, console, or SCADA: </w:t>
      </w:r>
    </w:p>
    <w:p w14:paraId="5F95DD5D"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 temperature Alarm (on system temperature exceeding a predetermined threshold) </w:t>
      </w:r>
    </w:p>
    <w:p w14:paraId="5F95DD5E"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(on system detection of smoke/fire) </w:t>
      </w:r>
    </w:p>
    <w:p w14:paraId="5F95DD5F"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leakage current (battery leakage current to ground exceeding a predetermined threshold) </w:t>
      </w:r>
    </w:p>
    <w:p w14:paraId="5F95DD60"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Breaker status (connect/disconnect switch) </w:t>
      </w:r>
    </w:p>
    <w:p w14:paraId="5F95DD61"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AC voltage OK (system ac voltage exceeding a predetermined threshold) </w:t>
      </w:r>
    </w:p>
    <w:p w14:paraId="5F95DD62"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alarm (battery temperature exceeding a predetermined threshold) </w:t>
      </w:r>
    </w:p>
    <w:p w14:paraId="5F95DD63"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Synchronization error shutdown </w:t>
      </w:r>
    </w:p>
    <w:p w14:paraId="5F95DD64"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fault </w:t>
      </w:r>
    </w:p>
    <w:p w14:paraId="5F95DD65"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system fault </w:t>
      </w:r>
    </w:p>
    <w:p w14:paraId="5F95DD66"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fuse blown </w:t>
      </w:r>
    </w:p>
    <w:p w14:paraId="5F95DD67" w14:textId="77777777" w:rsidR="00DC36C9" w:rsidRDefault="0017538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Container door open (BESS container door opening) </w:t>
      </w:r>
    </w:p>
    <w:p w14:paraId="5F95DD68"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for determining and storing in non-volatile memory the sequence of abnormal events, trips, and/or alarms that cause the BESS to go the disconnect or shutdown state.</w:t>
      </w:r>
    </w:p>
    <w:p w14:paraId="5F95DD69"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It is preferable that this function be implemented separately from the normal operations data acquisition function of the DAS so that failures in the latter (hardware/software failures or power interruptions) will not prevent the permanent logging of abnormal event sequences. The BESS shall include provisions to transmit, at a minimum, the data displayed on the panel meters and the alarm/status indicators to the remote computer.</w:t>
      </w:r>
    </w:p>
    <w:p w14:paraId="5F95DD6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D6B"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4.9.13 Grounding </w:t>
      </w:r>
    </w:p>
    <w:p w14:paraId="5F95DD6C"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exposed non-current-carrying metal parts of the BESS shall be solidly grounded. This system shall be designed to be tied to an existing site grounding system. The system also shall be adequate for the detection and clearing of ground faults. Measures to mitigate galvanic corrosion shall be proposed, as required. </w:t>
      </w:r>
    </w:p>
    <w:p w14:paraId="5F95DD6D"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D6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4.9.14 Wiring </w:t>
      </w:r>
    </w:p>
    <w:p w14:paraId="5F95DD6F"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continuous for each wiring run; splices are not acceptable. </w:t>
      </w:r>
    </w:p>
    <w:p w14:paraId="5F95DD70"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that may be exposed to mechanical damage shall be placed in conduit or armoured. </w:t>
      </w:r>
    </w:p>
    <w:p w14:paraId="5F95DD71"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Wires shall have identifying labels or markings on both ends. The labels or markings shall be permanent and durable. Stick-on labels will not be allowed. All field wiring between separate equipment items supplied by the Contractor shall be color-coded according to appropriate standards. </w:t>
      </w:r>
    </w:p>
    <w:p w14:paraId="5F95DD72"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general, and where practicable, control and instrumentation wiring shall be separated from power and high-voltage wiring by use of separate compartments or enclosures or by use of separate wireways and appropriate barrier strips within a common enclosure. </w:t>
      </w:r>
    </w:p>
    <w:p w14:paraId="5F95DD73"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BESS and PCS control and instrumentation system wiring shall be bundled, laced, and otherwise laid in an orderly manner. Wires shall be of sufficient length to preclude mechanical stress on terminals. Wiring around hinged panels or doors shall be extra flexible and shall include loops to prevent mechanical stress or fatigue on the wires. </w:t>
      </w:r>
    </w:p>
    <w:p w14:paraId="5F95DD74"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Insulation and jackets shall be flame retardant and self-extinguishing. </w:t>
      </w:r>
    </w:p>
    <w:p w14:paraId="5F95DD75"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to terminal blocks shall be arranged as marked on wiring diagrams. Terminal groupings shall be in accordance with external circuit requirements. </w:t>
      </w:r>
    </w:p>
    <w:p w14:paraId="5F95DD76"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Raceway and cable systems shall not block access to equipment by personnel. There shall be no exposed current-carrying or voltage-bearing parts. </w:t>
      </w:r>
    </w:p>
    <w:p w14:paraId="5F95DD77" w14:textId="77777777" w:rsidR="00DC36C9" w:rsidRPr="00CB5E4C" w:rsidRDefault="00DC36C9"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D7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4.9.15 Fire Protection. </w:t>
      </w:r>
    </w:p>
    <w:p w14:paraId="5F95DD79"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design and install a fire protection system that conforms to good engineering practice, and NFPA guidelines and considers thermal runaway fire characteristics of the Battery Unit/Packs provided by the OEM. </w:t>
      </w:r>
    </w:p>
    <w:p w14:paraId="5F95DD7A"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fire protection system design and associated alarms shall take into account that the BESS will be unattended. If required by the type of fire protection system provided, the Contractor shall calculate and consider the heat content of the battery cell materials in designing an </w:t>
      </w:r>
      <w:r w:rsidRPr="00CB5E4C">
        <w:rPr>
          <w:rFonts w:ascii="Times New Roman" w:eastAsia="Times New Roman" w:hAnsi="Times New Roman" w:cs="Times New Roman"/>
          <w:color w:val="000000"/>
        </w:rPr>
        <w:lastRenderedPageBreak/>
        <w:t>appropriate fire protection system. Separate fire protection systems may be used in the battery, PCS, and control areas.</w:t>
      </w:r>
    </w:p>
    <w:p w14:paraId="5F95DD7B"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D7C"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4.9.16</w:t>
      </w:r>
      <w:r>
        <w:rPr>
          <w:rFonts w:ascii="Times New Roman" w:eastAsia="Times New Roman" w:hAnsi="Times New Roman" w:cs="Times New Roman"/>
          <w:b/>
          <w:color w:val="000000"/>
          <w:sz w:val="24"/>
          <w:szCs w:val="24"/>
        </w:rPr>
        <w:tab/>
        <w:t>Type Tests (to be submitted as part of the bid in accordance with ITB 11.2(</w:t>
      </w:r>
      <w:proofErr w:type="spellStart"/>
      <w:r>
        <w:rPr>
          <w:rFonts w:ascii="Times New Roman" w:eastAsia="Times New Roman" w:hAnsi="Times New Roman" w:cs="Times New Roman"/>
          <w:b/>
          <w:color w:val="000000"/>
          <w:sz w:val="24"/>
          <w:szCs w:val="24"/>
        </w:rPr>
        <w:t>i</w:t>
      </w:r>
      <w:proofErr w:type="spellEnd"/>
      <w:r>
        <w:rPr>
          <w:rFonts w:ascii="Times New Roman" w:eastAsia="Times New Roman" w:hAnsi="Times New Roman" w:cs="Times New Roman"/>
          <w:b/>
          <w:color w:val="000000"/>
          <w:sz w:val="24"/>
          <w:szCs w:val="24"/>
        </w:rPr>
        <w:t>))</w:t>
      </w:r>
    </w:p>
    <w:p w14:paraId="5F95DD7D"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type testing shall be done at accredited international testing authorities/facilities (e.g. KEMA/TUV/UL). Only type tested and service proven BESS components shall be accepted. Where a BESS design is equipped with component/s that have not been proven for at least two years of service, the affected parts and the extent of the experience shall be declared in the tender / proposal. The type tests shall include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BESS component type test certificates and (ii</w:t>
      </w:r>
      <w:proofErr w:type="gramStart"/>
      <w:r>
        <w:rPr>
          <w:rFonts w:ascii="Times New Roman" w:eastAsia="Times New Roman" w:hAnsi="Times New Roman" w:cs="Times New Roman"/>
          <w:color w:val="000000"/>
        </w:rPr>
        <w:t>)  entire</w:t>
      </w:r>
      <w:proofErr w:type="gramEnd"/>
      <w:r>
        <w:rPr>
          <w:rFonts w:ascii="Times New Roman" w:eastAsia="Times New Roman" w:hAnsi="Times New Roman" w:cs="Times New Roman"/>
          <w:color w:val="000000"/>
        </w:rPr>
        <w:t xml:space="preserve"> energy storage system, whereby the individual components are integrated into the system providing overall system functionality shall be provided</w:t>
      </w:r>
    </w:p>
    <w:p w14:paraId="5F95DD7E"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4.9.17 Factory Acceptance Tests</w:t>
      </w:r>
    </w:p>
    <w:p w14:paraId="5F95DD7F"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factory acceptance tests (FAT) shall be conducted at the manufacturer’s premises and in accordance with GCC23. The tests shall be conducted on each BESS unit/components to verify the manufacturer’s declared equipment performance criteria and rectify any defects arising on the equipment prior to shipment. As a minimum, factory acceptance test certificates shall be provided for the following components: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Battery modules; (ii) Power Converters; and (iii) Control and Management systems.</w:t>
      </w:r>
    </w:p>
    <w:p w14:paraId="5F95DD80"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full-scale testing of larger systems at the factory may be difficult or impossible due to the large system, the FAT shall be carried out at a subsystem or module level and shall consist of tests of 100% of the subsystems or modules that comprise the complete BESS, to the extent possible. In the FAT plan, the Contractor shall clearly state what is being tested and shall fully explain any features or functions of the fully assembled BESS that would not be fully tested in the reduced-scale testing proposed. In such a case, the Site Acceptance Test (SAT) plan shall further describe how the tests that could not be carried out in the factory will instead be carried out at the site.</w:t>
      </w:r>
    </w:p>
    <w:p w14:paraId="5F95DD81"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completed pre-FAT report incorporating all the pre-fat results shall be provided to Employer at least 4 weeks prior to the commencement of the FAT. The pre-FAT and, FAT procedures shall include as a minimum the following: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Proposed FAT; (ii) Testing methodology and set up process; (iii) Tests to be performed and (iv) Test acceptance criteria. The FAT shall only commence once the </w:t>
      </w:r>
      <w:proofErr w:type="gramStart"/>
      <w:r>
        <w:rPr>
          <w:rFonts w:ascii="Times New Roman" w:eastAsia="Times New Roman" w:hAnsi="Times New Roman" w:cs="Times New Roman"/>
          <w:color w:val="000000"/>
        </w:rPr>
        <w:t>Employer  Project</w:t>
      </w:r>
      <w:proofErr w:type="gramEnd"/>
      <w:r>
        <w:rPr>
          <w:rFonts w:ascii="Times New Roman" w:eastAsia="Times New Roman" w:hAnsi="Times New Roman" w:cs="Times New Roman"/>
          <w:color w:val="000000"/>
        </w:rPr>
        <w:t xml:space="preserve"> Manager has approved the pre-FAT report and results. The FAT shall include, but is not limited to, the following:</w:t>
      </w:r>
    </w:p>
    <w:p w14:paraId="5F95DD82" w14:textId="77777777" w:rsidR="00DC36C9" w:rsidRDefault="0017538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Visual inspection of all equipment provided, including dimensions and overall design.</w:t>
      </w:r>
    </w:p>
    <w:p w14:paraId="5F95DD83" w14:textId="77777777" w:rsidR="00DC36C9" w:rsidRDefault="0017538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proper mechanical construction such as electrical connection torques.</w:t>
      </w:r>
    </w:p>
    <w:p w14:paraId="5F95DD84" w14:textId="77777777" w:rsidR="00DC36C9" w:rsidRDefault="0017538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sensors, metering, and alarms.</w:t>
      </w:r>
    </w:p>
    <w:p w14:paraId="5F95DD85" w14:textId="77777777" w:rsidR="00DC36C9" w:rsidRDefault="0017538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all control functions, including remote control and monitoring, and communications interfaces.</w:t>
      </w:r>
    </w:p>
    <w:p w14:paraId="5F95DD86" w14:textId="77777777" w:rsidR="00DC36C9" w:rsidRDefault="0017538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BESS performance at full and partial power and energy ratings.</w:t>
      </w:r>
    </w:p>
    <w:p w14:paraId="5F95DD87" w14:textId="77777777" w:rsidR="00DC36C9" w:rsidRDefault="0017538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maintenance and replacement features for unit batteries and other key components.</w:t>
      </w:r>
    </w:p>
    <w:p w14:paraId="5F95DD88" w14:textId="77777777" w:rsidR="00DC36C9" w:rsidRDefault="0017538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compliance with specifications.</w:t>
      </w:r>
    </w:p>
    <w:p w14:paraId="5F95DD89" w14:textId="77777777" w:rsidR="00DC36C9" w:rsidRDefault="00DC36C9">
      <w:pPr>
        <w:widowControl w:val="0"/>
        <w:spacing w:after="0" w:line="240" w:lineRule="auto"/>
        <w:jc w:val="both"/>
        <w:rPr>
          <w:rFonts w:ascii="Times New Roman" w:eastAsia="Times New Roman" w:hAnsi="Times New Roman" w:cs="Times New Roman"/>
        </w:rPr>
      </w:pPr>
    </w:p>
    <w:p w14:paraId="5F95DD8A"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During the FAT, the BESS shall meet the following:</w:t>
      </w:r>
    </w:p>
    <w:p w14:paraId="5F95DD8B" w14:textId="77777777" w:rsidR="00DC36C9" w:rsidRDefault="00175385">
      <w:pPr>
        <w:widowControl w:val="0"/>
        <w:numPr>
          <w:ilvl w:val="0"/>
          <w:numId w:val="51"/>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operated and function as specified and designed in all the operating states, use cases, and duty cycles specified herein</w:t>
      </w:r>
    </w:p>
    <w:p w14:paraId="5F95DD8C" w14:textId="77777777" w:rsidR="00DC36C9" w:rsidRDefault="00175385">
      <w:pPr>
        <w:widowControl w:val="0"/>
        <w:numPr>
          <w:ilvl w:val="0"/>
          <w:numId w:val="51"/>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Meet the power and energy requirements specified herein</w:t>
      </w:r>
    </w:p>
    <w:p w14:paraId="5F95DD8D" w14:textId="77777777" w:rsidR="00DC36C9" w:rsidRDefault="00175385">
      <w:pPr>
        <w:widowControl w:val="0"/>
        <w:numPr>
          <w:ilvl w:val="0"/>
          <w:numId w:val="51"/>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demonstrated to meet the safety and response to catastrophic failure requirement specified herein</w:t>
      </w:r>
    </w:p>
    <w:p w14:paraId="5F95DD8E" w14:textId="77777777" w:rsidR="00DC36C9" w:rsidRDefault="00175385">
      <w:pPr>
        <w:widowControl w:val="0"/>
        <w:numPr>
          <w:ilvl w:val="0"/>
          <w:numId w:val="51"/>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Have the efficiencies, response capabilities, and other features specified herein and/or proposed by the Contractor</w:t>
      </w:r>
    </w:p>
    <w:p w14:paraId="5F95DD8F" w14:textId="77777777" w:rsidR="00DC36C9" w:rsidRDefault="00DC36C9">
      <w:pPr>
        <w:widowControl w:val="0"/>
        <w:spacing w:after="0" w:line="240" w:lineRule="auto"/>
        <w:ind w:left="1440"/>
        <w:jc w:val="both"/>
        <w:rPr>
          <w:rFonts w:ascii="Times New Roman" w:eastAsia="Times New Roman" w:hAnsi="Times New Roman" w:cs="Times New Roman"/>
        </w:rPr>
      </w:pPr>
    </w:p>
    <w:p w14:paraId="5F95DD90"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Operation of all control, protective relaying, and instrumentation circuits shall be demonstrated by </w:t>
      </w:r>
      <w:r>
        <w:rPr>
          <w:rFonts w:ascii="Times New Roman" w:eastAsia="Times New Roman" w:hAnsi="Times New Roman" w:cs="Times New Roman"/>
        </w:rPr>
        <w:lastRenderedPageBreak/>
        <w:t>direct test, if feasible, or by simulating operating states for all parameters that cannot be directly tested. Automatic, local (control console), and remote operation of the controls shall be demonstrated.</w:t>
      </w:r>
    </w:p>
    <w:p w14:paraId="5F95DD91"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2"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Factory testing shall demonstrate operation at expected temperature extremes at the Employer’s site. If this is not possible for the full BESS at the manufacturing facility, independent laboratory certification of operation of critical components and subsystems in the battery, PCS, and control systems shall be submitted at the time of the FAT. The Contractor shall submit to the Employer for approval, 90 days before the FAT, a list of components and subsystems for which independent lab testing certification will be sought.</w:t>
      </w:r>
    </w:p>
    <w:p w14:paraId="5F95DD93"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4"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Contractor shall perform all system modifications required during start-up and testing. The testing may be suspended because of a BESS malfunction and resumed only on rectification of problem items. Such suspension and resumption will occur at the sole discretion of the Employer. The BESS will not be accepted for shipment until all FATs have been successfully completed.</w:t>
      </w:r>
    </w:p>
    <w:p w14:paraId="5F95DD95" w14:textId="77777777" w:rsidR="00DC36C9" w:rsidRDefault="00DC36C9">
      <w:pPr>
        <w:widowControl w:val="0"/>
        <w:spacing w:after="0" w:line="240" w:lineRule="auto"/>
        <w:ind w:left="360"/>
        <w:jc w:val="both"/>
        <w:rPr>
          <w:rFonts w:ascii="Times New Roman" w:eastAsia="Times New Roman" w:hAnsi="Times New Roman" w:cs="Times New Roman"/>
          <w:sz w:val="24"/>
          <w:szCs w:val="24"/>
        </w:rPr>
      </w:pPr>
    </w:p>
    <w:p w14:paraId="5F95DD96"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4.9.18 Site Acceptance</w:t>
      </w:r>
    </w:p>
    <w:p w14:paraId="5F95DD97"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The PV modules should be prior to installation and upon arrival at the site of the project be inspected visually for defects.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to repair or replace the damaged part(s) and of the consequences this damage will have on the completion date of the plant.</w:t>
      </w:r>
    </w:p>
    <w:p w14:paraId="5F95DD98" w14:textId="77777777" w:rsidR="00DC36C9" w:rsidRDefault="00DC36C9">
      <w:pPr>
        <w:widowControl w:val="0"/>
        <w:spacing w:after="0"/>
        <w:ind w:left="360"/>
        <w:jc w:val="both"/>
        <w:rPr>
          <w:rFonts w:ascii="Times New Roman" w:eastAsia="Times New Roman" w:hAnsi="Times New Roman" w:cs="Times New Roman"/>
          <w:sz w:val="24"/>
          <w:szCs w:val="24"/>
          <w:u w:val="single"/>
        </w:rPr>
      </w:pPr>
    </w:p>
    <w:p w14:paraId="5F95DD9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4.9.19 Functionality and Performance Tests. </w:t>
      </w:r>
    </w:p>
    <w:p w14:paraId="5F95DD9A"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Performance of the BESS or subsystems shall be conducted to agreed testing methodologies thereby verifying that the declared BESS parameters are in accordance with the technical requirements. Performance tests of the BESS shall conform to (or equivalent or better test standard):</w:t>
      </w:r>
    </w:p>
    <w:p w14:paraId="5F95DD9B" w14:textId="77777777" w:rsidR="00DC36C9" w:rsidRDefault="00175385">
      <w:pPr>
        <w:widowControl w:val="0"/>
        <w:numPr>
          <w:ilvl w:val="0"/>
          <w:numId w:val="52"/>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62933-2-1: Electrical energy storage (EES) systems – Part 2-1 and </w:t>
      </w:r>
    </w:p>
    <w:p w14:paraId="5F95DD9C" w14:textId="77777777" w:rsidR="00DC36C9" w:rsidRDefault="00175385">
      <w:pPr>
        <w:widowControl w:val="0"/>
        <w:numPr>
          <w:ilvl w:val="0"/>
          <w:numId w:val="52"/>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IEEE Std 2030.3-2016 Standard Test Procedures for Electric Energy Storage Equipment and Systems for Electric Power Systems Applications</w:t>
      </w:r>
    </w:p>
    <w:p w14:paraId="5F95DD9D"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The Bidder shall confirm (as part of Guaranteed Technical Particulars) conformance to the below minimum functionality tests. In addition, the bidder shall submit with the Bid, the BESS system performance parameters as detailed in </w:t>
      </w:r>
      <w:r>
        <w:rPr>
          <w:rFonts w:ascii="Times New Roman" w:eastAsia="Times New Roman" w:hAnsi="Times New Roman" w:cs="Times New Roman"/>
          <w:b/>
        </w:rPr>
        <w:t>Appendix 2: BESS Performance Parameters</w:t>
      </w:r>
      <w:r>
        <w:rPr>
          <w:rFonts w:ascii="Times New Roman" w:eastAsia="Times New Roman" w:hAnsi="Times New Roman" w:cs="Times New Roman"/>
        </w:rPr>
        <w:t>.</w:t>
      </w:r>
    </w:p>
    <w:p w14:paraId="5F95DD9E" w14:textId="77777777" w:rsidR="00DC36C9" w:rsidRDefault="00DC36C9">
      <w:pPr>
        <w:spacing w:line="240" w:lineRule="auto"/>
        <w:ind w:left="360"/>
        <w:jc w:val="both"/>
        <w:rPr>
          <w:rFonts w:ascii="Times New Roman" w:eastAsia="Times New Roman" w:hAnsi="Times New Roman" w:cs="Times New Roman"/>
          <w:color w:val="000000"/>
        </w:rPr>
      </w:pPr>
    </w:p>
    <w:p w14:paraId="5F95DD9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18: </w:t>
      </w:r>
      <w:r>
        <w:rPr>
          <w:rFonts w:ascii="Times New Roman" w:eastAsia="Times New Roman" w:hAnsi="Times New Roman" w:cs="Times New Roman"/>
          <w:b/>
          <w:i/>
          <w:color w:val="000000"/>
        </w:rPr>
        <w:t>BESS Minimum Functionality Tests</w:t>
      </w:r>
    </w:p>
    <w:tbl>
      <w:tblPr>
        <w:tblStyle w:val="TableGrid"/>
        <w:tblW w:w="9265" w:type="dxa"/>
        <w:jc w:val="center"/>
        <w:tblLayout w:type="fixed"/>
        <w:tblLook w:val="04A0" w:firstRow="1" w:lastRow="0" w:firstColumn="1" w:lastColumn="0" w:noHBand="0" w:noVBand="1"/>
      </w:tblPr>
      <w:tblGrid>
        <w:gridCol w:w="625"/>
        <w:gridCol w:w="3690"/>
        <w:gridCol w:w="1440"/>
        <w:gridCol w:w="864"/>
        <w:gridCol w:w="864"/>
        <w:gridCol w:w="864"/>
        <w:gridCol w:w="918"/>
      </w:tblGrid>
      <w:tr w:rsidR="00F67F0A" w:rsidRPr="00176613" w14:paraId="0B11493D" w14:textId="77777777" w:rsidTr="00A2195A">
        <w:trPr>
          <w:jc w:val="center"/>
        </w:trPr>
        <w:tc>
          <w:tcPr>
            <w:tcW w:w="625" w:type="dxa"/>
          </w:tcPr>
          <w:p w14:paraId="7F78155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 xml:space="preserve">Item </w:t>
            </w:r>
          </w:p>
        </w:tc>
        <w:tc>
          <w:tcPr>
            <w:tcW w:w="3690" w:type="dxa"/>
          </w:tcPr>
          <w:p w14:paraId="3CD8DB5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Test Description</w:t>
            </w:r>
          </w:p>
        </w:tc>
        <w:tc>
          <w:tcPr>
            <w:tcW w:w="1440" w:type="dxa"/>
          </w:tcPr>
          <w:p w14:paraId="66628B5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EC 62933-2-1</w:t>
            </w:r>
          </w:p>
          <w:p w14:paraId="6D895FE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Sub-clause</w:t>
            </w:r>
          </w:p>
        </w:tc>
        <w:tc>
          <w:tcPr>
            <w:tcW w:w="864" w:type="dxa"/>
          </w:tcPr>
          <w:p w14:paraId="4A31EB9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Type Test</w:t>
            </w:r>
          </w:p>
        </w:tc>
        <w:tc>
          <w:tcPr>
            <w:tcW w:w="864" w:type="dxa"/>
          </w:tcPr>
          <w:p w14:paraId="7827569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FAT</w:t>
            </w:r>
          </w:p>
        </w:tc>
        <w:tc>
          <w:tcPr>
            <w:tcW w:w="864" w:type="dxa"/>
          </w:tcPr>
          <w:p w14:paraId="1830F5A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SAT</w:t>
            </w:r>
          </w:p>
        </w:tc>
        <w:tc>
          <w:tcPr>
            <w:tcW w:w="918" w:type="dxa"/>
          </w:tcPr>
          <w:p w14:paraId="294D06F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Periodic Test</w:t>
            </w:r>
          </w:p>
        </w:tc>
      </w:tr>
      <w:tr w:rsidR="00F67F0A" w:rsidRPr="00176613" w14:paraId="4BEEFEDB" w14:textId="77777777" w:rsidTr="00A2195A">
        <w:trPr>
          <w:jc w:val="center"/>
        </w:trPr>
        <w:tc>
          <w:tcPr>
            <w:tcW w:w="625" w:type="dxa"/>
          </w:tcPr>
          <w:p w14:paraId="313367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w:t>
            </w:r>
          </w:p>
        </w:tc>
        <w:tc>
          <w:tcPr>
            <w:tcW w:w="3690" w:type="dxa"/>
          </w:tcPr>
          <w:p w14:paraId="1C0DD88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Environmental Conditions</w:t>
            </w:r>
          </w:p>
        </w:tc>
        <w:tc>
          <w:tcPr>
            <w:tcW w:w="1440" w:type="dxa"/>
          </w:tcPr>
          <w:p w14:paraId="5A385C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5.1.2 &amp; 5.1.3</w:t>
            </w:r>
          </w:p>
        </w:tc>
        <w:tc>
          <w:tcPr>
            <w:tcW w:w="864" w:type="dxa"/>
          </w:tcPr>
          <w:p w14:paraId="3F3ADF94" w14:textId="77777777" w:rsidR="00F67F0A" w:rsidRPr="00176613" w:rsidRDefault="00F67F0A" w:rsidP="00A2195A">
            <w:pPr>
              <w:pStyle w:val="ListParagraph"/>
              <w:ind w:left="0"/>
              <w:jc w:val="both"/>
              <w:rPr>
                <w:rFonts w:ascii="Times New Roman" w:hAnsi="Times New Roman" w:cs="Times New Roman"/>
                <w:sz w:val="20"/>
                <w:szCs w:val="20"/>
              </w:rPr>
            </w:pPr>
            <w:r>
              <w:rPr>
                <w:rFonts w:ascii="Times New Roman" w:hAnsi="Times New Roman" w:cs="Times New Roman"/>
                <w:sz w:val="20"/>
                <w:szCs w:val="20"/>
              </w:rPr>
              <w:t>√</w:t>
            </w:r>
          </w:p>
        </w:tc>
        <w:tc>
          <w:tcPr>
            <w:tcW w:w="864" w:type="dxa"/>
          </w:tcPr>
          <w:p w14:paraId="509FFB2B"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7388A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7F4D1A18"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456973F" w14:textId="77777777" w:rsidTr="00A2195A">
        <w:trPr>
          <w:jc w:val="center"/>
        </w:trPr>
        <w:tc>
          <w:tcPr>
            <w:tcW w:w="625" w:type="dxa"/>
          </w:tcPr>
          <w:p w14:paraId="2AB4066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3690" w:type="dxa"/>
          </w:tcPr>
          <w:p w14:paraId="5765838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Actual energy test</w:t>
            </w:r>
          </w:p>
        </w:tc>
        <w:tc>
          <w:tcPr>
            <w:tcW w:w="1440" w:type="dxa"/>
          </w:tcPr>
          <w:p w14:paraId="6C73355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6.2.1</w:t>
            </w:r>
          </w:p>
        </w:tc>
        <w:tc>
          <w:tcPr>
            <w:tcW w:w="864" w:type="dxa"/>
          </w:tcPr>
          <w:p w14:paraId="1AD25B5F"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1307FC4B"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466863D"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5C38A67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626140FF" w14:textId="77777777" w:rsidTr="00A2195A">
        <w:trPr>
          <w:jc w:val="center"/>
        </w:trPr>
        <w:tc>
          <w:tcPr>
            <w:tcW w:w="625" w:type="dxa"/>
          </w:tcPr>
          <w:p w14:paraId="08F4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3690" w:type="dxa"/>
          </w:tcPr>
          <w:p w14:paraId="3999689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Input and output power rating test</w:t>
            </w:r>
          </w:p>
        </w:tc>
        <w:tc>
          <w:tcPr>
            <w:tcW w:w="1440" w:type="dxa"/>
          </w:tcPr>
          <w:p w14:paraId="4D4E796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6.2.2</w:t>
            </w:r>
          </w:p>
        </w:tc>
        <w:tc>
          <w:tcPr>
            <w:tcW w:w="864" w:type="dxa"/>
          </w:tcPr>
          <w:p w14:paraId="5693D9E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11C48D2"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5224D1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7FF48362"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75FC611B" w14:textId="77777777" w:rsidTr="00A2195A">
        <w:trPr>
          <w:jc w:val="center"/>
        </w:trPr>
        <w:tc>
          <w:tcPr>
            <w:tcW w:w="625" w:type="dxa"/>
          </w:tcPr>
          <w:p w14:paraId="4807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4</w:t>
            </w:r>
          </w:p>
        </w:tc>
        <w:tc>
          <w:tcPr>
            <w:tcW w:w="3690" w:type="dxa"/>
          </w:tcPr>
          <w:p w14:paraId="5CDD9C06"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Roundtrip efficiency test</w:t>
            </w:r>
          </w:p>
        </w:tc>
        <w:tc>
          <w:tcPr>
            <w:tcW w:w="1440" w:type="dxa"/>
          </w:tcPr>
          <w:p w14:paraId="3CB77A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6.2.3</w:t>
            </w:r>
          </w:p>
        </w:tc>
        <w:tc>
          <w:tcPr>
            <w:tcW w:w="864" w:type="dxa"/>
          </w:tcPr>
          <w:p w14:paraId="65F0F3E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7C8F426"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234B47D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1A1014D8"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2AEFC48F" w14:textId="77777777" w:rsidTr="00A2195A">
        <w:trPr>
          <w:jc w:val="center"/>
        </w:trPr>
        <w:tc>
          <w:tcPr>
            <w:tcW w:w="625" w:type="dxa"/>
          </w:tcPr>
          <w:p w14:paraId="6E26435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w:t>
            </w:r>
          </w:p>
        </w:tc>
        <w:tc>
          <w:tcPr>
            <w:tcW w:w="3690" w:type="dxa"/>
          </w:tcPr>
          <w:p w14:paraId="4CF153A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Expected service life test</w:t>
            </w:r>
          </w:p>
        </w:tc>
        <w:tc>
          <w:tcPr>
            <w:tcW w:w="1440" w:type="dxa"/>
          </w:tcPr>
          <w:p w14:paraId="6123877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6.2.4</w:t>
            </w:r>
          </w:p>
        </w:tc>
        <w:tc>
          <w:tcPr>
            <w:tcW w:w="864" w:type="dxa"/>
          </w:tcPr>
          <w:p w14:paraId="2B117B0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8A8E93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3070B76"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04FA81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15DF5CA9" w14:textId="77777777" w:rsidTr="00A2195A">
        <w:trPr>
          <w:jc w:val="center"/>
        </w:trPr>
        <w:tc>
          <w:tcPr>
            <w:tcW w:w="625" w:type="dxa"/>
          </w:tcPr>
          <w:p w14:paraId="4B546BC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w:t>
            </w:r>
          </w:p>
        </w:tc>
        <w:tc>
          <w:tcPr>
            <w:tcW w:w="3690" w:type="dxa"/>
          </w:tcPr>
          <w:p w14:paraId="00B6A1B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Dynamic Tests</w:t>
            </w:r>
          </w:p>
        </w:tc>
        <w:tc>
          <w:tcPr>
            <w:tcW w:w="1440" w:type="dxa"/>
          </w:tcPr>
          <w:p w14:paraId="79675BD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6.2.5</w:t>
            </w:r>
          </w:p>
        </w:tc>
        <w:tc>
          <w:tcPr>
            <w:tcW w:w="864" w:type="dxa"/>
          </w:tcPr>
          <w:p w14:paraId="0D3C6B28"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E7A72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F05A51F"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69C511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A803E71" w14:textId="77777777" w:rsidTr="00A2195A">
        <w:trPr>
          <w:jc w:val="center"/>
        </w:trPr>
        <w:tc>
          <w:tcPr>
            <w:tcW w:w="625" w:type="dxa"/>
          </w:tcPr>
          <w:p w14:paraId="34F2848E"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6.1</w:t>
            </w:r>
          </w:p>
        </w:tc>
        <w:tc>
          <w:tcPr>
            <w:tcW w:w="3690" w:type="dxa"/>
          </w:tcPr>
          <w:p w14:paraId="56D4082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System response test</w:t>
            </w:r>
          </w:p>
        </w:tc>
        <w:tc>
          <w:tcPr>
            <w:tcW w:w="1440" w:type="dxa"/>
          </w:tcPr>
          <w:p w14:paraId="1F49FF2A"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74CEA1C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6225AD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F03BF72"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DD47459"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0DD7629A" w14:textId="77777777" w:rsidTr="00A2195A">
        <w:trPr>
          <w:jc w:val="center"/>
        </w:trPr>
        <w:tc>
          <w:tcPr>
            <w:tcW w:w="625" w:type="dxa"/>
          </w:tcPr>
          <w:p w14:paraId="34E85329"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w:t>
            </w:r>
          </w:p>
        </w:tc>
        <w:tc>
          <w:tcPr>
            <w:tcW w:w="3690" w:type="dxa"/>
          </w:tcPr>
          <w:p w14:paraId="4FCB2B2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Step response time test</w:t>
            </w:r>
          </w:p>
        </w:tc>
        <w:tc>
          <w:tcPr>
            <w:tcW w:w="1440" w:type="dxa"/>
          </w:tcPr>
          <w:p w14:paraId="404265A8"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4E42C19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20A66DE"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1953C1"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AAEC564"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265F2CCD" w14:textId="77777777" w:rsidTr="00A2195A">
        <w:trPr>
          <w:jc w:val="center"/>
        </w:trPr>
        <w:tc>
          <w:tcPr>
            <w:tcW w:w="625" w:type="dxa"/>
          </w:tcPr>
          <w:p w14:paraId="1AEE56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lastRenderedPageBreak/>
              <w:t>6.3</w:t>
            </w:r>
          </w:p>
        </w:tc>
        <w:tc>
          <w:tcPr>
            <w:tcW w:w="3690" w:type="dxa"/>
          </w:tcPr>
          <w:p w14:paraId="446D114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Ramp rate test</w:t>
            </w:r>
          </w:p>
        </w:tc>
        <w:tc>
          <w:tcPr>
            <w:tcW w:w="1440" w:type="dxa"/>
          </w:tcPr>
          <w:p w14:paraId="273DBB13"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063E844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27661A86"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314420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B35B4A1"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6F29EE4" w14:textId="77777777" w:rsidTr="00A2195A">
        <w:trPr>
          <w:jc w:val="center"/>
        </w:trPr>
        <w:tc>
          <w:tcPr>
            <w:tcW w:w="625" w:type="dxa"/>
          </w:tcPr>
          <w:p w14:paraId="2C4683A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7</w:t>
            </w:r>
          </w:p>
        </w:tc>
        <w:tc>
          <w:tcPr>
            <w:tcW w:w="3690" w:type="dxa"/>
          </w:tcPr>
          <w:p w14:paraId="2836371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Auxiliary Power</w:t>
            </w:r>
          </w:p>
        </w:tc>
        <w:tc>
          <w:tcPr>
            <w:tcW w:w="1440" w:type="dxa"/>
          </w:tcPr>
          <w:p w14:paraId="42EC9D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580660"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DF9379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CD7585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C655820"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1AD69FF" w14:textId="77777777" w:rsidTr="00A2195A">
        <w:trPr>
          <w:jc w:val="center"/>
        </w:trPr>
        <w:tc>
          <w:tcPr>
            <w:tcW w:w="625" w:type="dxa"/>
          </w:tcPr>
          <w:p w14:paraId="74C64D7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8</w:t>
            </w:r>
          </w:p>
        </w:tc>
        <w:tc>
          <w:tcPr>
            <w:tcW w:w="3690" w:type="dxa"/>
          </w:tcPr>
          <w:p w14:paraId="7695E63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Self-Discharge ESS system test</w:t>
            </w:r>
          </w:p>
        </w:tc>
        <w:tc>
          <w:tcPr>
            <w:tcW w:w="1440" w:type="dxa"/>
          </w:tcPr>
          <w:p w14:paraId="6FAE3AC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11B9F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516F75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D1BA59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8AB60CC"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21B852E" w14:textId="77777777" w:rsidTr="00A2195A">
        <w:trPr>
          <w:jc w:val="center"/>
        </w:trPr>
        <w:tc>
          <w:tcPr>
            <w:tcW w:w="625" w:type="dxa"/>
          </w:tcPr>
          <w:p w14:paraId="44C8271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9</w:t>
            </w:r>
          </w:p>
        </w:tc>
        <w:tc>
          <w:tcPr>
            <w:tcW w:w="3690" w:type="dxa"/>
          </w:tcPr>
          <w:p w14:paraId="4D9073D2"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Rated voltage and frequency test</w:t>
            </w:r>
          </w:p>
        </w:tc>
        <w:tc>
          <w:tcPr>
            <w:tcW w:w="1440" w:type="dxa"/>
          </w:tcPr>
          <w:p w14:paraId="39B830A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6.2.8</w:t>
            </w:r>
          </w:p>
        </w:tc>
        <w:tc>
          <w:tcPr>
            <w:tcW w:w="864" w:type="dxa"/>
          </w:tcPr>
          <w:p w14:paraId="6A2F700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8EA8674" w14:textId="77777777" w:rsidR="00F67F0A" w:rsidRPr="00176613" w:rsidRDefault="00F67F0A" w:rsidP="00A2195A">
            <w:pPr>
              <w:contextualSpacing/>
              <w:jc w:val="both"/>
              <w:rPr>
                <w:rFonts w:ascii="Times New Roman" w:hAnsi="Times New Roman" w:cs="Times New Roman"/>
                <w:sz w:val="20"/>
                <w:szCs w:val="20"/>
              </w:rPr>
            </w:pPr>
            <w:r w:rsidRPr="00B935D5">
              <w:rPr>
                <w:rFonts w:ascii="Times New Roman" w:hAnsi="Times New Roman" w:cs="Times New Roman"/>
                <w:sz w:val="20"/>
                <w:szCs w:val="20"/>
              </w:rPr>
              <w:t>√</w:t>
            </w:r>
          </w:p>
        </w:tc>
        <w:tc>
          <w:tcPr>
            <w:tcW w:w="864" w:type="dxa"/>
          </w:tcPr>
          <w:p w14:paraId="1834E0E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FA54381"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579DBEF" w14:textId="77777777" w:rsidTr="00A2195A">
        <w:trPr>
          <w:jc w:val="center"/>
        </w:trPr>
        <w:tc>
          <w:tcPr>
            <w:tcW w:w="625" w:type="dxa"/>
          </w:tcPr>
          <w:p w14:paraId="34D0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10</w:t>
            </w:r>
          </w:p>
        </w:tc>
        <w:tc>
          <w:tcPr>
            <w:tcW w:w="3690" w:type="dxa"/>
          </w:tcPr>
          <w:p w14:paraId="508585F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Visual Inspection</w:t>
            </w:r>
          </w:p>
        </w:tc>
        <w:tc>
          <w:tcPr>
            <w:tcW w:w="1440" w:type="dxa"/>
          </w:tcPr>
          <w:p w14:paraId="2D7146B3"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6.4.1</w:t>
            </w:r>
          </w:p>
        </w:tc>
        <w:tc>
          <w:tcPr>
            <w:tcW w:w="864" w:type="dxa"/>
          </w:tcPr>
          <w:p w14:paraId="6DB1FF1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093184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61815D2"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509D694" w14:textId="77777777" w:rsidR="00F67F0A" w:rsidRPr="00176613" w:rsidRDefault="00F67F0A" w:rsidP="00A2195A">
            <w:pPr>
              <w:contextualSpacing/>
              <w:jc w:val="both"/>
              <w:rPr>
                <w:rFonts w:ascii="Times New Roman" w:hAnsi="Times New Roman" w:cs="Times New Roman"/>
                <w:sz w:val="20"/>
                <w:szCs w:val="20"/>
              </w:rPr>
            </w:pPr>
            <w:r w:rsidRPr="004D5E22">
              <w:rPr>
                <w:rFonts w:ascii="Times New Roman" w:hAnsi="Times New Roman" w:cs="Times New Roman"/>
                <w:sz w:val="20"/>
                <w:szCs w:val="20"/>
              </w:rPr>
              <w:t>√</w:t>
            </w:r>
          </w:p>
        </w:tc>
      </w:tr>
      <w:tr w:rsidR="00F67F0A" w:rsidRPr="00176613" w14:paraId="7AC79590" w14:textId="77777777" w:rsidTr="00A2195A">
        <w:trPr>
          <w:jc w:val="center"/>
        </w:trPr>
        <w:tc>
          <w:tcPr>
            <w:tcW w:w="625" w:type="dxa"/>
          </w:tcPr>
          <w:p w14:paraId="6EF7367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11</w:t>
            </w:r>
          </w:p>
        </w:tc>
        <w:tc>
          <w:tcPr>
            <w:tcW w:w="3690" w:type="dxa"/>
          </w:tcPr>
          <w:p w14:paraId="1CF065F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Continuity and validity of the conductors</w:t>
            </w:r>
          </w:p>
        </w:tc>
        <w:tc>
          <w:tcPr>
            <w:tcW w:w="1440" w:type="dxa"/>
          </w:tcPr>
          <w:p w14:paraId="4D858C2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6.4.2</w:t>
            </w:r>
          </w:p>
        </w:tc>
        <w:tc>
          <w:tcPr>
            <w:tcW w:w="864" w:type="dxa"/>
          </w:tcPr>
          <w:p w14:paraId="175D931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BE0058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C40429D"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28485A9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CD337D2" w14:textId="77777777" w:rsidTr="00A2195A">
        <w:trPr>
          <w:jc w:val="center"/>
        </w:trPr>
        <w:tc>
          <w:tcPr>
            <w:tcW w:w="625" w:type="dxa"/>
          </w:tcPr>
          <w:p w14:paraId="55C19F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12</w:t>
            </w:r>
          </w:p>
        </w:tc>
        <w:tc>
          <w:tcPr>
            <w:tcW w:w="3690" w:type="dxa"/>
          </w:tcPr>
          <w:p w14:paraId="0004C13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Earthing test</w:t>
            </w:r>
          </w:p>
        </w:tc>
        <w:tc>
          <w:tcPr>
            <w:tcW w:w="1440" w:type="dxa"/>
          </w:tcPr>
          <w:p w14:paraId="517621F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6.4.3</w:t>
            </w:r>
          </w:p>
        </w:tc>
        <w:tc>
          <w:tcPr>
            <w:tcW w:w="864" w:type="dxa"/>
          </w:tcPr>
          <w:p w14:paraId="3C01F4A6"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213459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860AD89"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1FEE1CCA"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E39ADA3" w14:textId="77777777" w:rsidTr="00A2195A">
        <w:trPr>
          <w:jc w:val="center"/>
        </w:trPr>
        <w:tc>
          <w:tcPr>
            <w:tcW w:w="625" w:type="dxa"/>
          </w:tcPr>
          <w:p w14:paraId="1E111CE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13</w:t>
            </w:r>
          </w:p>
        </w:tc>
        <w:tc>
          <w:tcPr>
            <w:tcW w:w="3690" w:type="dxa"/>
          </w:tcPr>
          <w:p w14:paraId="118D8FF3"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Insulation test</w:t>
            </w:r>
          </w:p>
        </w:tc>
        <w:tc>
          <w:tcPr>
            <w:tcW w:w="1440" w:type="dxa"/>
          </w:tcPr>
          <w:p w14:paraId="7ED8173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6.4.4</w:t>
            </w:r>
          </w:p>
        </w:tc>
        <w:tc>
          <w:tcPr>
            <w:tcW w:w="864" w:type="dxa"/>
          </w:tcPr>
          <w:p w14:paraId="42FEC2A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27EC40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3248D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1FFCF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B40E9E8" w14:textId="77777777" w:rsidTr="00A2195A">
        <w:trPr>
          <w:jc w:val="center"/>
        </w:trPr>
        <w:tc>
          <w:tcPr>
            <w:tcW w:w="625" w:type="dxa"/>
          </w:tcPr>
          <w:p w14:paraId="75C7086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14</w:t>
            </w:r>
          </w:p>
        </w:tc>
        <w:tc>
          <w:tcPr>
            <w:tcW w:w="3690" w:type="dxa"/>
          </w:tcPr>
          <w:p w14:paraId="6F99339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Protection Device Test</w:t>
            </w:r>
          </w:p>
        </w:tc>
        <w:tc>
          <w:tcPr>
            <w:tcW w:w="1440" w:type="dxa"/>
          </w:tcPr>
          <w:p w14:paraId="635E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6.4.5</w:t>
            </w:r>
          </w:p>
        </w:tc>
        <w:tc>
          <w:tcPr>
            <w:tcW w:w="864" w:type="dxa"/>
          </w:tcPr>
          <w:p w14:paraId="35788B9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C90F72D" w14:textId="77777777" w:rsidR="00F67F0A" w:rsidRPr="00176613" w:rsidRDefault="00F67F0A" w:rsidP="00A2195A">
            <w:pPr>
              <w:contextualSpacing/>
              <w:jc w:val="both"/>
              <w:rPr>
                <w:rFonts w:ascii="Times New Roman" w:hAnsi="Times New Roman" w:cs="Times New Roman"/>
                <w:sz w:val="20"/>
                <w:szCs w:val="20"/>
              </w:rPr>
            </w:pPr>
            <w:r w:rsidRPr="00C503E1">
              <w:rPr>
                <w:rFonts w:ascii="Times New Roman" w:hAnsi="Times New Roman" w:cs="Times New Roman"/>
                <w:sz w:val="20"/>
                <w:szCs w:val="20"/>
              </w:rPr>
              <w:t>√</w:t>
            </w:r>
          </w:p>
        </w:tc>
        <w:tc>
          <w:tcPr>
            <w:tcW w:w="864" w:type="dxa"/>
          </w:tcPr>
          <w:p w14:paraId="10675DD4"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8757D1"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529EAAC2" w14:textId="77777777" w:rsidTr="00A2195A">
        <w:trPr>
          <w:jc w:val="center"/>
        </w:trPr>
        <w:tc>
          <w:tcPr>
            <w:tcW w:w="625" w:type="dxa"/>
          </w:tcPr>
          <w:p w14:paraId="745A423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15</w:t>
            </w:r>
          </w:p>
        </w:tc>
        <w:tc>
          <w:tcPr>
            <w:tcW w:w="3690" w:type="dxa"/>
          </w:tcPr>
          <w:p w14:paraId="45AB4F7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Equipment and basic function test</w:t>
            </w:r>
          </w:p>
        </w:tc>
        <w:tc>
          <w:tcPr>
            <w:tcW w:w="1440" w:type="dxa"/>
          </w:tcPr>
          <w:p w14:paraId="58152CAD"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6.46</w:t>
            </w:r>
          </w:p>
        </w:tc>
        <w:tc>
          <w:tcPr>
            <w:tcW w:w="864" w:type="dxa"/>
          </w:tcPr>
          <w:p w14:paraId="3F5FC084"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7694F5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E165A3B"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3A907328"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1A749871" w14:textId="77777777" w:rsidTr="00A2195A">
        <w:trPr>
          <w:jc w:val="center"/>
        </w:trPr>
        <w:tc>
          <w:tcPr>
            <w:tcW w:w="625" w:type="dxa"/>
          </w:tcPr>
          <w:p w14:paraId="2C09BD8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w:t>
            </w:r>
          </w:p>
        </w:tc>
        <w:tc>
          <w:tcPr>
            <w:tcW w:w="3690" w:type="dxa"/>
          </w:tcPr>
          <w:p w14:paraId="0CB8B0D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Grid connection compatibility test</w:t>
            </w:r>
          </w:p>
        </w:tc>
        <w:tc>
          <w:tcPr>
            <w:tcW w:w="1440" w:type="dxa"/>
          </w:tcPr>
          <w:p w14:paraId="24652F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6.4.7</w:t>
            </w:r>
          </w:p>
        </w:tc>
        <w:tc>
          <w:tcPr>
            <w:tcW w:w="864" w:type="dxa"/>
          </w:tcPr>
          <w:p w14:paraId="58D38458"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588FDB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37AE00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0BF03D8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3E543DD3" w14:textId="77777777" w:rsidTr="00A2195A">
        <w:trPr>
          <w:jc w:val="center"/>
        </w:trPr>
        <w:tc>
          <w:tcPr>
            <w:tcW w:w="625" w:type="dxa"/>
          </w:tcPr>
          <w:p w14:paraId="0608F6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16.1</w:t>
            </w:r>
          </w:p>
        </w:tc>
        <w:tc>
          <w:tcPr>
            <w:tcW w:w="3690" w:type="dxa"/>
          </w:tcPr>
          <w:p w14:paraId="20DEAEB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Immunity Test</w:t>
            </w:r>
          </w:p>
        </w:tc>
        <w:tc>
          <w:tcPr>
            <w:tcW w:w="1440" w:type="dxa"/>
          </w:tcPr>
          <w:p w14:paraId="19E2414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6.4.8</w:t>
            </w:r>
          </w:p>
        </w:tc>
        <w:tc>
          <w:tcPr>
            <w:tcW w:w="864" w:type="dxa"/>
          </w:tcPr>
          <w:p w14:paraId="17F0337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4F325C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EFE5E4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F7388CE"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70D93865" w14:textId="77777777" w:rsidTr="00A2195A">
        <w:trPr>
          <w:jc w:val="center"/>
        </w:trPr>
        <w:tc>
          <w:tcPr>
            <w:tcW w:w="625" w:type="dxa"/>
          </w:tcPr>
          <w:p w14:paraId="40D48C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17</w:t>
            </w:r>
          </w:p>
        </w:tc>
        <w:tc>
          <w:tcPr>
            <w:tcW w:w="3690" w:type="dxa"/>
          </w:tcPr>
          <w:p w14:paraId="3513D52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Available Energy test</w:t>
            </w:r>
          </w:p>
        </w:tc>
        <w:tc>
          <w:tcPr>
            <w:tcW w:w="1440" w:type="dxa"/>
          </w:tcPr>
          <w:p w14:paraId="54E5E5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6.4.9</w:t>
            </w:r>
          </w:p>
        </w:tc>
        <w:tc>
          <w:tcPr>
            <w:tcW w:w="864" w:type="dxa"/>
          </w:tcPr>
          <w:p w14:paraId="12AFD97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F36EBC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8FFC539"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73E01D7" w14:textId="77777777" w:rsidR="00F67F0A" w:rsidRPr="00176613" w:rsidRDefault="00F67F0A" w:rsidP="00A2195A">
            <w:pPr>
              <w:contextualSpacing/>
              <w:jc w:val="both"/>
              <w:rPr>
                <w:rFonts w:ascii="Times New Roman" w:hAnsi="Times New Roman" w:cs="Times New Roman"/>
                <w:sz w:val="20"/>
                <w:szCs w:val="20"/>
              </w:rPr>
            </w:pPr>
            <w:r w:rsidRPr="004E31BF">
              <w:rPr>
                <w:rFonts w:ascii="Times New Roman" w:hAnsi="Times New Roman" w:cs="Times New Roman"/>
                <w:sz w:val="20"/>
                <w:szCs w:val="20"/>
              </w:rPr>
              <w:t>√</w:t>
            </w:r>
          </w:p>
        </w:tc>
      </w:tr>
      <w:tr w:rsidR="00F67F0A" w:rsidRPr="00176613" w14:paraId="6A83D51C" w14:textId="77777777" w:rsidTr="00A2195A">
        <w:trPr>
          <w:jc w:val="center"/>
        </w:trPr>
        <w:tc>
          <w:tcPr>
            <w:tcW w:w="625" w:type="dxa"/>
          </w:tcPr>
          <w:p w14:paraId="585569B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18</w:t>
            </w:r>
          </w:p>
        </w:tc>
        <w:tc>
          <w:tcPr>
            <w:tcW w:w="3690" w:type="dxa"/>
          </w:tcPr>
          <w:p w14:paraId="5FC632A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EMC immunity test</w:t>
            </w:r>
          </w:p>
        </w:tc>
        <w:tc>
          <w:tcPr>
            <w:tcW w:w="1440" w:type="dxa"/>
          </w:tcPr>
          <w:p w14:paraId="5191227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7E39F6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267BF91"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2CBC2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C3BBB0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9F3530C" w14:textId="77777777" w:rsidTr="00A2195A">
        <w:trPr>
          <w:jc w:val="center"/>
        </w:trPr>
        <w:tc>
          <w:tcPr>
            <w:tcW w:w="625" w:type="dxa"/>
          </w:tcPr>
          <w:p w14:paraId="5E9388E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19</w:t>
            </w:r>
          </w:p>
        </w:tc>
        <w:tc>
          <w:tcPr>
            <w:tcW w:w="3690" w:type="dxa"/>
          </w:tcPr>
          <w:p w14:paraId="5CF72DA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Unbalance (IEEE 2030)</w:t>
            </w:r>
          </w:p>
        </w:tc>
        <w:tc>
          <w:tcPr>
            <w:tcW w:w="1440" w:type="dxa"/>
          </w:tcPr>
          <w:p w14:paraId="119F3A8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96401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325786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F894DFA"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11815700" w14:textId="77777777" w:rsidR="00F67F0A" w:rsidRPr="00176613" w:rsidRDefault="00F67F0A" w:rsidP="00A2195A">
            <w:pPr>
              <w:contextualSpacing/>
              <w:jc w:val="both"/>
              <w:rPr>
                <w:rFonts w:ascii="Times New Roman" w:hAnsi="Times New Roman" w:cs="Times New Roman"/>
                <w:sz w:val="20"/>
                <w:szCs w:val="20"/>
              </w:rPr>
            </w:pPr>
            <w:r w:rsidRPr="0069438A">
              <w:t>√</w:t>
            </w:r>
          </w:p>
        </w:tc>
      </w:tr>
      <w:tr w:rsidR="00F67F0A" w:rsidRPr="00176613" w14:paraId="140CFE4C" w14:textId="77777777" w:rsidTr="00A2195A">
        <w:trPr>
          <w:jc w:val="center"/>
        </w:trPr>
        <w:tc>
          <w:tcPr>
            <w:tcW w:w="625" w:type="dxa"/>
          </w:tcPr>
          <w:p w14:paraId="76C5C81A"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20</w:t>
            </w:r>
          </w:p>
        </w:tc>
        <w:tc>
          <w:tcPr>
            <w:tcW w:w="3690" w:type="dxa"/>
          </w:tcPr>
          <w:p w14:paraId="1C9A77F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Unintentional Islanding</w:t>
            </w:r>
          </w:p>
          <w:p w14:paraId="6CFA3080"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(IEEE 2030)</w:t>
            </w:r>
          </w:p>
        </w:tc>
        <w:tc>
          <w:tcPr>
            <w:tcW w:w="1440" w:type="dxa"/>
          </w:tcPr>
          <w:p w14:paraId="5523878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F13F92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C4AFBB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3A7FA3D"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E37F70A" w14:textId="77777777" w:rsidR="00F67F0A" w:rsidRPr="00176613" w:rsidRDefault="00F67F0A" w:rsidP="00A2195A">
            <w:pPr>
              <w:contextualSpacing/>
              <w:jc w:val="both"/>
              <w:rPr>
                <w:rFonts w:ascii="Times New Roman" w:hAnsi="Times New Roman" w:cs="Times New Roman"/>
                <w:sz w:val="20"/>
                <w:szCs w:val="20"/>
              </w:rPr>
            </w:pPr>
            <w:r w:rsidRPr="0069438A">
              <w:t>√</w:t>
            </w:r>
          </w:p>
        </w:tc>
      </w:tr>
    </w:tbl>
    <w:p w14:paraId="5F95DE6A"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6B" w14:textId="77777777" w:rsidR="00DC36C9" w:rsidRDefault="00175385">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4.9.20. Commissioning and Functional Guarantee Test Procedure- to be conducted in accordance with the contract Clause GCC 24&amp;25</w:t>
      </w:r>
    </w:p>
    <w:p w14:paraId="5F95DE6C"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Contractor shall develop and submit to the Employer for its review and approval a comprehensive SAT plan that shall demonstrate to the Employer that the BESS will perform as specified at the Employer’s site. The Employer shall have the right to request reasonable changes to the test plan.</w:t>
      </w:r>
    </w:p>
    <w:p w14:paraId="5F95DE6D"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Contractor shall develop and perform SAT procedures to ensure that the BESS will perform as designed and that the system meets the performance criteria specified elsewhere in these specifications. The SAT plan shall include procedures to test operating scenarios described in the specification. These procedures may involve special requirements and/or witnessing by the local independent system operator. To the extent achievable, all use cases and operating modes described in the specification shall be tested.</w:t>
      </w:r>
    </w:p>
    <w:p w14:paraId="5F95DE6E"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After the Contractor has determined that the BESS is fully operational, the Contractor shall conduct the SAT, witnessed by the Employer and/or the Employer’s representative. The tests shall include, as a minimum, the following:</w:t>
      </w:r>
    </w:p>
    <w:p w14:paraId="5F95DE6F" w14:textId="77777777" w:rsidR="00DC36C9" w:rsidRDefault="00DC36C9">
      <w:pPr>
        <w:widowControl w:val="0"/>
        <w:spacing w:after="0" w:line="240" w:lineRule="auto"/>
        <w:jc w:val="both"/>
        <w:rPr>
          <w:rFonts w:ascii="Times New Roman" w:eastAsia="Times New Roman" w:hAnsi="Times New Roman" w:cs="Times New Roman"/>
          <w:sz w:val="24"/>
          <w:szCs w:val="24"/>
        </w:rPr>
      </w:pPr>
    </w:p>
    <w:p w14:paraId="5F95DE70" w14:textId="77777777" w:rsidR="00DC36C9" w:rsidRDefault="00175385">
      <w:pPr>
        <w:widowControl w:val="0"/>
        <w:numPr>
          <w:ilvl w:val="0"/>
          <w:numId w:val="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sensors, metering, and alarms</w:t>
      </w:r>
    </w:p>
    <w:p w14:paraId="5F95DE71" w14:textId="77777777" w:rsidR="00DC36C9" w:rsidRDefault="00175385">
      <w:pPr>
        <w:widowControl w:val="0"/>
        <w:numPr>
          <w:ilvl w:val="0"/>
          <w:numId w:val="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all control functions, including automatic, local, and remote control</w:t>
      </w:r>
    </w:p>
    <w:p w14:paraId="5F95DE72" w14:textId="77777777" w:rsidR="00DC36C9" w:rsidRDefault="00175385">
      <w:pPr>
        <w:widowControl w:val="0"/>
        <w:numPr>
          <w:ilvl w:val="0"/>
          <w:numId w:val="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that the performance criteria in the specification can be met or exceeded</w:t>
      </w:r>
    </w:p>
    <w:p w14:paraId="5F95DE73" w14:textId="77777777" w:rsidR="00DC36C9" w:rsidRDefault="00175385">
      <w:pPr>
        <w:widowControl w:val="0"/>
        <w:numPr>
          <w:ilvl w:val="0"/>
          <w:numId w:val="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all the intended uses</w:t>
      </w:r>
    </w:p>
    <w:p w14:paraId="5F95DE74" w14:textId="77777777" w:rsidR="00DC36C9" w:rsidRDefault="00175385">
      <w:pPr>
        <w:widowControl w:val="0"/>
        <w:numPr>
          <w:ilvl w:val="0"/>
          <w:numId w:val="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interface protection circuits and functions and control interfaces.</w:t>
      </w:r>
    </w:p>
    <w:p w14:paraId="5F95DE75"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Tests shall demonstrate that the BESS capabilities, efficiencies, response, and features are as proposed by the Contractor. Testing shall include, as a minimum, measurement of harmonic content and power factor at full and partial power levels for both charge and discharge. Operation of all control, protective relaying, and instrumentation circuits shall be demonstrated by direct test, if feasible, or by simulating operating states for all parameters that cannot be directly tested. Automatic, local, and remote operation shall be demonstrated. </w:t>
      </w:r>
    </w:p>
    <w:p w14:paraId="5F95DE76"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SAT shall also specifically address discovery of problems or failures that may have occurred during or because of shipment. The Contractor shall perform any required modifications and repairs identified by the testing, before acceptance by the Employer. The Employer will not accept the BESS for </w:t>
      </w:r>
      <w:r>
        <w:rPr>
          <w:rFonts w:ascii="Times New Roman" w:eastAsia="Times New Roman" w:hAnsi="Times New Roman" w:cs="Times New Roman"/>
        </w:rPr>
        <w:lastRenderedPageBreak/>
        <w:t xml:space="preserve">commissioning until all acceptance tests have been successfully completed and all provisions of the contract have been met. </w:t>
      </w:r>
    </w:p>
    <w:p w14:paraId="5F95DE77"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b/>
        </w:rPr>
        <w:t>Functional Guarantee</w:t>
      </w:r>
      <w:r>
        <w:rPr>
          <w:rFonts w:ascii="Times New Roman" w:eastAsia="Times New Roman" w:hAnsi="Times New Roman" w:cs="Times New Roman"/>
        </w:rPr>
        <w:t xml:space="preserve"> - Actual Operating Experience. Since it may not be possible, due to system constraints, to test all facets of the BESS function as part of the performance verification tests specified in the preceding sections the actual operating experience of the BESS during the performance guarantee period after initial startup shall be deemed an extension of the performance verification tests. The performance guarantee period shall not be construed as a substitute for the warranty requirements, as specified in the subsequent Clause. Actual operating experience will be documented through Contractor Furnished records, and other system monitoring equipment and associated BESS performance.</w:t>
      </w:r>
    </w:p>
    <w:p w14:paraId="5F95DE78"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Documented failure or malfunctions of any BESS component during the performance guarantee period shall be deemed a failure of the system commissioning test. The Contractor shall, at no cost to the Employer, make the necessary repairs, replacements, modifications, or adjustments to prevent the same failure or malfunction from occurring again. The replacement of certain BESS components in response to a system failure may necessitate, at the discretion of the Employer, the duplication of certain performance verification tests, which shall be performed at the contractor’s expense.</w:t>
      </w:r>
    </w:p>
    <w:p w14:paraId="5F95DE79"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7A" w14:textId="77777777" w:rsidR="00DC36C9" w:rsidRDefault="00175385">
      <w:pPr>
        <w:spacing w:line="240" w:lineRule="auto"/>
        <w:ind w:left="360"/>
        <w:jc w:val="both"/>
        <w:rPr>
          <w:rFonts w:ascii="Times New Roman" w:eastAsia="Times New Roman" w:hAnsi="Times New Roman" w:cs="Times New Roman"/>
          <w:color w:val="000000"/>
          <w:sz w:val="24"/>
          <w:szCs w:val="24"/>
        </w:rPr>
      </w:pPr>
      <w:r>
        <w:br w:type="page"/>
      </w:r>
    </w:p>
    <w:p w14:paraId="5F95DE7B" w14:textId="77777777" w:rsidR="00DC36C9" w:rsidRDefault="00175385">
      <w:pPr>
        <w:pStyle w:val="Heading2"/>
        <w:spacing w:line="240" w:lineRule="auto"/>
        <w:jc w:val="both"/>
        <w:rPr>
          <w:rFonts w:ascii="Times New Roman" w:eastAsia="Times New Roman" w:hAnsi="Times New Roman" w:cs="Times New Roman"/>
          <w:b/>
          <w:sz w:val="24"/>
          <w:szCs w:val="24"/>
        </w:rPr>
      </w:pPr>
      <w:bookmarkStart w:id="97" w:name="_Toc185623025"/>
      <w:r>
        <w:rPr>
          <w:rFonts w:ascii="Times New Roman" w:eastAsia="Times New Roman" w:hAnsi="Times New Roman" w:cs="Times New Roman"/>
          <w:b/>
          <w:color w:val="000000"/>
          <w:sz w:val="24"/>
          <w:szCs w:val="24"/>
        </w:rPr>
        <w:lastRenderedPageBreak/>
        <w:t>5.0 Power Transformer</w:t>
      </w:r>
      <w:bookmarkEnd w:id="97"/>
      <w:r>
        <w:rPr>
          <w:rFonts w:ascii="Times New Roman" w:eastAsia="Times New Roman" w:hAnsi="Times New Roman" w:cs="Times New Roman"/>
          <w:b/>
          <w:color w:val="000000"/>
          <w:sz w:val="24"/>
          <w:szCs w:val="24"/>
        </w:rPr>
        <w:t xml:space="preserve"> </w:t>
      </w:r>
    </w:p>
    <w:p w14:paraId="5F95DE7C"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8" w:name="_Toc185623026"/>
      <w:r>
        <w:rPr>
          <w:rFonts w:ascii="Times New Roman" w:eastAsia="Times New Roman" w:hAnsi="Times New Roman" w:cs="Times New Roman"/>
          <w:b/>
          <w:color w:val="000000"/>
          <w:sz w:val="24"/>
          <w:szCs w:val="24"/>
        </w:rPr>
        <w:t>5.1 Standards and Codes</w:t>
      </w:r>
      <w:bookmarkEnd w:id="98"/>
      <w:r>
        <w:rPr>
          <w:rFonts w:ascii="Times New Roman" w:eastAsia="Times New Roman" w:hAnsi="Times New Roman" w:cs="Times New Roman"/>
          <w:b/>
          <w:color w:val="000000"/>
          <w:sz w:val="24"/>
          <w:szCs w:val="24"/>
        </w:rPr>
        <w:t xml:space="preserve"> </w:t>
      </w:r>
    </w:p>
    <w:p w14:paraId="5F95DE7D" w14:textId="77777777" w:rsidR="00DC36C9" w:rsidRDefault="00175385">
      <w:pPr>
        <w:spacing w:line="240" w:lineRule="auto"/>
        <w:jc w:val="both"/>
        <w:rPr>
          <w:rFonts w:ascii="Times New Roman" w:eastAsia="Times New Roman" w:hAnsi="Times New Roman" w:cs="Times New Roman"/>
        </w:rPr>
      </w:pPr>
      <w:r>
        <w:rPr>
          <w:rFonts w:ascii="Times New Roman" w:eastAsia="Times New Roman" w:hAnsi="Times New Roman" w:cs="Times New Roman"/>
        </w:rPr>
        <w:t>Power Transformer shall comply with the latest edition of the following standards and codes including amendments.</w:t>
      </w:r>
    </w:p>
    <w:tbl>
      <w:tblPr>
        <w:tblStyle w:val="af2"/>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5363"/>
      </w:tblGrid>
      <w:tr w:rsidR="00DC36C9" w14:paraId="5F95DE80" w14:textId="77777777">
        <w:trPr>
          <w:trHeight w:val="105"/>
        </w:trPr>
        <w:tc>
          <w:tcPr>
            <w:tcW w:w="3691" w:type="dxa"/>
          </w:tcPr>
          <w:p w14:paraId="5F95DE7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Standard </w:t>
            </w:r>
          </w:p>
        </w:tc>
        <w:tc>
          <w:tcPr>
            <w:tcW w:w="5363" w:type="dxa"/>
          </w:tcPr>
          <w:p w14:paraId="5F95DE7F"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Description </w:t>
            </w:r>
          </w:p>
        </w:tc>
      </w:tr>
      <w:tr w:rsidR="00DC36C9" w14:paraId="5F95DE83" w14:textId="77777777">
        <w:trPr>
          <w:trHeight w:val="105"/>
        </w:trPr>
        <w:tc>
          <w:tcPr>
            <w:tcW w:w="3691" w:type="dxa"/>
          </w:tcPr>
          <w:p w14:paraId="5F95DE81"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60076 </w:t>
            </w:r>
          </w:p>
        </w:tc>
        <w:tc>
          <w:tcPr>
            <w:tcW w:w="5363" w:type="dxa"/>
          </w:tcPr>
          <w:p w14:paraId="5F95DE82"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Specification of Power Transformers </w:t>
            </w:r>
          </w:p>
        </w:tc>
      </w:tr>
      <w:tr w:rsidR="00DC36C9" w14:paraId="5F95DE86" w14:textId="77777777">
        <w:trPr>
          <w:trHeight w:val="105"/>
        </w:trPr>
        <w:tc>
          <w:tcPr>
            <w:tcW w:w="3691" w:type="dxa"/>
          </w:tcPr>
          <w:p w14:paraId="5F95DE84"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60137 </w:t>
            </w:r>
          </w:p>
        </w:tc>
        <w:tc>
          <w:tcPr>
            <w:tcW w:w="5363" w:type="dxa"/>
          </w:tcPr>
          <w:p w14:paraId="5F95DE8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Bushings for alternate voltage above 1000 V </w:t>
            </w:r>
          </w:p>
        </w:tc>
      </w:tr>
      <w:tr w:rsidR="00DC36C9" w14:paraId="5F95DE89" w14:textId="77777777">
        <w:trPr>
          <w:trHeight w:val="105"/>
        </w:trPr>
        <w:tc>
          <w:tcPr>
            <w:tcW w:w="3691" w:type="dxa"/>
          </w:tcPr>
          <w:p w14:paraId="5F95DE8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60296 </w:t>
            </w:r>
          </w:p>
        </w:tc>
        <w:tc>
          <w:tcPr>
            <w:tcW w:w="5363" w:type="dxa"/>
          </w:tcPr>
          <w:p w14:paraId="5F95DE88" w14:textId="77777777" w:rsidR="00DC36C9" w:rsidRDefault="00175385">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Insulating oil </w:t>
            </w:r>
          </w:p>
        </w:tc>
      </w:tr>
      <w:tr w:rsidR="00DC36C9" w14:paraId="5F95DE8C" w14:textId="77777777">
        <w:trPr>
          <w:trHeight w:val="105"/>
        </w:trPr>
        <w:tc>
          <w:tcPr>
            <w:tcW w:w="3691" w:type="dxa"/>
          </w:tcPr>
          <w:p w14:paraId="5F95DE8A"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60214</w:t>
            </w:r>
          </w:p>
        </w:tc>
        <w:tc>
          <w:tcPr>
            <w:tcW w:w="5363" w:type="dxa"/>
          </w:tcPr>
          <w:p w14:paraId="5F95DE8B" w14:textId="77777777" w:rsidR="00DC36C9" w:rsidRDefault="00175385">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On-load tap-changers.</w:t>
            </w:r>
          </w:p>
        </w:tc>
      </w:tr>
      <w:tr w:rsidR="00DC36C9" w14:paraId="5F95DE8F" w14:textId="77777777">
        <w:trPr>
          <w:trHeight w:val="105"/>
        </w:trPr>
        <w:tc>
          <w:tcPr>
            <w:tcW w:w="3691" w:type="dxa"/>
          </w:tcPr>
          <w:p w14:paraId="5F95DE8D"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60354</w:t>
            </w:r>
          </w:p>
        </w:tc>
        <w:tc>
          <w:tcPr>
            <w:tcW w:w="5363" w:type="dxa"/>
          </w:tcPr>
          <w:p w14:paraId="5F95DE8E" w14:textId="77777777" w:rsidR="00DC36C9" w:rsidRDefault="00175385">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Loading guide for oil-immersed power transformers</w:t>
            </w:r>
          </w:p>
        </w:tc>
      </w:tr>
      <w:tr w:rsidR="00DC36C9" w14:paraId="5F95DE92" w14:textId="77777777">
        <w:trPr>
          <w:trHeight w:val="105"/>
        </w:trPr>
        <w:tc>
          <w:tcPr>
            <w:tcW w:w="3691" w:type="dxa"/>
          </w:tcPr>
          <w:p w14:paraId="5F95DE90"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60529</w:t>
            </w:r>
          </w:p>
        </w:tc>
        <w:tc>
          <w:tcPr>
            <w:tcW w:w="5363" w:type="dxa"/>
          </w:tcPr>
          <w:p w14:paraId="5F95DE91" w14:textId="77777777" w:rsidR="00DC36C9" w:rsidRDefault="00175385">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Degrees of protection provided by enclosures</w:t>
            </w:r>
          </w:p>
        </w:tc>
      </w:tr>
      <w:tr w:rsidR="00DC36C9" w14:paraId="5F95DE95" w14:textId="77777777">
        <w:trPr>
          <w:trHeight w:val="105"/>
        </w:trPr>
        <w:tc>
          <w:tcPr>
            <w:tcW w:w="3691" w:type="dxa"/>
          </w:tcPr>
          <w:p w14:paraId="5F95DE93"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60551</w:t>
            </w:r>
          </w:p>
        </w:tc>
        <w:tc>
          <w:tcPr>
            <w:tcW w:w="5363" w:type="dxa"/>
          </w:tcPr>
          <w:p w14:paraId="5F95DE94" w14:textId="77777777" w:rsidR="00DC36C9" w:rsidRDefault="00175385">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transformer and reactor sound levels</w:t>
            </w:r>
          </w:p>
        </w:tc>
      </w:tr>
    </w:tbl>
    <w:p w14:paraId="5F95DE96"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19: Standards and Codes for Transformers</w:t>
      </w:r>
    </w:p>
    <w:p w14:paraId="5F95DE9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9" w:name="_Toc185623027"/>
      <w:r>
        <w:rPr>
          <w:rFonts w:ascii="Times New Roman" w:eastAsia="Times New Roman" w:hAnsi="Times New Roman" w:cs="Times New Roman"/>
          <w:b/>
          <w:color w:val="000000"/>
          <w:sz w:val="24"/>
          <w:szCs w:val="24"/>
        </w:rPr>
        <w:t>5.2 Technical Requirements</w:t>
      </w:r>
      <w:bookmarkEnd w:id="99"/>
    </w:p>
    <w:tbl>
      <w:tblPr>
        <w:tblStyle w:val="af3"/>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5046"/>
      </w:tblGrid>
      <w:tr w:rsidR="00DC36C9" w14:paraId="5F95DE9A" w14:textId="77777777">
        <w:trPr>
          <w:trHeight w:val="103"/>
        </w:trPr>
        <w:tc>
          <w:tcPr>
            <w:tcW w:w="4039" w:type="dxa"/>
          </w:tcPr>
          <w:p w14:paraId="5F95DE98"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Parameter </w:t>
            </w:r>
          </w:p>
        </w:tc>
        <w:tc>
          <w:tcPr>
            <w:tcW w:w="5046" w:type="dxa"/>
          </w:tcPr>
          <w:p w14:paraId="5F95DE99"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Specification </w:t>
            </w:r>
          </w:p>
        </w:tc>
      </w:tr>
      <w:tr w:rsidR="00600C98" w14:paraId="5F95DE9D" w14:textId="77777777">
        <w:trPr>
          <w:trHeight w:val="103"/>
        </w:trPr>
        <w:tc>
          <w:tcPr>
            <w:tcW w:w="4039" w:type="dxa"/>
          </w:tcPr>
          <w:p w14:paraId="5F95DE9B"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Capacity </w:t>
            </w:r>
          </w:p>
        </w:tc>
        <w:tc>
          <w:tcPr>
            <w:tcW w:w="5046" w:type="dxa"/>
          </w:tcPr>
          <w:p w14:paraId="5F95DE9C" w14:textId="2B8214DC" w:rsidR="00600C98" w:rsidRDefault="00912CB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1039C2">
              <w:rPr>
                <w:rFonts w:ascii="Times New Roman" w:hAnsi="Times New Roman" w:cs="Times New Roman"/>
              </w:rPr>
              <w:t>5.0</w:t>
            </w:r>
            <w:r>
              <w:rPr>
                <w:rFonts w:ascii="Times New Roman" w:hAnsi="Times New Roman" w:cs="Times New Roman"/>
              </w:rPr>
              <w:t>/6.5</w:t>
            </w:r>
            <w:r w:rsidRPr="001039C2">
              <w:rPr>
                <w:rFonts w:ascii="Times New Roman" w:hAnsi="Times New Roman" w:cs="Times New Roman"/>
              </w:rPr>
              <w:t xml:space="preserve">MVA </w:t>
            </w:r>
            <w:r>
              <w:rPr>
                <w:rFonts w:ascii="Times New Roman" w:hAnsi="Times New Roman" w:cs="Times New Roman"/>
              </w:rPr>
              <w:t>(ONAN/ONAF</w:t>
            </w:r>
            <w:r w:rsidR="006408CC">
              <w:rPr>
                <w:rFonts w:ascii="Times New Roman" w:hAnsi="Times New Roman" w:cs="Times New Roman"/>
              </w:rPr>
              <w:t>)</w:t>
            </w:r>
          </w:p>
        </w:tc>
      </w:tr>
      <w:tr w:rsidR="00600C98" w14:paraId="5F95DEA0" w14:textId="77777777">
        <w:trPr>
          <w:trHeight w:val="103"/>
        </w:trPr>
        <w:tc>
          <w:tcPr>
            <w:tcW w:w="4039" w:type="dxa"/>
          </w:tcPr>
          <w:p w14:paraId="5F95DE9E"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Rated Voltage </w:t>
            </w:r>
          </w:p>
        </w:tc>
        <w:tc>
          <w:tcPr>
            <w:tcW w:w="5046" w:type="dxa"/>
          </w:tcPr>
          <w:p w14:paraId="5F95DE9F" w14:textId="6700BC0F"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33 kV / 11 kV </w:t>
            </w:r>
          </w:p>
        </w:tc>
      </w:tr>
      <w:tr w:rsidR="00600C98" w14:paraId="5F95DEA3" w14:textId="77777777">
        <w:trPr>
          <w:trHeight w:val="103"/>
        </w:trPr>
        <w:tc>
          <w:tcPr>
            <w:tcW w:w="4039" w:type="dxa"/>
          </w:tcPr>
          <w:p w14:paraId="5F95DEA1"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Duty &amp; Service </w:t>
            </w:r>
          </w:p>
        </w:tc>
        <w:tc>
          <w:tcPr>
            <w:tcW w:w="5046" w:type="dxa"/>
          </w:tcPr>
          <w:p w14:paraId="5F95DEA2" w14:textId="5CFCCA4B"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Continuous duty &amp; Outdoor </w:t>
            </w:r>
          </w:p>
        </w:tc>
      </w:tr>
      <w:tr w:rsidR="00600C98" w14:paraId="5F95DEA6" w14:textId="77777777">
        <w:trPr>
          <w:trHeight w:val="103"/>
        </w:trPr>
        <w:tc>
          <w:tcPr>
            <w:tcW w:w="4039" w:type="dxa"/>
          </w:tcPr>
          <w:p w14:paraId="5F95DEA4"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Number of phases </w:t>
            </w:r>
          </w:p>
        </w:tc>
        <w:tc>
          <w:tcPr>
            <w:tcW w:w="5046" w:type="dxa"/>
          </w:tcPr>
          <w:p w14:paraId="5F95DEA5" w14:textId="61A2FDF8"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3 </w:t>
            </w:r>
          </w:p>
        </w:tc>
      </w:tr>
      <w:tr w:rsidR="00600C98" w14:paraId="5F95DEA9" w14:textId="77777777">
        <w:trPr>
          <w:trHeight w:val="103"/>
        </w:trPr>
        <w:tc>
          <w:tcPr>
            <w:tcW w:w="4039" w:type="dxa"/>
          </w:tcPr>
          <w:p w14:paraId="5F95DEA7"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w:t>
            </w:r>
          </w:p>
        </w:tc>
        <w:tc>
          <w:tcPr>
            <w:tcW w:w="5046" w:type="dxa"/>
          </w:tcPr>
          <w:p w14:paraId="5F95DEA8" w14:textId="2E29E979"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50 Hz </w:t>
            </w:r>
          </w:p>
        </w:tc>
      </w:tr>
      <w:tr w:rsidR="00600C98" w14:paraId="5F95DEAC" w14:textId="77777777">
        <w:trPr>
          <w:trHeight w:val="103"/>
        </w:trPr>
        <w:tc>
          <w:tcPr>
            <w:tcW w:w="4039" w:type="dxa"/>
          </w:tcPr>
          <w:p w14:paraId="5F95DEAA"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Vector group </w:t>
            </w:r>
          </w:p>
        </w:tc>
        <w:tc>
          <w:tcPr>
            <w:tcW w:w="5046" w:type="dxa"/>
          </w:tcPr>
          <w:p w14:paraId="5F95DEAB" w14:textId="0F9AC4E2"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DYN</w:t>
            </w:r>
            <w:r w:rsidR="00912CB8">
              <w:rPr>
                <w:rFonts w:ascii="Times New Roman" w:hAnsi="Times New Roman" w:cs="Times New Roman"/>
              </w:rPr>
              <w:t>-</w:t>
            </w:r>
            <w:r w:rsidRPr="00EC2CC7">
              <w:rPr>
                <w:rFonts w:ascii="Times New Roman" w:hAnsi="Times New Roman" w:cs="Times New Roman"/>
              </w:rPr>
              <w:t xml:space="preserve">11 </w:t>
            </w:r>
          </w:p>
        </w:tc>
      </w:tr>
      <w:tr w:rsidR="00600C98" w14:paraId="5F95DEAF" w14:textId="77777777">
        <w:trPr>
          <w:trHeight w:val="248"/>
        </w:trPr>
        <w:tc>
          <w:tcPr>
            <w:tcW w:w="4039" w:type="dxa"/>
          </w:tcPr>
          <w:p w14:paraId="5F95DEAD"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Impedance at principal tap and 75°C </w:t>
            </w:r>
          </w:p>
        </w:tc>
        <w:tc>
          <w:tcPr>
            <w:tcW w:w="5046" w:type="dxa"/>
          </w:tcPr>
          <w:p w14:paraId="5F95DEAE" w14:textId="7C40F9E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10% </w:t>
            </w:r>
          </w:p>
        </w:tc>
      </w:tr>
      <w:tr w:rsidR="00600C98" w14:paraId="5F95DEB2" w14:textId="77777777">
        <w:trPr>
          <w:trHeight w:val="248"/>
        </w:trPr>
        <w:tc>
          <w:tcPr>
            <w:tcW w:w="4039" w:type="dxa"/>
          </w:tcPr>
          <w:p w14:paraId="5F95DEB0"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 changer </w:t>
            </w:r>
          </w:p>
        </w:tc>
        <w:tc>
          <w:tcPr>
            <w:tcW w:w="5046" w:type="dxa"/>
          </w:tcPr>
          <w:p w14:paraId="5F95DEB1" w14:textId="5BD5508F"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On Load Tap Changer (OLTC) on HV (+/- 8x1.67)</w:t>
            </w:r>
          </w:p>
        </w:tc>
      </w:tr>
      <w:tr w:rsidR="00600C98" w14:paraId="5F95DEB6" w14:textId="77777777">
        <w:trPr>
          <w:trHeight w:val="249"/>
        </w:trPr>
        <w:tc>
          <w:tcPr>
            <w:tcW w:w="4039" w:type="dxa"/>
          </w:tcPr>
          <w:p w14:paraId="5F95DEB3"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frequency withstand voltage (winding &amp; bushing) </w:t>
            </w:r>
          </w:p>
        </w:tc>
        <w:tc>
          <w:tcPr>
            <w:tcW w:w="5046" w:type="dxa"/>
          </w:tcPr>
          <w:p w14:paraId="53B1D22F"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 xml:space="preserve">LV – 28 kV (rms) </w:t>
            </w:r>
          </w:p>
          <w:p w14:paraId="5F95DEB5" w14:textId="67D93295"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HV – 70 kV (rms) </w:t>
            </w:r>
          </w:p>
        </w:tc>
      </w:tr>
      <w:tr w:rsidR="00600C98" w14:paraId="5F95DEBA" w14:textId="77777777">
        <w:trPr>
          <w:trHeight w:val="248"/>
        </w:trPr>
        <w:tc>
          <w:tcPr>
            <w:tcW w:w="4039" w:type="dxa"/>
          </w:tcPr>
          <w:p w14:paraId="5F95DEB7"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impulse withstand voltage (winding &amp; bushing) </w:t>
            </w:r>
          </w:p>
        </w:tc>
        <w:tc>
          <w:tcPr>
            <w:tcW w:w="5046" w:type="dxa"/>
          </w:tcPr>
          <w:p w14:paraId="650D693E"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 xml:space="preserve">LV – 75 </w:t>
            </w:r>
            <w:proofErr w:type="spellStart"/>
            <w:r w:rsidRPr="00EC2CC7">
              <w:rPr>
                <w:rFonts w:ascii="Times New Roman" w:hAnsi="Times New Roman" w:cs="Times New Roman"/>
              </w:rPr>
              <w:t>kVp</w:t>
            </w:r>
            <w:proofErr w:type="spellEnd"/>
            <w:r w:rsidRPr="00EC2CC7">
              <w:rPr>
                <w:rFonts w:ascii="Times New Roman" w:hAnsi="Times New Roman" w:cs="Times New Roman"/>
              </w:rPr>
              <w:t xml:space="preserve"> </w:t>
            </w:r>
          </w:p>
          <w:p w14:paraId="5F95DEB9" w14:textId="4E8B501B"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HV – 170 </w:t>
            </w:r>
          </w:p>
        </w:tc>
      </w:tr>
      <w:tr w:rsidR="00600C98" w14:paraId="5F95DEBC" w14:textId="77777777">
        <w:trPr>
          <w:trHeight w:val="103"/>
        </w:trPr>
        <w:tc>
          <w:tcPr>
            <w:tcW w:w="9085" w:type="dxa"/>
            <w:gridSpan w:val="2"/>
          </w:tcPr>
          <w:p w14:paraId="5F95DEBB"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Permissible temperature rise over an ambient of 50°C (irrespective of tap) </w:t>
            </w:r>
          </w:p>
        </w:tc>
      </w:tr>
      <w:tr w:rsidR="00600C98" w14:paraId="5F95DEBF" w14:textId="77777777">
        <w:trPr>
          <w:trHeight w:val="103"/>
        </w:trPr>
        <w:tc>
          <w:tcPr>
            <w:tcW w:w="4039" w:type="dxa"/>
          </w:tcPr>
          <w:p w14:paraId="5F95DEBD"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 oil </w:t>
            </w:r>
          </w:p>
        </w:tc>
        <w:tc>
          <w:tcPr>
            <w:tcW w:w="5046" w:type="dxa"/>
          </w:tcPr>
          <w:p w14:paraId="5F95DEBE" w14:textId="287F0A0E"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50°C </w:t>
            </w:r>
          </w:p>
        </w:tc>
      </w:tr>
      <w:tr w:rsidR="00600C98" w14:paraId="5F95DEC2" w14:textId="77777777">
        <w:trPr>
          <w:trHeight w:val="103"/>
        </w:trPr>
        <w:tc>
          <w:tcPr>
            <w:tcW w:w="4039" w:type="dxa"/>
          </w:tcPr>
          <w:p w14:paraId="5F95DEC0"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Winding </w:t>
            </w:r>
          </w:p>
        </w:tc>
        <w:tc>
          <w:tcPr>
            <w:tcW w:w="5046" w:type="dxa"/>
          </w:tcPr>
          <w:p w14:paraId="5F95DEC1" w14:textId="313B55D6"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55°C </w:t>
            </w:r>
          </w:p>
        </w:tc>
      </w:tr>
      <w:tr w:rsidR="00600C98" w14:paraId="5F95DEC5" w14:textId="77777777">
        <w:trPr>
          <w:trHeight w:val="103"/>
        </w:trPr>
        <w:tc>
          <w:tcPr>
            <w:tcW w:w="4039" w:type="dxa"/>
          </w:tcPr>
          <w:p w14:paraId="5F95DEC3"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Fault level &amp; duration </w:t>
            </w:r>
          </w:p>
        </w:tc>
        <w:tc>
          <w:tcPr>
            <w:tcW w:w="5046" w:type="dxa"/>
          </w:tcPr>
          <w:p w14:paraId="5F95DEC4" w14:textId="01A5503C"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As per system requirement </w:t>
            </w:r>
          </w:p>
        </w:tc>
      </w:tr>
      <w:tr w:rsidR="00600C98" w14:paraId="5F95DEC8" w14:textId="77777777">
        <w:trPr>
          <w:trHeight w:val="248"/>
        </w:trPr>
        <w:tc>
          <w:tcPr>
            <w:tcW w:w="4039" w:type="dxa"/>
          </w:tcPr>
          <w:p w14:paraId="5F95DEC6"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Short-circuit withstand time (Thermal) </w:t>
            </w:r>
          </w:p>
        </w:tc>
        <w:tc>
          <w:tcPr>
            <w:tcW w:w="5046" w:type="dxa"/>
          </w:tcPr>
          <w:p w14:paraId="5F95DEC7" w14:textId="2E8829B8"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2 second </w:t>
            </w:r>
          </w:p>
        </w:tc>
      </w:tr>
      <w:tr w:rsidR="00600C98" w14:paraId="5F95DECC" w14:textId="77777777">
        <w:trPr>
          <w:trHeight w:val="248"/>
        </w:trPr>
        <w:tc>
          <w:tcPr>
            <w:tcW w:w="4039" w:type="dxa"/>
          </w:tcPr>
          <w:p w14:paraId="5F95DEC9"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Bushing </w:t>
            </w:r>
          </w:p>
        </w:tc>
        <w:tc>
          <w:tcPr>
            <w:tcW w:w="5046" w:type="dxa"/>
          </w:tcPr>
          <w:p w14:paraId="1E64BFC0"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 xml:space="preserve">HV –36kV oil filled condenser bushing </w:t>
            </w:r>
          </w:p>
          <w:p w14:paraId="5F95DECB" w14:textId="1A1CE49F"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LV – 12 kV porcelain bushing </w:t>
            </w:r>
          </w:p>
        </w:tc>
      </w:tr>
      <w:tr w:rsidR="00600C98" w14:paraId="5F95DECF" w14:textId="77777777">
        <w:trPr>
          <w:trHeight w:val="103"/>
        </w:trPr>
        <w:tc>
          <w:tcPr>
            <w:tcW w:w="4039" w:type="dxa"/>
          </w:tcPr>
          <w:p w14:paraId="5F95DECD"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Termination </w:t>
            </w:r>
          </w:p>
        </w:tc>
        <w:tc>
          <w:tcPr>
            <w:tcW w:w="5046" w:type="dxa"/>
          </w:tcPr>
          <w:p w14:paraId="5F95DECE" w14:textId="55289C2B"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As per system requirement </w:t>
            </w:r>
          </w:p>
        </w:tc>
      </w:tr>
      <w:tr w:rsidR="00600C98" w14:paraId="5F95DED2" w14:textId="77777777">
        <w:trPr>
          <w:trHeight w:val="103"/>
        </w:trPr>
        <w:tc>
          <w:tcPr>
            <w:tcW w:w="4039" w:type="dxa"/>
          </w:tcPr>
          <w:p w14:paraId="5F95DED0"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Noise level </w:t>
            </w:r>
          </w:p>
        </w:tc>
        <w:tc>
          <w:tcPr>
            <w:tcW w:w="5046" w:type="dxa"/>
          </w:tcPr>
          <w:p w14:paraId="5F95DED1" w14:textId="091DA961"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t xml:space="preserve">As per NEMA TR-1 </w:t>
            </w:r>
          </w:p>
        </w:tc>
      </w:tr>
      <w:tr w:rsidR="00600C98" w14:paraId="5F95DED7" w14:textId="77777777">
        <w:trPr>
          <w:trHeight w:val="395"/>
        </w:trPr>
        <w:tc>
          <w:tcPr>
            <w:tcW w:w="4039" w:type="dxa"/>
          </w:tcPr>
          <w:p w14:paraId="5F95DED3"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Loading capability </w:t>
            </w:r>
          </w:p>
        </w:tc>
        <w:tc>
          <w:tcPr>
            <w:tcW w:w="5046" w:type="dxa"/>
          </w:tcPr>
          <w:p w14:paraId="51F7B438"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 xml:space="preserve">Continuous operation at rated MVA on any tap with voltage variation of +/-3%, also transformer shall be capable of being loaded in accordance  </w:t>
            </w:r>
          </w:p>
          <w:p w14:paraId="26C9BB36"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 xml:space="preserve">with IEC 60076-7 </w:t>
            </w:r>
          </w:p>
          <w:p w14:paraId="5F95DED6"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600C98" w14:paraId="5F95DEDE" w14:textId="77777777">
        <w:trPr>
          <w:trHeight w:val="395"/>
        </w:trPr>
        <w:tc>
          <w:tcPr>
            <w:tcW w:w="4039" w:type="dxa"/>
          </w:tcPr>
          <w:p w14:paraId="5F95DED8"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Flux density </w:t>
            </w:r>
          </w:p>
          <w:p w14:paraId="5F95DED9" w14:textId="77777777"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5046" w:type="dxa"/>
          </w:tcPr>
          <w:p w14:paraId="72D0BE41"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Not to exceed 1.9 Wb/</w:t>
            </w:r>
            <w:proofErr w:type="spellStart"/>
            <w:r w:rsidRPr="00EC2CC7">
              <w:rPr>
                <w:rFonts w:ascii="Times New Roman" w:hAnsi="Times New Roman" w:cs="Times New Roman"/>
              </w:rPr>
              <w:t>sq.m</w:t>
            </w:r>
            <w:proofErr w:type="spellEnd"/>
            <w:r w:rsidRPr="00EC2CC7">
              <w:rPr>
                <w:rFonts w:ascii="Times New Roman" w:hAnsi="Times New Roman" w:cs="Times New Roman"/>
              </w:rPr>
              <w:t xml:space="preserve">. at any tap position with combined frequency and voltage variation from rated V/f ratio by 10% corresponding to the tap. Transformer shall also withstand following over fluxing conditions due to combined voltage and frequency fluctuations: </w:t>
            </w:r>
          </w:p>
          <w:p w14:paraId="4D1FC23E"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 xml:space="preserve">a) 110% for continuous rating </w:t>
            </w:r>
          </w:p>
          <w:p w14:paraId="566B9D76" w14:textId="77777777" w:rsidR="00600C98" w:rsidRPr="00EC2CC7" w:rsidRDefault="00600C98" w:rsidP="00600C98">
            <w:pPr>
              <w:pStyle w:val="Default"/>
              <w:jc w:val="both"/>
              <w:rPr>
                <w:rFonts w:ascii="Times New Roman" w:hAnsi="Times New Roman" w:cs="Times New Roman"/>
              </w:rPr>
            </w:pPr>
            <w:r w:rsidRPr="00EC2CC7">
              <w:rPr>
                <w:rFonts w:ascii="Times New Roman" w:hAnsi="Times New Roman" w:cs="Times New Roman"/>
              </w:rPr>
              <w:t xml:space="preserve">b) 125% for at least one minute </w:t>
            </w:r>
          </w:p>
          <w:p w14:paraId="5F95DEDD" w14:textId="7984A901" w:rsidR="00600C98" w:rsidRDefault="00600C98" w:rsidP="00600C9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C2CC7">
              <w:rPr>
                <w:rFonts w:ascii="Times New Roman" w:hAnsi="Times New Roman" w:cs="Times New Roman"/>
              </w:rPr>
              <w:lastRenderedPageBreak/>
              <w:t xml:space="preserve">c) 140% for at least five seconds </w:t>
            </w:r>
          </w:p>
        </w:tc>
      </w:tr>
    </w:tbl>
    <w:p w14:paraId="5F95DED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Table 20: shows Technical Requirements for the proposed Transformers</w:t>
      </w:r>
    </w:p>
    <w:p w14:paraId="5F95DEE0" w14:textId="77777777" w:rsidR="00DC36C9" w:rsidRDefault="0017538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Specification provides for the manufacture, supply, testing before shipment, delivery, erection and commissioning of the transformers detailed in Scope of Works. Particular reference is also made to General Specification, General Technical Specification, Project Specific Data and IEC 60076. </w:t>
      </w:r>
    </w:p>
    <w:p w14:paraId="5F95DEE1" w14:textId="24ABC65A" w:rsidR="00DC36C9" w:rsidRDefault="0017538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designed for a </w:t>
      </w:r>
      <w:r w:rsidR="00912CB8">
        <w:rPr>
          <w:rFonts w:ascii="Times New Roman" w:eastAsia="Times New Roman" w:hAnsi="Times New Roman" w:cs="Times New Roman"/>
          <w:color w:val="000000"/>
        </w:rPr>
        <w:t>40-year</w:t>
      </w:r>
      <w:r>
        <w:rPr>
          <w:rFonts w:ascii="Times New Roman" w:eastAsia="Times New Roman" w:hAnsi="Times New Roman" w:cs="Times New Roman"/>
          <w:color w:val="000000"/>
        </w:rPr>
        <w:t xml:space="preserve"> lifetime under full load operation and be supplied together with all ancillary equipment for a complete installation. </w:t>
      </w:r>
    </w:p>
    <w:p w14:paraId="5F95DEE2" w14:textId="77777777" w:rsidR="00DC36C9" w:rsidRDefault="0017538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connections and contacts shall be of ample section and surface for carrying continuously </w:t>
      </w:r>
      <w:r>
        <w:rPr>
          <w:rFonts w:ascii="Times New Roman" w:eastAsia="Times New Roman" w:hAnsi="Times New Roman" w:cs="Times New Roman"/>
          <w:b/>
          <w:color w:val="000000"/>
        </w:rPr>
        <w:t xml:space="preserve">120 % </w:t>
      </w:r>
      <w:r>
        <w:rPr>
          <w:rFonts w:ascii="Times New Roman" w:eastAsia="Times New Roman" w:hAnsi="Times New Roman" w:cs="Times New Roman"/>
          <w:color w:val="000000"/>
        </w:rPr>
        <w:t xml:space="preserve">of the specified current without undue heating. Fixed connection shall be secured by bolts or set screws of ample size, adequately locked. Lock nuts shall be used on stud connections carrying current. </w:t>
      </w:r>
    </w:p>
    <w:p w14:paraId="5F95DEE3" w14:textId="77777777" w:rsidR="00DC36C9" w:rsidRDefault="0017538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 outdoor equipment, all bolts’ nuts and washers in contact with non-ferrous parts that carry current shall be of phosphor bronze.</w:t>
      </w:r>
    </w:p>
    <w:p w14:paraId="5F95DEE4" w14:textId="77777777" w:rsidR="00DC36C9" w:rsidRDefault="00175385">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Wherever possible, bolts shall be fitted in such a manner that in the event of the nut working loose and falling off, the bolts will remain in position.</w:t>
      </w:r>
    </w:p>
    <w:p w14:paraId="5F95DEE5"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0" w:name="_Toc185623028"/>
      <w:r>
        <w:rPr>
          <w:rFonts w:ascii="Times New Roman" w:eastAsia="Times New Roman" w:hAnsi="Times New Roman" w:cs="Times New Roman"/>
          <w:b/>
          <w:color w:val="000000"/>
          <w:sz w:val="24"/>
          <w:szCs w:val="24"/>
        </w:rPr>
        <w:t>5.3 Design Criteria</w:t>
      </w:r>
      <w:bookmarkEnd w:id="100"/>
    </w:p>
    <w:p w14:paraId="5F95DEE6" w14:textId="77777777" w:rsidR="00DC36C9" w:rsidRDefault="00175385">
      <w:pPr>
        <w:numPr>
          <w:ilvl w:val="0"/>
          <w:numId w:val="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Service Conditions </w:t>
      </w:r>
    </w:p>
    <w:p w14:paraId="5F95DEE7"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capable of operating continuously outdoors at any tapping during the ambient conditions specified in the section: “Project Specific Data” </w:t>
      </w:r>
    </w:p>
    <w:p w14:paraId="5F95DEE8"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that the average maximum ambient temperature in any one day is 27 ºC. The maximum temperature rise shall therefore not exceed 55 ºC of the top oil and 60 ºC of the winding above the maximum ambient temperature of 40 ºC. </w:t>
      </w:r>
    </w:p>
    <w:p w14:paraId="5F95DEE9" w14:textId="77777777" w:rsidR="00DC36C9" w:rsidRPr="00F54A4F" w:rsidRDefault="00000000">
      <w:pPr>
        <w:spacing w:before="240" w:line="240" w:lineRule="auto"/>
        <w:ind w:left="360"/>
        <w:jc w:val="both"/>
        <w:rPr>
          <w:rFonts w:ascii="Times New Roman" w:eastAsia="Times New Roman" w:hAnsi="Times New Roman" w:cs="Times New Roman"/>
          <w:color w:val="000000"/>
        </w:rPr>
      </w:pPr>
      <w:sdt>
        <w:sdtPr>
          <w:rPr>
            <w:rFonts w:ascii="Times New Roman" w:hAnsi="Times New Roman" w:cs="Times New Roman"/>
          </w:rPr>
          <w:tag w:val="goog_rdk_12"/>
          <w:id w:val="1234973585"/>
        </w:sdtPr>
        <w:sdtContent>
          <w:r w:rsidR="00175385" w:rsidRPr="00F54A4F">
            <w:rPr>
              <w:rFonts w:ascii="Times New Roman" w:eastAsia="Gungsuh" w:hAnsi="Times New Roman" w:cs="Times New Roman"/>
              <w:color w:val="000000"/>
            </w:rPr>
            <w:t>For temperature correction due to attitude reference is made to IEC 60076 which limits the temperature rise further when tested a normal altitude. The altitude used in the calculations shall be ≈ 500m ASL.</w:t>
          </w:r>
        </w:sdtContent>
      </w:sdt>
    </w:p>
    <w:p w14:paraId="5F95DEEA"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Rating </w:t>
      </w:r>
    </w:p>
    <w:p w14:paraId="5F95DEE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transformers shall comply with the ratings specified in Scope of Works under the stated service conditions without exceeding the temperature rise limits specified above, over the complete tapping range. If the voltage on the secondary (LV) side is reduced or raised by up to 5% from the rated voltage, the temperature rises of any part shall not rise by more than 5°C (at rated power on any primary tapping).</w:t>
      </w:r>
    </w:p>
    <w:p w14:paraId="5F95DEEC"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Tapping </w:t>
      </w:r>
    </w:p>
    <w:p w14:paraId="5F95DEED"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w:t>
      </w:r>
      <w:proofErr w:type="spellStart"/>
      <w:r>
        <w:rPr>
          <w:rFonts w:ascii="Times New Roman" w:eastAsia="Times New Roman" w:hAnsi="Times New Roman" w:cs="Times New Roman"/>
          <w:color w:val="000000"/>
        </w:rPr>
        <w:t>tappings</w:t>
      </w:r>
      <w:proofErr w:type="spellEnd"/>
      <w:r>
        <w:rPr>
          <w:rFonts w:ascii="Times New Roman" w:eastAsia="Times New Roman" w:hAnsi="Times New Roman" w:cs="Times New Roman"/>
          <w:color w:val="000000"/>
        </w:rPr>
        <w:t xml:space="preserve"> shall be designed for constant kVA output, the rated voltage of each winding of the transformer on the principal tapping shall be as specified in Scope of Works and unless otherwise specified, shall correspond to the system nominal voltage. The tapping ranges shall be as specified in Scope of Works.</w:t>
      </w:r>
    </w:p>
    <w:p w14:paraId="5F95DEEE"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Noise </w:t>
      </w:r>
    </w:p>
    <w:p w14:paraId="5F95DEE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 tap-changing equipment and supplementary cooling equipment shall operate without undue noise and every care shall be taken in the design and manufacture to reduce noise to the level of that obtained in good modern practice. The noise level of the transformer shall not exceed 78dB (A) when tested in accordance with IEC 60076.</w:t>
      </w:r>
    </w:p>
    <w:p w14:paraId="5F95DEF0"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Interchangeability and Parallel Operation </w:t>
      </w:r>
    </w:p>
    <w:p w14:paraId="5F95DEF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transformer of any one type shall be identical and interchangeable with one another. No alteration to control circuits shall be permissible for this purpose except by means of built-in terminal boards fitted with links for effecting the alteration. All parts are to be made accurately to dimensions so that any corresponding parts will be interchangeable and any spare parts will fit into place without need of adjustments. Where similar equipment has previously been supplied, components shall interchange with those on previous contracts, unless otherwise approved. </w:t>
      </w:r>
    </w:p>
    <w:p w14:paraId="5F95DEF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 shall be suitable for parallel master-follower operation with each other and with previously supplied transformer of similar rating which shall remain in service on the substations covered by this contract, both in respect of transformer characteristics and control circuits on all relevant taps. The new and old transformers shall share the load subject to the tolerances of impedance and voltage laid down in, IEC 60076.</w:t>
      </w:r>
    </w:p>
    <w:p w14:paraId="5F95DEF3"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Insulation Levels </w:t>
      </w:r>
    </w:p>
    <w:p w14:paraId="5F95DEF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assembled complete with connections as in service, electrical clearances in air shall be adequate to withstand the required impulse withstand voltage given in Project Specific Data. The Bidder shall propose in his Bid details of bushings with drawings showing air clearances and creepage distances. The creepage distance shall not be less than 31mm/kV line voltage in Coast and industrial area and 25mm/kV for inland installations. Care shall be taken to ensure that no fittings are located so as to interfere with the external connections to the bushing terminals. </w:t>
      </w:r>
    </w:p>
    <w:p w14:paraId="5F95DEF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insulation test levels are given in Project Specific Data. All transformers shall be designed for full insulation on all terminations also the neutral termination.</w:t>
      </w:r>
    </w:p>
    <w:p w14:paraId="5F95DEF6"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Short Circuit Performance </w:t>
      </w:r>
    </w:p>
    <w:p w14:paraId="5F95DEF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 shall be capable of withstanding, without damage, the effects of a symmetrical three-phase short circuit and a phase to earth short circuit under conditions specified in IEC 60076.</w:t>
      </w:r>
    </w:p>
    <w:p w14:paraId="5F95DEF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It can be assumed that during a short circuit, nominal voltage will be maintained on one side of the transformer with a short on the other, the external impedance being zero. It can also be assumed that up to four transformers may be connected in parallel between HV and LV bus bars.</w:t>
      </w:r>
    </w:p>
    <w:p w14:paraId="5F95DEF9"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Frequency </w:t>
      </w:r>
    </w:p>
    <w:p w14:paraId="5F95DEF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normal frequency will be 50 cycles per second. The transformer shall, however, be suitable for continuous operation with frequency variation of plus or minus 2.5 % from the normal, without exceeding the temperature rise limit specified.</w:t>
      </w:r>
    </w:p>
    <w:p w14:paraId="5F95DEFB" w14:textId="77777777" w:rsidR="00DC36C9" w:rsidRDefault="00175385">
      <w:pPr>
        <w:numPr>
          <w:ilvl w:val="0"/>
          <w:numId w:val="5"/>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Flux Density </w:t>
      </w:r>
    </w:p>
    <w:p w14:paraId="5F95DEF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maximum flux density in any magnetic component under any condition of voltage and frequency specified under all the operating conditions given in these specifications shall not exceed 1.9 Tesla.</w:t>
      </w:r>
    </w:p>
    <w:p w14:paraId="5F95DEFD" w14:textId="77777777" w:rsidR="00DC36C9" w:rsidRDefault="00175385">
      <w:pPr>
        <w:pStyle w:val="Heading2"/>
        <w:spacing w:line="240" w:lineRule="auto"/>
        <w:jc w:val="both"/>
        <w:rPr>
          <w:rFonts w:ascii="Times New Roman" w:eastAsia="Times New Roman" w:hAnsi="Times New Roman" w:cs="Times New Roman"/>
          <w:b/>
          <w:color w:val="000000"/>
          <w:sz w:val="24"/>
          <w:szCs w:val="24"/>
        </w:rPr>
      </w:pPr>
      <w:bookmarkStart w:id="101" w:name="_Toc185623029"/>
      <w:r>
        <w:rPr>
          <w:rFonts w:ascii="Times New Roman" w:eastAsia="Times New Roman" w:hAnsi="Times New Roman" w:cs="Times New Roman"/>
          <w:b/>
          <w:color w:val="000000"/>
          <w:sz w:val="24"/>
          <w:szCs w:val="24"/>
        </w:rPr>
        <w:t>5.4 Construction.</w:t>
      </w:r>
      <w:bookmarkEnd w:id="101"/>
    </w:p>
    <w:p w14:paraId="5F95DEF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Transformers shall be of the oil immersed “core” type (i.e. not “shell” type) suitable for outdoor use, they shall be dried out at the manufacturer’s works and it should be possible to commission them without further dry out. </w:t>
      </w:r>
    </w:p>
    <w:p w14:paraId="5F95DEF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Designs shall be such that water does not collect on any of the equipment. Particular attention shall be paid in the design of all equipment to ensure that there is no damage to working parts or insulation through the ingress of dust, insects or vermin which are prevalent for long periods in the year.</w:t>
      </w:r>
    </w:p>
    <w:p w14:paraId="5F95DF00" w14:textId="77777777" w:rsidR="00DC36C9" w:rsidRDefault="00175385">
      <w:pPr>
        <w:numPr>
          <w:ilvl w:val="0"/>
          <w:numId w:val="6"/>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Cores </w:t>
      </w:r>
    </w:p>
    <w:p w14:paraId="5F95DF0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transformer core shall be built up of laminations of the best quality non-ageing cold-rolled grain-oriented (CRGO) silicon sheet steel of high permeability and low loss coefficient. All joints between laminations shall be of the interleaved type and the laminations shall be clamped securely. Bolting of the core should be avoided to reduce losses. On no account shall butt joints be offered. The cross-section of the core shall form an approximate circle. </w:t>
      </w:r>
    </w:p>
    <w:p w14:paraId="5F95DF0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laminations shall be separated by hot-oil proof insulation, and the clamping of the frame shall be firm to ensure even pressure over the whole of the core laminations to prevent undue vibrations or noises.</w:t>
      </w:r>
    </w:p>
    <w:p w14:paraId="5F95DF0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core sheets shall be insulated with high-grade oil-proof insulation, for example magnesium-silicate-phosphate. Paper will not be accepted. </w:t>
      </w:r>
    </w:p>
    <w:p w14:paraId="5F95DF0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core clamping arrangement and framework shall be efficiently insulated from the cores and withstand a test voltage of 2kV, 50 HZ at least for 1 minute. The core shall be designed and built up in such a manner as to avoid accidental or slow development of short circuit paths through the iron and framework. </w:t>
      </w:r>
    </w:p>
    <w:p w14:paraId="5F95DF0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core, framework, clamping arrangements and general structure of the transformer shall be of robust design, capable of withstanding any shock to which they may be subjected during transport, installation or service.</w:t>
      </w:r>
    </w:p>
    <w:p w14:paraId="5F95DF0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Suitable axial cooling ducts shall be provided to ensure free circulation of oil and efficient cooling of the core. The ducts shall be proportioned so that the maximum temperature at any point will be within the prescribed limits of temperature rise. </w:t>
      </w:r>
    </w:p>
    <w:p w14:paraId="5F95DF0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Lifting lugs or other similar means shall be provided for conveniently lifting the complete assembly (with windings). </w:t>
      </w:r>
    </w:p>
    <w:p w14:paraId="5F95DF0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Provision shall be made for efficient arrangement of guides to prevent movement of the core and windings during transport, installation or service. </w:t>
      </w:r>
    </w:p>
    <w:p w14:paraId="5F95DF09"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framework of the core shall be so designed as to prevent the presence of oil pockets, which would prevent complete emptying of the oil from the tank through the drain valve.</w:t>
      </w:r>
    </w:p>
    <w:p w14:paraId="5F95DF0A" w14:textId="77777777" w:rsidR="00DC36C9" w:rsidRDefault="00175385">
      <w:pPr>
        <w:numPr>
          <w:ilvl w:val="0"/>
          <w:numId w:val="6"/>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Windings </w:t>
      </w:r>
    </w:p>
    <w:p w14:paraId="5F95DF0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windings shall be circular and consist of high-quality enamelled copper wire/ rectangular copper strips, wound with age resisting paper of high dielectric strength. The current densities in the windings shall be stated in the Bid. </w:t>
      </w:r>
    </w:p>
    <w:p w14:paraId="5F95DF0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amount of insulation between turns shall be determined not merely by normal volts per turn, but also by due consideration of the line voltages and the service conditions, under heavy lightning storms. </w:t>
      </w:r>
    </w:p>
    <w:p w14:paraId="5F95DF0D"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insulation of the end turns of each winding adjacent to the transformer terminals shall be reinforced between turns to protect the windings satisfactorily against surges and transients. Details of the reinforcements shall be given in the Bid. </w:t>
      </w:r>
    </w:p>
    <w:p w14:paraId="5F95DF0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None of the materials used shall shrink, disintegrate, carbonise or become brittle under the action of hot oil, to an extent lowering the lifetime below 40 years when the transformer is operated continuously at the maximum specified loading. </w:t>
      </w:r>
    </w:p>
    <w:p w14:paraId="5F95DF0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windings shall be so placed that they remain electrostatically balanced with their magnetic centres coincident under all conditions or operation. To prevent excessive static voltage, static end rings shall be provided, wherever necessary, at the live end of the windings.</w:t>
      </w:r>
    </w:p>
    <w:p w14:paraId="5F95DF10"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Adequate insulation and clearances between the windings shall be provided and all insulation and clearance between live parts must be adequate for operation at 5 per cent over the highest tap voltages on all the windings. </w:t>
      </w:r>
    </w:p>
    <w:p w14:paraId="5F95DF1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and neutral shall be insulated for full design Voltage. </w:t>
      </w:r>
      <w:r>
        <w:rPr>
          <w:rFonts w:ascii="Times New Roman" w:eastAsia="Times New Roman" w:hAnsi="Times New Roman" w:cs="Times New Roman"/>
          <w:b/>
          <w:color w:val="000000"/>
        </w:rPr>
        <w:t>Graded winding insulation shall not be allowed for HV, LV</w:t>
      </w:r>
      <w:r>
        <w:rPr>
          <w:rFonts w:ascii="Times New Roman" w:eastAsia="Times New Roman" w:hAnsi="Times New Roman" w:cs="Times New Roman"/>
          <w:color w:val="000000"/>
        </w:rPr>
        <w:t>, Neutral or Tertiary windings.</w:t>
      </w:r>
    </w:p>
    <w:p w14:paraId="5F95DF1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windings, connections and trappings of the transformer shall be clamped in position and braced so as to withstand shocks or undue stresses during transport, short circuit conditions, and other transient causes. No mechanical movement of the coils should be possible with dead short circuit on the transformers. </w:t>
      </w:r>
    </w:p>
    <w:p w14:paraId="5F95DF1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windings and all fibrous and hygroscopic materials used in the construction of the transformer, shall be dried under vacuum and impregnated with hot oil. Full details of the drying out and vacuum treatment shall be furnished by the Bidder.</w:t>
      </w:r>
    </w:p>
    <w:p w14:paraId="5F95DF1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Leads from windings to terminal board and bushings shall be rigidly supported to prevent damage from vibration and short circuit forces. </w:t>
      </w:r>
    </w:p>
    <w:p w14:paraId="5F95DF1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Adequate provision shall be made for the circulation of oil round and between the winding so that a low temperature gradient between the conductors and the oil is assured and any danger of excessive local heating is avoided. </w:t>
      </w:r>
    </w:p>
    <w:p w14:paraId="5F95DF1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finished width of any duct and clamping arrangement shall be such as not to impede the free circulation of oil through the ducts.</w:t>
      </w:r>
    </w:p>
    <w:p w14:paraId="5F95DF1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It is essential that the windings shall be subjected to a thorough shrinking and seasoning process, so that no further shrinking of windings shall occur at site. However, clamping arrangement shall be provided for taking up any possible shrinking of coils when in service. All similar coils shall be strictly interchangeable.</w:t>
      </w:r>
    </w:p>
    <w:p w14:paraId="5F95DF1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specified in Scope of Works, stabilising windings shall be provided. The windings shall be capable of withstanding the forces to which they are subjected under all conditions, particularly the forces due to a short circuit between terminals or between any terminal and earth with full voltage maintained on all other windings intended for connection to external sources of supply. When stabilising windings are to be used for purposes other than decreasing zero sequence impedance, this will be declared in the scope of work and the windings must be designed accordingly.</w:t>
      </w:r>
    </w:p>
    <w:p w14:paraId="5F95DF19"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only one terminal of the stabilising winding shall be brought outside the tank and a suitable bushing shall be provided for this purpose through the tank cover. When used additionally for an auxiliary supply each corner of the winding shall be brought out.</w:t>
      </w:r>
    </w:p>
    <w:p w14:paraId="5F95DF1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It shall be possible to earth the winding externally to the main tank by means of a flexible bolted link to be provided by the supplier between the terminal and a suitable pad on the tank cover.</w:t>
      </w:r>
    </w:p>
    <w:p w14:paraId="5F95DF1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neutral points of star connected windings shall unless otherwise specified in Scope of Works be brought out to bushings located on the tank cover and connected to an earthing bus attached to the main transformer earth terminal. </w:t>
      </w:r>
    </w:p>
    <w:p w14:paraId="5F95DF1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star point of a winding is not specified to be brought out through a neutral bushing, the connection shall, nevertheless, be available under the main tank cover plate to permit the subsequent fitting of a neutral bushing. The subsequent installation of this bushing shall not necessitate any alteration to, or repositioning of existing fittings.</w:t>
      </w:r>
    </w:p>
    <w:p w14:paraId="5F95DF1D" w14:textId="77777777" w:rsidR="00DC36C9" w:rsidRDefault="00175385">
      <w:pPr>
        <w:numPr>
          <w:ilvl w:val="0"/>
          <w:numId w:val="6"/>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Internal Earthing </w:t>
      </w:r>
    </w:p>
    <w:p w14:paraId="5F95DF1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Each part of the core shall be electrically earthed to the transformer tank. The internal earth connection shall be of the detachable link type and shall be located in an accessible position. </w:t>
      </w:r>
    </w:p>
    <w:p w14:paraId="5F95DF1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magnetic circuit shall be earthed to the clamping structure at one point only through a removable link placed in an accessible position beneath an inspection opening in the tank cover. The connection to the link shall be on the same side of the core as the main earth connection and be taken from the extreme edge of the top yoke. The main core clamping structure shall be connected to the tank body </w:t>
      </w:r>
    </w:p>
    <w:p w14:paraId="5F95DF20"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circuits having an insulated sectional construction shall be provided with a separate link for each individual section and the arrangement of the connections shall be to approval. </w:t>
      </w:r>
    </w:p>
    <w:p w14:paraId="5F95DF2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oil ducts or insulation parallel to the plane of the laminations divide the magnetic circuit into two or more electrically separate parts, the ducts or barriers shall be bridged and the magnetic circuit shall not be regarded as being of sectional construction.</w:t>
      </w:r>
    </w:p>
    <w:p w14:paraId="5F95DF2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coil clamping rings are of metal, each ring shall be connected to the adjacent core clamping structure on the same side of the transformer as the main earth connection. </w:t>
      </w:r>
    </w:p>
    <w:p w14:paraId="5F95DF2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earthing connections, with the exception of those from the individual coil clamping rings, shall have a cross-sectional area of not less than 90 mm2. Connections inserted between laminations may have the cross-sectional area reduced to 25 mm2 where in close thermal contact with the core.</w:t>
      </w:r>
    </w:p>
    <w:p w14:paraId="5F95DF24" w14:textId="77777777" w:rsidR="00DC36C9" w:rsidRDefault="00175385">
      <w:pPr>
        <w:numPr>
          <w:ilvl w:val="0"/>
          <w:numId w:val="6"/>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Transformer Tank </w:t>
      </w:r>
    </w:p>
    <w:p w14:paraId="5F95DF2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transformer shall be enclosed in a steel tank of welded construction, suitably stiffened by means of channel or angle sections welded to the tank, for withstanding the stresses imposed during transit to site and subsequent operation with no signs of oil leakage. The transformer tank shall have a removable lid on top, i.e. “Bell” type transformer tanks are not permitted. </w:t>
      </w:r>
    </w:p>
    <w:p w14:paraId="5F95DF2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tank shall be complete with all accessories and shall be designed to allow the complete transformer (tanked and filled with oil) to be lifted by crane or jacks, transported by road, rail and water without overstraining any joints and without causing subsequent leakage of oil. Corrugated tanks are not acceptable. </w:t>
      </w:r>
    </w:p>
    <w:p w14:paraId="5F95DF2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tanks must be so constructed as to be capable of withstanding an internal positive pressure of not less than 70kPa without any permanent deflection of any parts. The tank must also be capable of withstanding a vacuum of 50mm of mercury absolute when emptied of oil.</w:t>
      </w:r>
    </w:p>
    <w:p w14:paraId="5F95DF2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Guides shall be provided inside the tank to facilitate the lowering into the tank of the core and coils and their raising and correct positioning. The guides shall extend from the bottom of the tank to within 150mm of the top of the tank. </w:t>
      </w:r>
    </w:p>
    <w:p w14:paraId="5F95DF29"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tank covers shall be of adequate strength and shall not be distorted when lifted in the lifting eyes to be provided. Inspection openings/manholes suitably bolted shall be provided as necessary to give easy access to bushings, tap changer connections and earth connections. Each inspection opening shall be of ample size for the purpose for which it is provided. Covers for such openings shall not weight more than 25kg and shall be provided with lifting eyes.</w:t>
      </w:r>
    </w:p>
    <w:p w14:paraId="5F95DF2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 rail for connection of safety belt shall be arranged on the tank cover.</w:t>
      </w:r>
    </w:p>
    <w:p w14:paraId="5F95DF2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oil-pipe connections shall have flanged joints provided with gaskets, preferable set-in grooves or held in position by stops to prevent over compression of the gaskets. </w:t>
      </w:r>
    </w:p>
    <w:p w14:paraId="5F95DF2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Four jacking lugs shall be fitted 500mm above ground level and four holes with a diameter of not less than 50.8mm shall be provided on the jacking lugs in order to permit the transformer to be slewed in any direction. </w:t>
      </w:r>
    </w:p>
    <w:p w14:paraId="5F95DF2D"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base of the tank shall be reinforced and so designed that it shall be possible to move the complete transformer unit in any direction without injury when using rollers, plates or rails. A design which necessitates rails being placed in a particular position shall not be used.</w:t>
      </w:r>
    </w:p>
    <w:p w14:paraId="5F95DF2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Wheels, where specified, shall be plain, flanged </w:t>
      </w:r>
      <w:proofErr w:type="spellStart"/>
      <w:r>
        <w:rPr>
          <w:rFonts w:ascii="Times New Roman" w:eastAsia="Times New Roman" w:hAnsi="Times New Roman" w:cs="Times New Roman"/>
          <w:color w:val="000000"/>
        </w:rPr>
        <w:t>uni</w:t>
      </w:r>
      <w:proofErr w:type="spellEnd"/>
      <w:r>
        <w:rPr>
          <w:rFonts w:ascii="Times New Roman" w:eastAsia="Times New Roman" w:hAnsi="Times New Roman" w:cs="Times New Roman"/>
          <w:color w:val="000000"/>
        </w:rPr>
        <w:t xml:space="preserve">-directional or bi-directional, whichever is specified in Scope of Works. Bi-directional wheels shall be designed so that it is possible to change the direction of the wheels without removing them from the transformer, and provision shall be made for locking the wheels parallel or at right angles to the major axis. Grease nipples or cups shall be provided for lubricating the swivel bearings and the wheel bearings. The Employer will provide the wheel gauge. </w:t>
      </w:r>
    </w:p>
    <w:p w14:paraId="5F95DF2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Lifting lugs shall be fitted capable of lifting the transformer complete with windings and filled with oil.</w:t>
      </w:r>
    </w:p>
    <w:p w14:paraId="5F95DF30"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tank cover shall be fitted with pockets for a thermometer and for the bulbs of the winding temperature and oil temperature indicators specified. Protection shall be provided when necessary for each capillary tube. The thermometer pocket shall be fitted with a captive screwed cap to prevent ingress of water. The pockets shall be located in the position of maximum oil temperature and it shall be possible to remove the instrument bulbs without lowering the oil in the tank. </w:t>
      </w:r>
    </w:p>
    <w:p w14:paraId="5F95DF3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tank and cooling equipment shall be designed to permit vacuum treatment on site. The maximum safe permissible vacuum (millimetres of mercury) which may be applied above oil level, to the tank, cooling equipment and to the conservator, without causing permanent distortion, shall be stated in the Bid.</w:t>
      </w:r>
    </w:p>
    <w:p w14:paraId="5F95DF3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Two earthing terminals located at opposite side of the tank, capable of carrying for 30 seconds the full lower voltage current of the transformer, shall be provided. Provision shall be made at positions close to each of the four bottom corners of the tank for bolting the earth terminals to the tank structure to suit local conditions.</w:t>
      </w:r>
    </w:p>
    <w:p w14:paraId="5F95DF33" w14:textId="77777777" w:rsidR="00DC36C9" w:rsidRDefault="00175385">
      <w:pPr>
        <w:numPr>
          <w:ilvl w:val="0"/>
          <w:numId w:val="6"/>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Gaskets </w:t>
      </w:r>
    </w:p>
    <w:p w14:paraId="5F95DF3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Gaskets shall be of the Oil-resisting synthetic rubber type. If cork or similar material is used oil-resisting synthetic rubber shall be applied as a bonding </w:t>
      </w:r>
      <w:proofErr w:type="spellStart"/>
      <w:r>
        <w:rPr>
          <w:rFonts w:ascii="Times New Roman" w:eastAsia="Times New Roman" w:hAnsi="Times New Roman" w:cs="Times New Roman"/>
          <w:color w:val="000000"/>
        </w:rPr>
        <w:t>mediumThis</w:t>
      </w:r>
      <w:proofErr w:type="spellEnd"/>
      <w:r>
        <w:rPr>
          <w:rFonts w:ascii="Times New Roman" w:eastAsia="Times New Roman" w:hAnsi="Times New Roman" w:cs="Times New Roman"/>
          <w:color w:val="000000"/>
        </w:rPr>
        <w:t xml:space="preserve"> shall be submitted as part of the bid. </w:t>
      </w:r>
    </w:p>
    <w:p w14:paraId="5F95DF3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Spare unused sets of gaskets shall be supplied for use on site for all positions where joints have to be made after transportation of the transformer.</w:t>
      </w:r>
    </w:p>
    <w:p w14:paraId="5F95DF36" w14:textId="77777777" w:rsidR="00DC36C9" w:rsidRDefault="00175385">
      <w:pPr>
        <w:numPr>
          <w:ilvl w:val="0"/>
          <w:numId w:val="6"/>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Current Transformer </w:t>
      </w:r>
    </w:p>
    <w:p w14:paraId="5F95DF3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Current transformer for winding temperature measurements shall be mounted inside the transformer on a bushing turret, and in the connection between winding and neutral point for auto-transformers.</w:t>
      </w:r>
    </w:p>
    <w:p w14:paraId="5F95DF38" w14:textId="77777777" w:rsidR="00DC36C9" w:rsidRDefault="0017538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class 3 or better shall be used for temperature indication.</w:t>
      </w:r>
    </w:p>
    <w:p w14:paraId="5F95DF39" w14:textId="77777777" w:rsidR="00DC36C9" w:rsidRDefault="00175385">
      <w:pPr>
        <w:numPr>
          <w:ilvl w:val="0"/>
          <w:numId w:val="6"/>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Bushings </w:t>
      </w:r>
    </w:p>
    <w:p w14:paraId="5F95DF3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Bushings shall be fitted to the equipment as specified in Scope of Works. The bushings shall be of solid porcelain. </w:t>
      </w:r>
    </w:p>
    <w:p w14:paraId="5F95DF3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terminals shall be marked to correspond with the markings on the diagram plate. </w:t>
      </w:r>
    </w:p>
    <w:p w14:paraId="5F95DF3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transformer bushings shall withstand accidental arcing or flashover without seals or other vital parts becoming damaged. Stresses due to expansion and contraction in any part of the bushing shall not lead to development of bulges, hair-line cracks or other defects. Suitable connecting clamps shall be able to absorb shocks due to vibration of the connecting jumpers. The bushings shall withstand internal vacuum in the transformer tank. </w:t>
      </w:r>
    </w:p>
    <w:p w14:paraId="5F95DF3D"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the bushings of any transformer shall have a rated current of at least 120% of the rated currents of the windings to which they are connected (in order not to limit over-loads).</w:t>
      </w:r>
    </w:p>
    <w:p w14:paraId="5F95DF3E"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2" w:name="_Toc185623030"/>
      <w:r>
        <w:rPr>
          <w:rFonts w:ascii="Times New Roman" w:eastAsia="Times New Roman" w:hAnsi="Times New Roman" w:cs="Times New Roman"/>
          <w:b/>
          <w:color w:val="000000"/>
          <w:sz w:val="24"/>
          <w:szCs w:val="24"/>
        </w:rPr>
        <w:t>5.5 Painting and Galvanising</w:t>
      </w:r>
      <w:bookmarkEnd w:id="102"/>
      <w:r>
        <w:rPr>
          <w:rFonts w:ascii="Times New Roman" w:eastAsia="Times New Roman" w:hAnsi="Times New Roman" w:cs="Times New Roman"/>
          <w:b/>
          <w:color w:val="000000"/>
          <w:sz w:val="24"/>
          <w:szCs w:val="24"/>
        </w:rPr>
        <w:t xml:space="preserve"> </w:t>
      </w:r>
    </w:p>
    <w:p w14:paraId="5F95DF3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Oil-filled transformer shall have their interior surfaces sandblasted and finished with two coats of anti-corrosive and oil-resistant priming paint. Exterior surfaces shall be sand-blasted and have two rust inhibiting priming coats and one intermediate coat with paint on zinc chromate or urethane alkyd basis or equivalent; one final coat of weather and oil-resistant paint. Minimum total thickness shall be 0.16 mm. </w:t>
      </w:r>
    </w:p>
    <w:p w14:paraId="5F95DF40"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radiator external surfaces shall be hot-dip galvanised with a zinc deposit on average not less than 400g/m2. </w:t>
      </w:r>
    </w:p>
    <w:p w14:paraId="5F95DF4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Outdoor control and marshalling boxes/cabinets shall have at least one prime coat and two layers of paint on zinc powder basis to be applied after perfect cleaning. </w:t>
      </w:r>
    </w:p>
    <w:p w14:paraId="5F95DF4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particulars of priming and finishing paintings shall be stated in the Bid, with specifications of paint, together with a listing of colours available, for each of the plant and equipment.</w:t>
      </w:r>
    </w:p>
    <w:p w14:paraId="5F95DF4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is not bound to accept the finishing colour proposed by the Bidder. Determination of colour shall be at the option of the Employer and shall be finalised at the time of approval of drawings. </w:t>
      </w:r>
    </w:p>
    <w:p w14:paraId="5F95DF4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exterior finish of outdoor control cabinets shall be in the same colour as that for the transformer. How ever preferred is light </w:t>
      </w:r>
      <w:proofErr w:type="gramStart"/>
      <w:r>
        <w:rPr>
          <w:rFonts w:ascii="Times New Roman" w:eastAsia="Times New Roman" w:hAnsi="Times New Roman" w:cs="Times New Roman"/>
          <w:color w:val="000000"/>
        </w:rPr>
        <w:t>Grey</w:t>
      </w:r>
      <w:proofErr w:type="gramEnd"/>
      <w:r>
        <w:rPr>
          <w:rFonts w:ascii="Times New Roman" w:eastAsia="Times New Roman" w:hAnsi="Times New Roman" w:cs="Times New Roman"/>
          <w:color w:val="000000"/>
        </w:rPr>
        <w:t xml:space="preserve"> colour of RAL 7035.</w:t>
      </w:r>
    </w:p>
    <w:p w14:paraId="5F95DF4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Should any paint work be damaged during transit or erection, this shall be made good on site. </w:t>
      </w:r>
    </w:p>
    <w:p w14:paraId="5F95DF4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interior and exterior surfaces, subject to corrosion, that cannot readily be painted, or where galvanising is explicitly specified, shall be hot-dip galvanised with an average thickness not less than 0.1 mm. Bolts and nuts associated with galvanised parts shall be hot-dip galvanised.</w:t>
      </w:r>
    </w:p>
    <w:p w14:paraId="5F95DF4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3" w:name="_Toc185623031"/>
      <w:r>
        <w:rPr>
          <w:rFonts w:ascii="Times New Roman" w:eastAsia="Times New Roman" w:hAnsi="Times New Roman" w:cs="Times New Roman"/>
          <w:b/>
          <w:color w:val="000000"/>
          <w:sz w:val="24"/>
          <w:szCs w:val="24"/>
        </w:rPr>
        <w:t>5.6 Fittings</w:t>
      </w:r>
      <w:bookmarkEnd w:id="103"/>
      <w:r>
        <w:rPr>
          <w:rFonts w:ascii="Times New Roman" w:eastAsia="Times New Roman" w:hAnsi="Times New Roman" w:cs="Times New Roman"/>
          <w:b/>
          <w:color w:val="000000"/>
          <w:sz w:val="24"/>
          <w:szCs w:val="24"/>
        </w:rPr>
        <w:t xml:space="preserve"> </w:t>
      </w:r>
    </w:p>
    <w:p w14:paraId="5F95DF48" w14:textId="77777777" w:rsidR="00DC36C9" w:rsidRDefault="0017538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transformer shall be supplied with the fittings. These fittings shall comply with the following</w:t>
      </w:r>
      <w:r>
        <w:rPr>
          <w:rFonts w:ascii="Times New Roman" w:eastAsia="Times New Roman" w:hAnsi="Times New Roman" w:cs="Times New Roman"/>
          <w:color w:val="000000"/>
          <w:sz w:val="24"/>
          <w:szCs w:val="24"/>
        </w:rPr>
        <w:t>.</w:t>
      </w:r>
    </w:p>
    <w:p w14:paraId="5F95DF49" w14:textId="77777777" w:rsidR="00DC36C9" w:rsidRDefault="00175385">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Conservator </w:t>
      </w:r>
    </w:p>
    <w:p w14:paraId="5F95DF4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conservator shall be mounted on the main tank but not obstruct connection to overhead connection. </w:t>
      </w:r>
    </w:p>
    <w:p w14:paraId="5F95DF4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conservator shall be fitted with a removable end on which shall be mounted the oil gauge. The conservator tank shall be mounted to slope lightly downwards towards the drain valve, which shall be adjacent to the removable end. </w:t>
      </w:r>
    </w:p>
    <w:p w14:paraId="5F95DF4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pipe connecting the conservator to the tank shall extend at least 50 mm into the conservator and shall be brought out from the highest point of the main tank cover. A valve shall be provided immediately adjacent to the conservator. All pockets and bushing turrets of the main tank shall be connected into this pipe between the transformer and the Buchholz relay.</w:t>
      </w:r>
    </w:p>
    <w:p w14:paraId="5F95DF4D"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conservator shall be so dimensioned that it will permit all expansion over the working range of temperatures from no load with the transformer cold and at -5 </w:t>
      </w:r>
      <w:proofErr w:type="spellStart"/>
      <w:r>
        <w:rPr>
          <w:rFonts w:ascii="Times New Roman" w:eastAsia="Times New Roman" w:hAnsi="Times New Roman" w:cs="Times New Roman"/>
          <w:color w:val="000000"/>
        </w:rPr>
        <w:t>oC</w:t>
      </w:r>
      <w:proofErr w:type="spellEnd"/>
      <w:r>
        <w:rPr>
          <w:rFonts w:ascii="Times New Roman" w:eastAsia="Times New Roman" w:hAnsi="Times New Roman" w:cs="Times New Roman"/>
          <w:color w:val="000000"/>
        </w:rPr>
        <w:t xml:space="preserve"> ambient air temperature to full load at 45 </w:t>
      </w:r>
      <w:proofErr w:type="spellStart"/>
      <w:r>
        <w:rPr>
          <w:rFonts w:ascii="Times New Roman" w:eastAsia="Times New Roman" w:hAnsi="Times New Roman" w:cs="Times New Roman"/>
          <w:color w:val="000000"/>
        </w:rPr>
        <w:t>oC</w:t>
      </w:r>
      <w:proofErr w:type="spellEnd"/>
      <w:r>
        <w:rPr>
          <w:rFonts w:ascii="Times New Roman" w:eastAsia="Times New Roman" w:hAnsi="Times New Roman" w:cs="Times New Roman"/>
          <w:color w:val="000000"/>
        </w:rPr>
        <w:t xml:space="preserve"> ambient air temperature while the sump pipe remains covered with oil and the oil level is visible or indicated. In any case, the volume of the conservator shall be at least 10% of the transformer oil volume. </w:t>
      </w:r>
    </w:p>
    <w:p w14:paraId="5F95DF4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oil connections from the transformer tank to the conservator vessel shall be arranged at rising angle to the horizontal. The Buchholz relay shall be fitted in this pipe in such a position that inspection, testing and dismantling is possible with the transformer in operation. A step valve shall be provided between the conservator and the relay.</w:t>
      </w:r>
    </w:p>
    <w:p w14:paraId="5F95DF4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conservator shall be equipped with the following fittings: </w:t>
      </w:r>
    </w:p>
    <w:p w14:paraId="5F95DF50" w14:textId="77777777" w:rsidR="00DC36C9" w:rsidRDefault="00175385">
      <w:pPr>
        <w:spacing w:after="27"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rPr>
        <w:t xml:space="preserve">) A sump formed by extending the inlet pipe inside the conservator. </w:t>
      </w:r>
    </w:p>
    <w:p w14:paraId="5F95DF51" w14:textId="77777777" w:rsidR="00DC36C9" w:rsidRDefault="00175385">
      <w:pPr>
        <w:spacing w:after="27"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A manhole formed by bolting one end-plate of the conservator. </w:t>
      </w:r>
    </w:p>
    <w:p w14:paraId="5F95DF52" w14:textId="77777777" w:rsidR="00DC36C9" w:rsidRDefault="00175385">
      <w:pPr>
        <w:spacing w:after="27"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A drain valve with flanged plug. </w:t>
      </w:r>
    </w:p>
    <w:p w14:paraId="5F95DF53" w14:textId="77777777" w:rsidR="00DC36C9" w:rsidRDefault="00175385">
      <w:pPr>
        <w:spacing w:after="27"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A flanged filling plug. </w:t>
      </w:r>
    </w:p>
    <w:p w14:paraId="5F95DF54" w14:textId="77777777" w:rsidR="00DC36C9" w:rsidRDefault="00175385">
      <w:pPr>
        <w:spacing w:after="27"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 An oil level gauge. </w:t>
      </w:r>
    </w:p>
    <w:p w14:paraId="5F95DF55" w14:textId="77777777" w:rsidR="00DC36C9" w:rsidRDefault="00175385">
      <w:pP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 A filter valve. </w:t>
      </w:r>
    </w:p>
    <w:p w14:paraId="5F95DF56"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F57" w14:textId="77777777" w:rsidR="00DC36C9" w:rsidRDefault="00175385">
      <w:pPr>
        <w:numPr>
          <w:ilvl w:val="0"/>
          <w:numId w:val="7"/>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Dial-type Oil Gauges </w:t>
      </w:r>
    </w:p>
    <w:p w14:paraId="5F95DF5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Dial-type oil gauges, where specified, shall be of the magnetically operated type, in which breaking of the gauge glass will not release any oil. The gauge shall be fitted with at least two circuit-closing, potential free, low-oil-level alarm contacts wired to the marshalling box.</w:t>
      </w:r>
    </w:p>
    <w:p w14:paraId="5F95DF59" w14:textId="77777777" w:rsidR="00DC36C9" w:rsidRDefault="00175385">
      <w:pPr>
        <w:numPr>
          <w:ilvl w:val="0"/>
          <w:numId w:val="7"/>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Silica-Gel Breathers </w:t>
      </w:r>
    </w:p>
    <w:p w14:paraId="5F95DF5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conservator shall be fitted with a silica-gel type dehydrating breather to approval. The breather shall be provided with an oil cup or other device which prevents contact between the dehydrating agent and the air outside the transformer. If an oil cup is provided, the oil should be visible from the outside and the lowest oil level should be marked. </w:t>
      </w:r>
    </w:p>
    <w:p w14:paraId="5F95DF5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weight of the dehydrating agent shall be not less than 0.5 kg per 1500 litres of oil in the transformer and cooler. </w:t>
      </w:r>
    </w:p>
    <w:p w14:paraId="5F95DF5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Unless the silica-gel container is transparent the breathers shall have a window for inspection of the colour and condition of the silica-gel.</w:t>
      </w:r>
    </w:p>
    <w:p w14:paraId="5F95DF5D" w14:textId="77777777" w:rsidR="00DC36C9" w:rsidRDefault="00175385">
      <w:pPr>
        <w:numPr>
          <w:ilvl w:val="0"/>
          <w:numId w:val="7"/>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Explosion-Vents </w:t>
      </w:r>
    </w:p>
    <w:p w14:paraId="5F95DF5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over-pressure device of the spring release type or similar shall be used for pressure relief in case of explosion or sudden overpressure. The type shall be approved by the Project Manager. Separate oil compartments as On Load Tap Changer (OLTC) compartment shall have separate explosion vents. </w:t>
      </w:r>
    </w:p>
    <w:p w14:paraId="5F95DF5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explosion-vent shall be provided of sufficient size for the rapid release of any pressure which may be generated within the tank and which might result in damage to the equipment. The device if used shall be so placed that any discharge from it will not be deposited on any part of the transformer or its associated equipment.</w:t>
      </w:r>
    </w:p>
    <w:p w14:paraId="5F95DF60" w14:textId="77777777" w:rsidR="00DC36C9" w:rsidRDefault="00175385">
      <w:pPr>
        <w:numPr>
          <w:ilvl w:val="0"/>
          <w:numId w:val="7"/>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Buchholz Relays </w:t>
      </w:r>
    </w:p>
    <w:p w14:paraId="5F95DF6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Buchholz relays shall be of the double-float type with separate floats for alarm and shut-down at low and high-speed gas development and shall be of approved manufacture suitable for operation </w:t>
      </w:r>
      <w:r>
        <w:rPr>
          <w:rFonts w:ascii="Times New Roman" w:eastAsia="Times New Roman" w:hAnsi="Times New Roman" w:cs="Times New Roman"/>
          <w:color w:val="000000"/>
        </w:rPr>
        <w:lastRenderedPageBreak/>
        <w:t xml:space="preserve">in transformer oil as specified over the temperature range -10°C to 115°C, the two contact sets shall not be exposed to oil and shall be wired to the marshalling box. </w:t>
      </w:r>
    </w:p>
    <w:p w14:paraId="5F95DF6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relays must be interposed in the connecting pipe between the oil conservator and the transformer tank in such a manner that all gas from the tank must pass through the relay as it rises to the oil conservator. </w:t>
      </w:r>
    </w:p>
    <w:p w14:paraId="5F95DF6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Two copper pipes shall be connected to the two pet cocks on the relay and extended to position 1 m above ground level and fitted with stop cocks for sampling and testing purposes. The stop cocks are to be labelled and easily accessible and be clear of surrounding steel-work. The sight window of the relay shall be readily visible from ground level. Separate oil compartments compartment shall have separate Buchholz relays. However, the OLTC chamber shall be equipped with pressure rise relay instead.</w:t>
      </w:r>
    </w:p>
    <w:p w14:paraId="5F95DF64" w14:textId="77777777" w:rsidR="00DC36C9" w:rsidRDefault="00175385">
      <w:pPr>
        <w:numPr>
          <w:ilvl w:val="0"/>
          <w:numId w:val="7"/>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Temperature Indicators </w:t>
      </w:r>
    </w:p>
    <w:p w14:paraId="5F95DF6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local temperature indicators shall be of the dial-type graded in ⁰C with a manually resettable pointer to register the highest temperature reached. The local indicators shall be mounted on the transformer tank in a suitable weatherproof steel cabinet with a lockable door. The cabinet shall be so positioned as to allow easy access to and readability of the gauges.</w:t>
      </w:r>
    </w:p>
    <w:p w14:paraId="5F95DF6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Each transformer shall be provided with winding temperature indicators of the "thermal image" type compensated for changes in ambient temperature (one for each winding type: common, series, HV, LV and tertiary as appropriate). The indicator shall have a load - temperature characteristic approximately the same as the hottest part of the windings. The primary current transformer for operating the indicator shall be built into the main transformer tank on the bushings. Information shall be included in the maintenance instructions in the form of either a graph or table showing the relationship between current injected into the heater coil and the corresponding temperature reading.</w:t>
      </w:r>
    </w:p>
    <w:p w14:paraId="5F95DF6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indicators shall be provided with two sets of alarm/trip contacts, adjustable to close at any temperature between 45°C and 150°C such adjustment being possible without dismantling the instrument. Where supplementary forced cooling is specified, two additional set of contacts shall be provided on the winding temperature indicators, for automatic start of the cooling fans in two stages. The differential between "switch on" and "switch off" temperatures must also be variable in the range 15 °C to 30 °C. </w:t>
      </w:r>
    </w:p>
    <w:p w14:paraId="5F95DF6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instrument and set points shall have an accuracy of ±1% of full-scale deflection and the indicated temperature must reflect the hot spot temperature to within ± 3 </w:t>
      </w:r>
      <w:proofErr w:type="spellStart"/>
      <w:r>
        <w:rPr>
          <w:rFonts w:ascii="Times New Roman" w:eastAsia="Times New Roman" w:hAnsi="Times New Roman" w:cs="Times New Roman"/>
          <w:color w:val="000000"/>
        </w:rPr>
        <w:t>oC</w:t>
      </w:r>
      <w:proofErr w:type="spellEnd"/>
      <w:r>
        <w:rPr>
          <w:rFonts w:ascii="Times New Roman" w:eastAsia="Times New Roman" w:hAnsi="Times New Roman" w:cs="Times New Roman"/>
          <w:color w:val="000000"/>
        </w:rPr>
        <w:t xml:space="preserve"> under all operating conditions. Test links are to be provided for calibration purpose. </w:t>
      </w:r>
    </w:p>
    <w:p w14:paraId="5F95DF69"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One temperature indicator of the capillary type for measurement of the top oil temperature shall be provided for each transformer.</w:t>
      </w:r>
    </w:p>
    <w:p w14:paraId="5F95DF6A"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4" w:name="_Toc185623032"/>
      <w:r>
        <w:rPr>
          <w:rFonts w:ascii="Times New Roman" w:eastAsia="Times New Roman" w:hAnsi="Times New Roman" w:cs="Times New Roman"/>
          <w:b/>
          <w:color w:val="000000"/>
          <w:sz w:val="24"/>
          <w:szCs w:val="24"/>
        </w:rPr>
        <w:t>5.7 Cooling</w:t>
      </w:r>
      <w:bookmarkEnd w:id="104"/>
    </w:p>
    <w:p w14:paraId="5F95DF6B" w14:textId="77777777" w:rsidR="00DC36C9" w:rsidRDefault="00175385">
      <w:pP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types of cooling shall be designated by the IEC lettering symbols: </w:t>
      </w:r>
    </w:p>
    <w:p w14:paraId="5F95DF6C" w14:textId="77777777" w:rsidR="00DC36C9" w:rsidRDefault="00175385">
      <w:pPr>
        <w:spacing w:after="0"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Natural Air Circulation (ONAN) </w:t>
      </w:r>
    </w:p>
    <w:p w14:paraId="5F95DF6D" w14:textId="77777777" w:rsidR="00DC36C9" w:rsidRDefault="00175385">
      <w:pPr>
        <w:spacing w:after="0"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By radiators directly attached to the tank. </w:t>
      </w:r>
    </w:p>
    <w:p w14:paraId="5F95DF6E" w14:textId="77777777" w:rsidR="00DC36C9" w:rsidRDefault="00DC36C9">
      <w:pPr>
        <w:spacing w:after="0" w:line="276" w:lineRule="auto"/>
        <w:jc w:val="both"/>
        <w:rPr>
          <w:rFonts w:ascii="Times New Roman" w:eastAsia="Times New Roman" w:hAnsi="Times New Roman" w:cs="Times New Roman"/>
          <w:color w:val="000000"/>
        </w:rPr>
      </w:pPr>
    </w:p>
    <w:p w14:paraId="5F95DF6F" w14:textId="77777777" w:rsidR="00DC36C9" w:rsidRDefault="00175385">
      <w:pPr>
        <w:spacing w:after="0"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Forced Air Circulation (ONAF) </w:t>
      </w:r>
    </w:p>
    <w:p w14:paraId="5F95DF70" w14:textId="77777777" w:rsidR="00DC36C9" w:rsidRDefault="00175385">
      <w:pPr>
        <w:spacing w:after="0"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By fans cooling the radiators. </w:t>
      </w:r>
    </w:p>
    <w:p w14:paraId="5F95DF71" w14:textId="77777777" w:rsidR="00DC36C9" w:rsidRDefault="00DC36C9">
      <w:pPr>
        <w:spacing w:after="0" w:line="240" w:lineRule="auto"/>
        <w:ind w:left="360"/>
        <w:jc w:val="both"/>
        <w:rPr>
          <w:rFonts w:ascii="Times New Roman" w:eastAsia="Times New Roman" w:hAnsi="Times New Roman" w:cs="Times New Roman"/>
          <w:i/>
          <w:color w:val="000000"/>
          <w:sz w:val="24"/>
          <w:szCs w:val="24"/>
        </w:rPr>
      </w:pPr>
    </w:p>
    <w:p w14:paraId="5F95DF72" w14:textId="77777777" w:rsidR="00DC36C9" w:rsidRDefault="00175385">
      <w:pPr>
        <w:numPr>
          <w:ilvl w:val="0"/>
          <w:numId w:val="8"/>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Declaration of Ratings </w:t>
      </w:r>
    </w:p>
    <w:p w14:paraId="5F95DF7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Bidder shall declare in the Schedule of Technical Guarantees the rated power available under the operating conditions ONAN or ONAF (as required in Scope of Works) and the ratings shall be indicated on the rating plate.</w:t>
      </w:r>
    </w:p>
    <w:p w14:paraId="5F95DF74" w14:textId="77777777" w:rsidR="00DC36C9" w:rsidRDefault="00175385">
      <w:pPr>
        <w:numPr>
          <w:ilvl w:val="0"/>
          <w:numId w:val="8"/>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Radiators </w:t>
      </w:r>
    </w:p>
    <w:p w14:paraId="5F95DF7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transformers shall be fitted with detachable radiators (tube coolers are not accepted). Suitable valves, with blanking plates shall be provided at the inlet and outlet of each radiator so that it may be removed without draining oil from the tank. Inlet and outlet valve "OPEN" and "CLOSED" positions shall be clearly marked. The valves shall be readily accessible and easy to operate. Lifting facilities, a drain cock and an air release vent shall be provided on each radiator.</w:t>
      </w:r>
    </w:p>
    <w:p w14:paraId="5F95DF7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Radiators shall be hot dip galvanised and designed so that it is possible for the whole of the cooling surface to be cleaned. They shall also be designed so that they shall withstand dry-out vacuum without distortion or causing leakage of hot oil.</w:t>
      </w:r>
    </w:p>
    <w:p w14:paraId="5F95DF77" w14:textId="77777777" w:rsidR="00DC36C9" w:rsidRDefault="00175385">
      <w:pPr>
        <w:numPr>
          <w:ilvl w:val="0"/>
          <w:numId w:val="8"/>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Forced-Air Cooling ONAN/ONAF </w:t>
      </w:r>
    </w:p>
    <w:p w14:paraId="5F95DF7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forced-cooling equipment shall be designed to start automatically from winding-temperature relay control at predetermined temperatures recommended by the Contractor. The equipment shall be designed to start in 2 stages at pre-set temperatures.</w:t>
      </w:r>
    </w:p>
    <w:p w14:paraId="5F95DF79" w14:textId="77777777" w:rsidR="00DC36C9" w:rsidRDefault="00175385">
      <w:pPr>
        <w:spacing w:line="240" w:lineRule="auto"/>
        <w:ind w:left="360"/>
        <w:jc w:val="both"/>
        <w:rPr>
          <w:rFonts w:ascii="Times New Roman" w:eastAsia="Times New Roman" w:hAnsi="Times New Roman" w:cs="Times New Roman"/>
        </w:rPr>
      </w:pPr>
      <w:r>
        <w:rPr>
          <w:rFonts w:ascii="Times New Roman" w:eastAsia="Times New Roman" w:hAnsi="Times New Roman" w:cs="Times New Roman"/>
        </w:rPr>
        <w:t>Indicative setting values are as follows:</w:t>
      </w:r>
    </w:p>
    <w:tbl>
      <w:tblPr>
        <w:tblStyle w:val="af4"/>
        <w:tblW w:w="6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1"/>
        <w:gridCol w:w="2212"/>
        <w:gridCol w:w="2212"/>
      </w:tblGrid>
      <w:tr w:rsidR="00DC36C9" w14:paraId="5F95DF7D" w14:textId="77777777">
        <w:trPr>
          <w:trHeight w:val="107"/>
          <w:jc w:val="center"/>
        </w:trPr>
        <w:tc>
          <w:tcPr>
            <w:tcW w:w="2212" w:type="dxa"/>
          </w:tcPr>
          <w:p w14:paraId="5F95DF7A"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Stages </w:t>
            </w:r>
          </w:p>
        </w:tc>
        <w:tc>
          <w:tcPr>
            <w:tcW w:w="2212" w:type="dxa"/>
          </w:tcPr>
          <w:p w14:paraId="5F95DF7B"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w:t>
            </w:r>
          </w:p>
        </w:tc>
        <w:tc>
          <w:tcPr>
            <w:tcW w:w="2212" w:type="dxa"/>
          </w:tcPr>
          <w:p w14:paraId="5F95DF7C"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Off </w:t>
            </w:r>
          </w:p>
        </w:tc>
      </w:tr>
      <w:tr w:rsidR="00DC36C9" w14:paraId="5F95DF81" w14:textId="77777777">
        <w:trPr>
          <w:trHeight w:val="109"/>
          <w:jc w:val="center"/>
        </w:trPr>
        <w:tc>
          <w:tcPr>
            <w:tcW w:w="2212" w:type="dxa"/>
          </w:tcPr>
          <w:p w14:paraId="5F95DF7E"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Stage 1 </w:t>
            </w:r>
          </w:p>
        </w:tc>
        <w:tc>
          <w:tcPr>
            <w:tcW w:w="2212" w:type="dxa"/>
          </w:tcPr>
          <w:p w14:paraId="5F95DF7F"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65°C </w:t>
            </w:r>
          </w:p>
        </w:tc>
        <w:tc>
          <w:tcPr>
            <w:tcW w:w="2212" w:type="dxa"/>
          </w:tcPr>
          <w:p w14:paraId="5F95DF80"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50°C </w:t>
            </w:r>
          </w:p>
        </w:tc>
      </w:tr>
      <w:tr w:rsidR="00DC36C9" w14:paraId="5F95DF85" w14:textId="77777777">
        <w:trPr>
          <w:trHeight w:val="109"/>
          <w:jc w:val="center"/>
        </w:trPr>
        <w:tc>
          <w:tcPr>
            <w:tcW w:w="2212" w:type="dxa"/>
          </w:tcPr>
          <w:p w14:paraId="5F95DF82"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Stage 2 </w:t>
            </w:r>
          </w:p>
        </w:tc>
        <w:tc>
          <w:tcPr>
            <w:tcW w:w="2212" w:type="dxa"/>
          </w:tcPr>
          <w:p w14:paraId="5F95DF83"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75°C </w:t>
            </w:r>
          </w:p>
        </w:tc>
        <w:tc>
          <w:tcPr>
            <w:tcW w:w="2212" w:type="dxa"/>
          </w:tcPr>
          <w:p w14:paraId="5F95DF84" w14:textId="77777777" w:rsidR="00DC36C9" w:rsidRDefault="00175385">
            <w:pPr>
              <w:keepNext/>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60°C </w:t>
            </w:r>
          </w:p>
        </w:tc>
      </w:tr>
    </w:tbl>
    <w:p w14:paraId="5F95DF86"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21: Indicative Temperature Set values for ONAN/ONAF </w:t>
      </w:r>
    </w:p>
    <w:p w14:paraId="5F95DF87" w14:textId="77777777" w:rsidR="00DC36C9" w:rsidRDefault="00175385">
      <w:pPr>
        <w:numPr>
          <w:ilvl w:val="0"/>
          <w:numId w:val="8"/>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Cooler Capacity </w:t>
      </w:r>
    </w:p>
    <w:p w14:paraId="5F95DF8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coolers and fans shall be so dimensioned that at least 80 % of the transformer capacity remains (in both ONAN and ONAF) if one cooler or one fan is removed.</w:t>
      </w:r>
    </w:p>
    <w:p w14:paraId="5F95DF89" w14:textId="77777777" w:rsidR="00DC36C9" w:rsidRDefault="00175385">
      <w:pPr>
        <w:numPr>
          <w:ilvl w:val="0"/>
          <w:numId w:val="8"/>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Cooler Control Equipment </w:t>
      </w:r>
    </w:p>
    <w:p w14:paraId="5F95DF8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the necessary automatic control, motor contactors, protective devices and switches for the forced-cooling equipment shall be assembled in cabinet or marshalling box mounted on the transformer.</w:t>
      </w:r>
    </w:p>
    <w:p w14:paraId="5F95DF8B"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cooler control equipment shall include: </w:t>
      </w:r>
    </w:p>
    <w:p w14:paraId="5F95DF8C" w14:textId="77777777" w:rsidR="00DC36C9" w:rsidRDefault="00175385">
      <w:pPr>
        <w:numPr>
          <w:ilvl w:val="0"/>
          <w:numId w:val="1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isolating switch rated to carry and break full-load current for each group of fan and pump motors. </w:t>
      </w:r>
    </w:p>
    <w:p w14:paraId="5F95DF8D" w14:textId="77777777" w:rsidR="00DC36C9" w:rsidRDefault="00175385">
      <w:pPr>
        <w:numPr>
          <w:ilvl w:val="0"/>
          <w:numId w:val="1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"Cooler Auto" - "Cooler-Manual" changeover switch. </w:t>
      </w:r>
    </w:p>
    <w:p w14:paraId="5F95DF8E" w14:textId="77777777" w:rsidR="00DC36C9" w:rsidRDefault="00175385">
      <w:pPr>
        <w:numPr>
          <w:ilvl w:val="0"/>
          <w:numId w:val="1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contactor for each group of fan motors. Contactor coil leads shall be wired to the terminal board. A set of normally-closed contacts shall be provided on each motor contactor for alarm purposes. </w:t>
      </w:r>
    </w:p>
    <w:p w14:paraId="5F95DF8F" w14:textId="77777777" w:rsidR="00DC36C9" w:rsidRDefault="00175385">
      <w:pPr>
        <w:numPr>
          <w:ilvl w:val="0"/>
          <w:numId w:val="1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Overload and single-phasing relays. </w:t>
      </w:r>
    </w:p>
    <w:p w14:paraId="5F95DF90" w14:textId="77777777" w:rsidR="00DC36C9" w:rsidRDefault="00175385">
      <w:pPr>
        <w:numPr>
          <w:ilvl w:val="0"/>
          <w:numId w:val="1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Fuses, links and terminal boards to approval to make a complete assembly. </w:t>
      </w:r>
    </w:p>
    <w:p w14:paraId="5F95DF91" w14:textId="77777777" w:rsidR="00DC36C9" w:rsidRDefault="00175385">
      <w:pP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All equipment must be in accordance with the requirement given in general technical specifications</w:t>
      </w:r>
      <w:r>
        <w:rPr>
          <w:rFonts w:ascii="Times New Roman" w:eastAsia="Times New Roman" w:hAnsi="Times New Roman" w:cs="Times New Roman"/>
          <w:color w:val="000000"/>
          <w:sz w:val="24"/>
          <w:szCs w:val="24"/>
        </w:rPr>
        <w:t>.</w:t>
      </w:r>
    </w:p>
    <w:p w14:paraId="5F95DF92"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5" w:name="_Toc185623033"/>
      <w:r>
        <w:rPr>
          <w:rFonts w:ascii="Times New Roman" w:eastAsia="Times New Roman" w:hAnsi="Times New Roman" w:cs="Times New Roman"/>
          <w:b/>
          <w:color w:val="000000"/>
          <w:sz w:val="24"/>
          <w:szCs w:val="24"/>
        </w:rPr>
        <w:t>5.8 Off-load Tap Changer</w:t>
      </w:r>
      <w:bookmarkEnd w:id="105"/>
      <w:r>
        <w:rPr>
          <w:rFonts w:ascii="Times New Roman" w:eastAsia="Times New Roman" w:hAnsi="Times New Roman" w:cs="Times New Roman"/>
          <w:b/>
          <w:color w:val="000000"/>
          <w:sz w:val="24"/>
          <w:szCs w:val="24"/>
        </w:rPr>
        <w:t xml:space="preserve"> </w:t>
      </w:r>
    </w:p>
    <w:p w14:paraId="5F95DF9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supply Transformer shall be provided with a ganged off-load tap changer operated by means of an external handle which can be pad-locked in each operating position. This switch shall have a rotary motion of operation. The tap positions shall be normally five (5) with nominal tap position being five (5). Off-load tap changer shall be manually operate and indelibly marked to </w:t>
      </w:r>
      <w:r>
        <w:rPr>
          <w:rFonts w:ascii="Times New Roman" w:eastAsia="Times New Roman" w:hAnsi="Times New Roman" w:cs="Times New Roman"/>
          <w:color w:val="000000"/>
        </w:rPr>
        <w:lastRenderedPageBreak/>
        <w:t xml:space="preserve">indicate the tapping position corresponding to the diagram plate. The MV winding tapping range shall be ±2 x2.5 %, and shall have five (5) tap positions. </w:t>
      </w:r>
    </w:p>
    <w:p w14:paraId="5F95DF94" w14:textId="77777777" w:rsidR="00DC36C9" w:rsidRDefault="00175385">
      <w:pPr>
        <w:spacing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Auxiliary supply transformer shall meet specification on pole mounted distribution transformer. For the purpose of this project the LV winding shall be made of copper, </w:t>
      </w:r>
      <w:r>
        <w:rPr>
          <w:rFonts w:ascii="Times New Roman" w:eastAsia="Times New Roman" w:hAnsi="Times New Roman" w:cs="Times New Roman"/>
          <w:b/>
          <w:i/>
          <w:color w:val="000000"/>
        </w:rPr>
        <w:t xml:space="preserve">ignore where Aluminium LV winding is proposed as an alternative </w:t>
      </w:r>
      <w:r>
        <w:rPr>
          <w:rFonts w:ascii="Times New Roman" w:eastAsia="Times New Roman" w:hAnsi="Times New Roman" w:cs="Times New Roman"/>
          <w:color w:val="000000"/>
        </w:rPr>
        <w:t xml:space="preserve">in the specifications for Distribution Transformers. </w:t>
      </w:r>
      <w:r>
        <w:rPr>
          <w:rFonts w:ascii="Times New Roman" w:eastAsia="Times New Roman" w:hAnsi="Times New Roman" w:cs="Times New Roman"/>
          <w:b/>
          <w:color w:val="000000"/>
        </w:rPr>
        <w:t>Aluminium LV winding shall not be accepted in this project</w:t>
      </w:r>
      <w:r>
        <w:rPr>
          <w:rFonts w:ascii="Times New Roman" w:eastAsia="Times New Roman" w:hAnsi="Times New Roman" w:cs="Times New Roman"/>
          <w:color w:val="000000"/>
        </w:rPr>
        <w:t xml:space="preserve">. The vector group of auxiliary transformers shall be Dyn11 </w:t>
      </w:r>
    </w:p>
    <w:p w14:paraId="5F95DF95" w14:textId="77777777" w:rsidR="00DC36C9" w:rsidRDefault="00175385">
      <w:pPr>
        <w:spacing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Tap changers with Mercury sealing glands are not acceptable. </w:t>
      </w:r>
    </w:p>
    <w:p w14:paraId="5F95DF96"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6" w:name="_Toc185623034"/>
      <w:r>
        <w:rPr>
          <w:rFonts w:ascii="Times New Roman" w:eastAsia="Times New Roman" w:hAnsi="Times New Roman" w:cs="Times New Roman"/>
          <w:b/>
          <w:color w:val="000000"/>
          <w:sz w:val="24"/>
          <w:szCs w:val="24"/>
        </w:rPr>
        <w:t>5.9 Drain, Filter and Sampling Valves</w:t>
      </w:r>
      <w:bookmarkEnd w:id="106"/>
    </w:p>
    <w:p w14:paraId="5F95DF9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valves shall be attached by bolted-on flanges and shall not be screwed or welded to the tank. Drain valves or isolating valves larger than 101, 6 mm (4"B.S.P.) and of the double-flanged gate-type construction may have bodies of cast iron or cast steel. All valves shall be opened by turning counter-clockwise when facing the hand wheel. </w:t>
      </w:r>
    </w:p>
    <w:p w14:paraId="5F95DF9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Every valve shall be provided with an indicator to show clearly the position of the valve. </w:t>
      </w:r>
    </w:p>
    <w:p w14:paraId="5F95DF99"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Means shall be provided for padlocking the valves in their open and closed position. </w:t>
      </w:r>
    </w:p>
    <w:p w14:paraId="5F95DF9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valves shall be suitable for operation in conjunction with transformer oil as specified in IEC Publication 60296 at temperatures up to 115⁰C.</w:t>
      </w:r>
    </w:p>
    <w:p w14:paraId="5F95DF9B" w14:textId="77777777" w:rsidR="00DC36C9" w:rsidRDefault="00175385">
      <w:pPr>
        <w:numPr>
          <w:ilvl w:val="0"/>
          <w:numId w:val="11"/>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Drain Valves </w:t>
      </w:r>
    </w:p>
    <w:p w14:paraId="5F95DF9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Drain valves shall be of suitable dimensions in relation to the volume of oil in the transformer tank and coolers.</w:t>
      </w:r>
    </w:p>
    <w:p w14:paraId="5F95DF9D" w14:textId="77777777" w:rsidR="00DC36C9" w:rsidRDefault="00175385">
      <w:pPr>
        <w:numPr>
          <w:ilvl w:val="0"/>
          <w:numId w:val="11"/>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Oil Sampling Valves </w:t>
      </w:r>
    </w:p>
    <w:p w14:paraId="5F95DF9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Oil sampling valves shall be of the screwed globe type; handle or gate valves located so as to permit sampling of oil from the extreme bottom of the transformer tank and the bottom of the tap changer compartment.</w:t>
      </w:r>
    </w:p>
    <w:p w14:paraId="5F95DF9F" w14:textId="77777777" w:rsidR="00DC36C9" w:rsidRDefault="00175385">
      <w:pPr>
        <w:numPr>
          <w:ilvl w:val="0"/>
          <w:numId w:val="11"/>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Filtration Connections </w:t>
      </w:r>
    </w:p>
    <w:p w14:paraId="5F95DFA0"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Filtration connections, which shall have flanges drilled to BS 4504 Table 6, for 50,8 mm (2") valves, or screwed 50,8 mm (2"B.S.P.) female, shall be as follows: </w:t>
      </w:r>
    </w:p>
    <w:p w14:paraId="5F95DFA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valve at the top and bottom of the main tank. The drain valve of the main tank may be used for this purpose if of the size described above. </w:t>
      </w:r>
    </w:p>
    <w:p w14:paraId="5F95DFA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oil conservator drain valve located within easy reach of the ground, by means of a pipe extension, if necessary, shall be suitable for a filter connection.</w:t>
      </w:r>
    </w:p>
    <w:p w14:paraId="5F95DFA3" w14:textId="77777777" w:rsidR="00DC36C9" w:rsidRDefault="00175385">
      <w:pPr>
        <w:numPr>
          <w:ilvl w:val="0"/>
          <w:numId w:val="11"/>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Valve Entries </w:t>
      </w:r>
    </w:p>
    <w:p w14:paraId="5F95DFA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valve entries shall be blanked off with gasketed bolted-on plates or plugs.</w:t>
      </w:r>
    </w:p>
    <w:p w14:paraId="5F95DFA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FA6" w14:textId="77777777" w:rsidR="00DC36C9" w:rsidRDefault="00175385">
      <w:pPr>
        <w:numPr>
          <w:ilvl w:val="0"/>
          <w:numId w:val="11"/>
        </w:numPr>
        <w:pBdr>
          <w:top w:val="nil"/>
          <w:left w:val="nil"/>
          <w:bottom w:val="nil"/>
          <w:right w:val="nil"/>
          <w:between w:val="nil"/>
        </w:pBdr>
        <w:spacing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Rating and Diagram Plates </w:t>
      </w:r>
    </w:p>
    <w:p w14:paraId="5F95DFA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Rating diagram and valve plates shall be to IEC 60076, stamped or embossed on brass or stainless steel. They shall show the employer’s Order Number and shall have a blank space for the </w:t>
      </w:r>
      <w:r>
        <w:rPr>
          <w:rFonts w:ascii="Times New Roman" w:eastAsia="Times New Roman" w:hAnsi="Times New Roman" w:cs="Times New Roman"/>
          <w:color w:val="000000"/>
        </w:rPr>
        <w:lastRenderedPageBreak/>
        <w:t xml:space="preserve">Employer’s serial number. The diagram plate shall show the internal connections and the voltage vector relationship of the terminals. </w:t>
      </w:r>
    </w:p>
    <w:p w14:paraId="5F95DFA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applicable, rating or diagram plates shall show locations, ratio, rating and accuracy class of current transformers. Rating diagram and valve plates shall be approved by the Project Manager.</w:t>
      </w:r>
    </w:p>
    <w:p w14:paraId="5F95DFA9"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7" w:name="_Toc185623035"/>
      <w:r>
        <w:rPr>
          <w:rFonts w:ascii="Times New Roman" w:eastAsia="Times New Roman" w:hAnsi="Times New Roman" w:cs="Times New Roman"/>
          <w:b/>
          <w:color w:val="000000"/>
          <w:sz w:val="24"/>
          <w:szCs w:val="24"/>
        </w:rPr>
        <w:t>5.10 Oil</w:t>
      </w:r>
      <w:bookmarkEnd w:id="107"/>
      <w:r>
        <w:rPr>
          <w:rFonts w:ascii="Times New Roman" w:eastAsia="Times New Roman" w:hAnsi="Times New Roman" w:cs="Times New Roman"/>
          <w:b/>
          <w:color w:val="000000"/>
          <w:sz w:val="24"/>
          <w:szCs w:val="24"/>
        </w:rPr>
        <w:t xml:space="preserve"> </w:t>
      </w:r>
    </w:p>
    <w:p w14:paraId="5F95DFA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oil shall be of the uninhibited mineral type and comply with BS 148, IEC 60296 or equivalent standard. Oil shall preferably be supplied in bulk from within Somalia and dried and cleaned on site. If oil is provided in drums, these shall have a volume of approximately 200 l and be full. A separate price shall be quoted for transformer oil.</w:t>
      </w:r>
    </w:p>
    <w:p w14:paraId="5F95DFAB"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8" w:name="_Toc185623036"/>
      <w:r>
        <w:rPr>
          <w:rFonts w:ascii="Times New Roman" w:eastAsia="Times New Roman" w:hAnsi="Times New Roman" w:cs="Times New Roman"/>
          <w:b/>
          <w:color w:val="000000"/>
          <w:sz w:val="24"/>
          <w:szCs w:val="24"/>
        </w:rPr>
        <w:t>5.11 On-Load Tap Changers</w:t>
      </w:r>
      <w:bookmarkEnd w:id="108"/>
      <w:r>
        <w:rPr>
          <w:rFonts w:ascii="Times New Roman" w:eastAsia="Times New Roman" w:hAnsi="Times New Roman" w:cs="Times New Roman"/>
          <w:b/>
          <w:color w:val="000000"/>
          <w:sz w:val="24"/>
          <w:szCs w:val="24"/>
        </w:rPr>
        <w:t xml:space="preserve"> </w:t>
      </w:r>
    </w:p>
    <w:p w14:paraId="5F95DFA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transformer's voltage control equipment shall be of the tap changing type for varying its effective transformation ratio whilst the transformer is on load and without producing phase displacement. The on-load tap changing equipment shall comply with IEC 60214. The </w:t>
      </w:r>
      <w:proofErr w:type="spellStart"/>
      <w:r>
        <w:rPr>
          <w:rFonts w:ascii="Times New Roman" w:eastAsia="Times New Roman" w:hAnsi="Times New Roman" w:cs="Times New Roman"/>
          <w:color w:val="000000"/>
        </w:rPr>
        <w:t>tappings</w:t>
      </w:r>
      <w:proofErr w:type="spellEnd"/>
      <w:r>
        <w:rPr>
          <w:rFonts w:ascii="Times New Roman" w:eastAsia="Times New Roman" w:hAnsi="Times New Roman" w:cs="Times New Roman"/>
          <w:color w:val="000000"/>
        </w:rPr>
        <w:t xml:space="preserve"> shall be arranged in the electrical centre of the higher winding. </w:t>
      </w:r>
    </w:p>
    <w:p w14:paraId="5F95DFAD"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tap changing equipment shall be of the 3-phase type, with combined diverter and selector switches and shall be designed so that it will not be possible for the main transformer winding to be open circuited or for a portion thereof to be short circuited, except through a transition impedance. The tap changer shall be of the vacuum type mounted inside the transformer</w:t>
      </w:r>
    </w:p>
    <w:p w14:paraId="5F95DFA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Generation from any type of control shall cause one tap movement only. </w:t>
      </w:r>
    </w:p>
    <w:p w14:paraId="5F95DFA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equipment shall be so arranged as to ensure that when a tap change has commenced, it shall be completed independently of the operations of the control relays or switches. Failure of the auxiliary supply during a tap change operation shall not inhibit the independent completion of the tap change operation. </w:t>
      </w:r>
    </w:p>
    <w:p w14:paraId="5F95DFB0"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auxiliary supply of 415/240 volts, 50 Hz, 3-phase 4-wire AC shall be used for operating the tap changing equipment and all its accessories. All equipment shall operate correctly at any voltage between the limits of 85 % and 115 % of nominal value. </w:t>
      </w:r>
    </w:p>
    <w:p w14:paraId="5F95DFB1"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tapping ranges shall be ±8 x1.67%, with a maximum of 17 tap positions.</w:t>
      </w:r>
    </w:p>
    <w:p w14:paraId="5F95DFB2"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 changing equipment shall be capable of carrying the same currents due to external short-circuit as the transformer windings and shall withstand the impulse and dielectric tests of the associated winding. The tap changer connection and switches shall be capable of handling continuously currents at least 20% above the highest operating current in order to limit overloading. </w:t>
      </w:r>
    </w:p>
    <w:p w14:paraId="5F95DFB3"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it is necessary to remove parts, or the whole of the on-load tap-changer for transport purposes, it shall be possible to complete erection on site with the transformer windings covered with oil.</w:t>
      </w:r>
    </w:p>
    <w:p w14:paraId="5F95DFB4" w14:textId="77777777" w:rsidR="00DC36C9" w:rsidRDefault="00175385">
      <w:pPr>
        <w:numPr>
          <w:ilvl w:val="0"/>
          <w:numId w:val="13"/>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Construction </w:t>
      </w:r>
    </w:p>
    <w:p w14:paraId="5F95DFB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number of the </w:t>
      </w:r>
      <w:proofErr w:type="spellStart"/>
      <w:r>
        <w:rPr>
          <w:rFonts w:ascii="Times New Roman" w:eastAsia="Times New Roman" w:hAnsi="Times New Roman" w:cs="Times New Roman"/>
          <w:color w:val="000000"/>
        </w:rPr>
        <w:t>tappings</w:t>
      </w:r>
      <w:proofErr w:type="spellEnd"/>
      <w:r>
        <w:rPr>
          <w:rFonts w:ascii="Times New Roman" w:eastAsia="Times New Roman" w:hAnsi="Times New Roman" w:cs="Times New Roman"/>
          <w:color w:val="000000"/>
        </w:rPr>
        <w:t xml:space="preserve"> in use shall be indicated mechanically at the transformer, electrically at the local control room panel and digitally at the Control Centre. </w:t>
      </w:r>
    </w:p>
    <w:p w14:paraId="5F95DFB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tap-changing switches and mechanism shall be mounted in an easily accessible cabinet on the transformer tank and shall be supported from the main tank or its base. </w:t>
      </w:r>
    </w:p>
    <w:p w14:paraId="5F95DFB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All switches forming part of the main tap-changing apparatus shall be readily accessible and it shall be possible to examine or repair such apparatus without lowering the oil level in the main transformer tank.</w:t>
      </w:r>
    </w:p>
    <w:p w14:paraId="5F95DFB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compartment in which the oil level is not maintained from the conservator shall be provided with an oil gauge of approved design. </w:t>
      </w:r>
    </w:p>
    <w:p w14:paraId="5F95DFB9"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shall be provided to prevent the over-running of the mechanism and shall be connected directly in the circuit of the operating motor. In addition, mechanical stops or other approved devices shall be provided to prevent the overrunning of the mechanism under any condition. </w:t>
      </w:r>
    </w:p>
    <w:p w14:paraId="5F95DFB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Approved means shall be provided to protect the motor and control circuits. </w:t>
      </w:r>
    </w:p>
    <w:p w14:paraId="5F95DFB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whole tap-changing equipment shall be of robust design and capable of giving satisfactory service without undue maintenance under the conditions to be met in service, including frequent operation.</w:t>
      </w:r>
    </w:p>
    <w:p w14:paraId="5F95DFBC"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An externally visible mechanical recorder shall be fitted to the mechanism to indicate the number of tap-change operations completed by the equipment. At least five digits must be provided. No provision for resetting the counter is to be made.</w:t>
      </w:r>
    </w:p>
    <w:p w14:paraId="5F95DFBD" w14:textId="77777777" w:rsidR="00DC36C9" w:rsidRDefault="00175385">
      <w:pPr>
        <w:numPr>
          <w:ilvl w:val="0"/>
          <w:numId w:val="13"/>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Operation </w:t>
      </w:r>
    </w:p>
    <w:p w14:paraId="5F95DFBE"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tap changer shall be operated in the following modes: </w:t>
      </w:r>
    </w:p>
    <w:p w14:paraId="5F95DFBF" w14:textId="77777777" w:rsidR="00DC36C9" w:rsidRDefault="0017538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an automatic voltage regulator in the substation (normal control). </w:t>
      </w:r>
    </w:p>
    <w:p w14:paraId="5F95DFC0" w14:textId="77777777" w:rsidR="00DC36C9" w:rsidRDefault="0017538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is part of the switchgear contract. </w:t>
      </w:r>
    </w:p>
    <w:p w14:paraId="5F95DFC1" w14:textId="77777777" w:rsidR="00DC36C9" w:rsidRDefault="0017538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Directly on the motor control cabinet in the switchyard (direct control). </w:t>
      </w:r>
    </w:p>
    <w:p w14:paraId="5F95DFC2" w14:textId="77777777" w:rsidR="00DC36C9" w:rsidRDefault="0017538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the control room in the substation (local control). </w:t>
      </w:r>
    </w:p>
    <w:p w14:paraId="5F95DFC3" w14:textId="77777777" w:rsidR="00DC36C9" w:rsidRDefault="0017538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the Control Centre (remote control). </w:t>
      </w:r>
    </w:p>
    <w:p w14:paraId="5F95DFC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 blocking switch shall be provided on the motor control cabinet/marshalling box with two positions: local/remote (supervisory).</w:t>
      </w:r>
    </w:p>
    <w:p w14:paraId="5F95DFC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 switch is in local position, control can only take place from the control cabinet on the transformer and vice versa for the other position. </w:t>
      </w:r>
    </w:p>
    <w:p w14:paraId="5F95DFC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the necessary equipment like relays, contactors, etc. shall be provided, wired up to terminal blocks to facilitate the functions outlined above. A potentiometer switch of the make before break type shall be provided for local and remote reading of tap position. The numbers shall range from 1 upwards, the lowest number representing a tapping position corresponding to the maximum number of high voltage winding turns, i.e. the highest plus-percent positions. The lowest minus-percent position shall be represented by the highest number. Cray or BCD codes shall be provided as an alternative for remote supervisory reading of tap position.</w:t>
      </w:r>
    </w:p>
    <w:p w14:paraId="5F95DFC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Unless specifically asked for in this document, all equipment for control and indication required in the control room shall be provided by the supplier of the control room equipment. Operating voltage for direct and local control shall be Single Phase 230V AC/50Hz. </w:t>
      </w:r>
    </w:p>
    <w:p w14:paraId="5F95DFC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Facilities shall also be provided to prepare the transformer for parallel operation with one or more transformers on the master - slave principle. An out-of-step device shall be provided and arranged to prevent further tap changing after a definite time interval when the transformer on parallel control is one tap out of step.</w:t>
      </w:r>
    </w:p>
    <w:p w14:paraId="5F95DFC9" w14:textId="77777777" w:rsidR="00DC36C9" w:rsidRDefault="00175385">
      <w:pPr>
        <w:numPr>
          <w:ilvl w:val="0"/>
          <w:numId w:val="13"/>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 Tapping Switches </w:t>
      </w:r>
    </w:p>
    <w:p w14:paraId="5F95DFC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switch shall be mechanically robust and provided with a device between the handle and the switch to permit operation without strain in the event of imperfect alignment between switch and handle; the switch operating shaft shall be fully insulated as between tank and switch and shall be provided with a suitable oil and vacuum tight gland where it passes through the tank. </w:t>
      </w:r>
    </w:p>
    <w:p w14:paraId="5F95DFCB"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use of wood shall not be accepted, and all the supports and terminal boards shall be completely unaffected by hot oil and non-moisture absorbent. High grade insulating materials shall be used in the construction of tapping switches which shall be designed with special attention to the elimination of points where tracking is likely to occur.</w:t>
      </w:r>
    </w:p>
    <w:p w14:paraId="5F95DFCC" w14:textId="77777777" w:rsidR="00DC36C9" w:rsidRDefault="00175385">
      <w:pPr>
        <w:numPr>
          <w:ilvl w:val="0"/>
          <w:numId w:val="13"/>
        </w:numPr>
        <w:pBdr>
          <w:top w:val="nil"/>
          <w:left w:val="nil"/>
          <w:bottom w:val="nil"/>
          <w:right w:val="nil"/>
          <w:between w:val="nil"/>
        </w:pBdr>
        <w:spacing w:after="0" w:line="24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Alarm and Trip Signals </w:t>
      </w:r>
    </w:p>
    <w:p w14:paraId="5F95DFCD"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alarm contacts shall have ample inductive making and breaking at the specified alarm and tripping voltage.</w:t>
      </w:r>
    </w:p>
    <w:p w14:paraId="5F95DFCE"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auxiliary relays associated with the trip circuits shall be DC operated and suitable for the specified alarm and tripping voltage. </w:t>
      </w:r>
    </w:p>
    <w:p w14:paraId="5F95DFCF"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Alarm and trip relays shall be provided with independent potential free contact. </w:t>
      </w:r>
    </w:p>
    <w:p w14:paraId="5F95DFD0"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alarms shall be provided, wired up to terminal blocks in the transformer cabinet: </w:t>
      </w:r>
    </w:p>
    <w:p w14:paraId="5F95DFD1"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Tap changer not operating. </w:t>
      </w:r>
    </w:p>
    <w:p w14:paraId="5F95DFD2"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Transformers on parallel control are out of step. </w:t>
      </w:r>
    </w:p>
    <w:p w14:paraId="5F95DFD3"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Partial or complete failure of the voltage transformer supply to the voltage regulating relay. This alarm shall be inoperative when the transformer is on non-automatic control. </w:t>
      </w:r>
    </w:p>
    <w:p w14:paraId="5F95DFD4"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Fan failure, alarm. </w:t>
      </w:r>
    </w:p>
    <w:p w14:paraId="5F95DFD5"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Gas relay transformer, alarm. </w:t>
      </w:r>
    </w:p>
    <w:p w14:paraId="5F95DFD6"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Gas relay transformer, trip. </w:t>
      </w:r>
    </w:p>
    <w:p w14:paraId="5F95DFD7"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Protective relay OLTC, trip. </w:t>
      </w:r>
    </w:p>
    <w:p w14:paraId="5F95DFD8"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Oil gauge low level transformer, alarm. </w:t>
      </w:r>
    </w:p>
    <w:p w14:paraId="5F95DFD9"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Oil gauge low level transformer, trip </w:t>
      </w:r>
    </w:p>
    <w:p w14:paraId="5F95DFDA"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Oil gauge low level OLTC, alarm. </w:t>
      </w:r>
    </w:p>
    <w:p w14:paraId="5F95DFDB"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Oil gauge low level OLTC, trip. </w:t>
      </w:r>
    </w:p>
    <w:p w14:paraId="5F95DFDC"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Pressure relief device transformer operated, trip. </w:t>
      </w:r>
    </w:p>
    <w:p w14:paraId="5F95DFDD"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Pressure relief device OLTC operated, trip. </w:t>
      </w:r>
    </w:p>
    <w:p w14:paraId="5F95DFDE"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Top oil temperature high, alarm. </w:t>
      </w:r>
    </w:p>
    <w:p w14:paraId="5F95DFDF"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Top oil temperature critical, trip. </w:t>
      </w:r>
    </w:p>
    <w:p w14:paraId="5F95DFE0"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Winding temperature high, alarm. </w:t>
      </w:r>
    </w:p>
    <w:p w14:paraId="5F95DFE1" w14:textId="77777777" w:rsidR="00DC36C9" w:rsidRDefault="00175385">
      <w:pPr>
        <w:numPr>
          <w:ilvl w:val="0"/>
          <w:numId w:val="1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Winding temperature critical, trip. </w:t>
      </w:r>
    </w:p>
    <w:p w14:paraId="5F95DFE2"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FE3" w14:textId="77777777" w:rsidR="00DC36C9" w:rsidRDefault="00175385">
      <w:pPr>
        <w:numPr>
          <w:ilvl w:val="0"/>
          <w:numId w:val="13"/>
        </w:numPr>
        <w:pBdr>
          <w:top w:val="nil"/>
          <w:left w:val="nil"/>
          <w:bottom w:val="nil"/>
          <w:right w:val="nil"/>
          <w:between w:val="nil"/>
        </w:pBdr>
        <w:spacing w:after="0" w:line="24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Control Cubicles and Wiring Cabinets </w:t>
      </w:r>
    </w:p>
    <w:p w14:paraId="5F95DFE4"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power transformer shall be provided with a weatherproof (IP54) local mechanism/control cubicle for control of the tap changer and the same for instrumentation and control of cooling fans. The cubicle shall be mounted on the side of the transformer tank. The cabinets and equipment installed there shall meet general technical specifications as provided. </w:t>
      </w:r>
    </w:p>
    <w:p w14:paraId="5F95DFE5"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cubicles and cabinets shall be complete with the requisite front panels. Bidder shall provide in their Bid a complete list of all control, alarm, protection and indication facilities and equipment included in the Bid price each item to be identified with its function. </w:t>
      </w:r>
    </w:p>
    <w:p w14:paraId="5F95DFE6"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All indicating analogue instruments shall be flush mounting and the dials shall preferably be not less than 95 mm diameter if circular or, if rectangular have no side less than 95 mm.</w:t>
      </w:r>
    </w:p>
    <w:p w14:paraId="5F95DFE7"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indelible chart showing lubrication points and specifying recommended lubricants and frequency of application shall be provided in all mechanism cubicles. </w:t>
      </w:r>
    </w:p>
    <w:p w14:paraId="5F95DFE8"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Provision for outgoing connections from the transformer control cubicles and cabinets shall be made for multicore cables. An undrilled removable glad plate to accommodate compression-type glands provided by the Employer shall be supplied. Each terminal box shall have an earthing stud for earthing of the incoming cable screens.</w:t>
      </w:r>
    </w:p>
    <w:p w14:paraId="5F95DFE9" w14:textId="77777777" w:rsidR="00DC36C9" w:rsidRDefault="00175385">
      <w:pPr>
        <w:numPr>
          <w:ilvl w:val="0"/>
          <w:numId w:val="13"/>
        </w:numPr>
        <w:pBdr>
          <w:top w:val="nil"/>
          <w:left w:val="nil"/>
          <w:bottom w:val="nil"/>
          <w:right w:val="nil"/>
          <w:between w:val="nil"/>
        </w:pBdr>
        <w:spacing w:after="0" w:line="24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Wiring and Terminal Blocks </w:t>
      </w:r>
    </w:p>
    <w:p w14:paraId="5F95DFEA" w14:textId="77777777" w:rsidR="00DC36C9" w:rsidRDefault="00175385">
      <w:pPr>
        <w:spacing w:before="24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lay and connect control and power cables from the indoor control and switchgear to the local cabinets described above. All internal cabling between the transformer primary points and local cubicles and cabinets shall be provided by the Contractor. The cable laying and fastening shall be as described in general technical specifications.</w:t>
      </w:r>
    </w:p>
    <w:p w14:paraId="5F95DFEB"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9" w:name="_Toc185623037"/>
      <w:r>
        <w:rPr>
          <w:rFonts w:ascii="Times New Roman" w:eastAsia="Times New Roman" w:hAnsi="Times New Roman" w:cs="Times New Roman"/>
          <w:b/>
          <w:color w:val="000000"/>
          <w:sz w:val="24"/>
          <w:szCs w:val="24"/>
        </w:rPr>
        <w:t>5.12 Transformer Tests</w:t>
      </w:r>
      <w:bookmarkEnd w:id="109"/>
      <w:r>
        <w:rPr>
          <w:rFonts w:ascii="Times New Roman" w:eastAsia="Times New Roman" w:hAnsi="Times New Roman" w:cs="Times New Roman"/>
          <w:b/>
          <w:color w:val="000000"/>
          <w:sz w:val="24"/>
          <w:szCs w:val="24"/>
        </w:rPr>
        <w:t xml:space="preserve"> </w:t>
      </w:r>
    </w:p>
    <w:p w14:paraId="5F95DFEC" w14:textId="77777777" w:rsidR="00DC36C9" w:rsidRDefault="0017538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Routine Tests </w:t>
      </w:r>
    </w:p>
    <w:p w14:paraId="5F95DFED"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Routine tests as far as applicable shall be carried out according to the IEC Publication 60076. </w:t>
      </w:r>
    </w:p>
    <w:p w14:paraId="5F95DFEE"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routine tests shall be applied to all transformer: </w:t>
      </w:r>
    </w:p>
    <w:p w14:paraId="5F95DFEF"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Resistance measurements of all windings for all </w:t>
      </w:r>
      <w:proofErr w:type="spellStart"/>
      <w:r>
        <w:rPr>
          <w:rFonts w:ascii="Times New Roman" w:eastAsia="Times New Roman" w:hAnsi="Times New Roman" w:cs="Times New Roman"/>
          <w:color w:val="000000"/>
        </w:rPr>
        <w:t>tappings</w:t>
      </w:r>
      <w:proofErr w:type="spellEnd"/>
      <w:r>
        <w:rPr>
          <w:rFonts w:ascii="Times New Roman" w:eastAsia="Times New Roman" w:hAnsi="Times New Roman" w:cs="Times New Roman"/>
          <w:color w:val="000000"/>
        </w:rPr>
        <w:t xml:space="preserve">. </w:t>
      </w:r>
    </w:p>
    <w:p w14:paraId="5F95DFF0"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Ratio tests for all </w:t>
      </w:r>
      <w:proofErr w:type="spellStart"/>
      <w:r>
        <w:rPr>
          <w:rFonts w:ascii="Times New Roman" w:eastAsia="Times New Roman" w:hAnsi="Times New Roman" w:cs="Times New Roman"/>
          <w:color w:val="000000"/>
        </w:rPr>
        <w:t>tappings</w:t>
      </w:r>
      <w:proofErr w:type="spellEnd"/>
      <w:r>
        <w:rPr>
          <w:rFonts w:ascii="Times New Roman" w:eastAsia="Times New Roman" w:hAnsi="Times New Roman" w:cs="Times New Roman"/>
          <w:color w:val="000000"/>
        </w:rPr>
        <w:t xml:space="preserve"> and vector relationship tests. </w:t>
      </w:r>
    </w:p>
    <w:p w14:paraId="5F95DFF1"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no-load losses and currents. </w:t>
      </w:r>
    </w:p>
    <w:p w14:paraId="5F95DFF2"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Measurements of impedance voltages (at maximum, principal and minimum </w:t>
      </w:r>
      <w:proofErr w:type="spellStart"/>
      <w:r>
        <w:rPr>
          <w:rFonts w:ascii="Times New Roman" w:eastAsia="Times New Roman" w:hAnsi="Times New Roman" w:cs="Times New Roman"/>
          <w:color w:val="000000"/>
        </w:rPr>
        <w:t>tappings</w:t>
      </w:r>
      <w:proofErr w:type="spellEnd"/>
      <w:r>
        <w:rPr>
          <w:rFonts w:ascii="Times New Roman" w:eastAsia="Times New Roman" w:hAnsi="Times New Roman" w:cs="Times New Roman"/>
          <w:color w:val="000000"/>
        </w:rPr>
        <w:t xml:space="preserve">), short circuit impedances and load losses. Load losses shall be measured at both rated currents when ONAN and ONAF cooling are specified. </w:t>
      </w:r>
    </w:p>
    <w:p w14:paraId="5F95DFF3"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Determination of efficiencies at 50%, 75%, 100% and 120% load at maximum temperature of the winding and 0.8 power factor lagging and unity power factor for all ratings (ONAN, ONAF ratings). </w:t>
      </w:r>
    </w:p>
    <w:p w14:paraId="5F95DFF4"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Zero sequence impedance measurement. </w:t>
      </w:r>
    </w:p>
    <w:p w14:paraId="5F95DFF5"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Induced voltage and separate source voltage withstand power frequency, dielectric tests on all windings on all phases including neutral points. </w:t>
      </w:r>
    </w:p>
    <w:p w14:paraId="5F95DFF6"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Full wave impulse withstands tests. The transformer shall be subjected to a complete series of tests. Such tests shall be applied to the HV winding line terminal of each phase as well as to the neutral points. </w:t>
      </w:r>
    </w:p>
    <w:p w14:paraId="5F95DFF7"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Tests on on-load tap changers. </w:t>
      </w:r>
    </w:p>
    <w:p w14:paraId="5F95DFF8"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Routine tests on all transformer accessories such as motors, contactors wiring, etc. </w:t>
      </w:r>
    </w:p>
    <w:p w14:paraId="5F95DFF9"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Partial discharge measurements. </w:t>
      </w:r>
    </w:p>
    <w:p w14:paraId="5F95DFFA" w14:textId="77777777" w:rsidR="00DC36C9" w:rsidRDefault="00175385">
      <w:pPr>
        <w:numPr>
          <w:ilvl w:val="0"/>
          <w:numId w:val="15"/>
        </w:numPr>
        <w:pBdr>
          <w:top w:val="nil"/>
          <w:left w:val="nil"/>
          <w:bottom w:val="nil"/>
          <w:right w:val="nil"/>
          <w:between w:val="nil"/>
        </w:pBdr>
        <w:spacing w:after="44"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Measurements of capacity between the windings and each winding and ground. </w:t>
      </w:r>
    </w:p>
    <w:p w14:paraId="5F95DFFB" w14:textId="77777777" w:rsidR="00DC36C9" w:rsidRDefault="00175385">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Oil leakage test. The complete oil filled transformer with bushings and radiators fitted and any other attachment normally in contact with oil shall be tested at a positive pressure measured at the tank bottom of twice the column of oil in the transformer when the transformer is cold, but in any case, not less than 70kPa. </w:t>
      </w:r>
    </w:p>
    <w:p w14:paraId="5F95DFFC" w14:textId="77777777" w:rsidR="00DC36C9" w:rsidRDefault="00175385">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Core insulation test, 2 kV, 50 Hz for one minute. </w:t>
      </w:r>
    </w:p>
    <w:p w14:paraId="5F95DFFD"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FFE" w14:textId="77777777" w:rsidR="00DC36C9" w:rsidRDefault="0017538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Special tests (to be submitted with the bid)</w:t>
      </w:r>
    </w:p>
    <w:p w14:paraId="5F95DFFF" w14:textId="77777777" w:rsidR="00DC36C9" w:rsidRDefault="00175385">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Chopped wave impulse test carried out in conjunction with the full wave test as described in IEC 60076-3. </w:t>
      </w:r>
    </w:p>
    <w:p w14:paraId="5F95E000" w14:textId="77777777" w:rsidR="00DC36C9" w:rsidRDefault="00175385">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Short circuit withstand test as per IEC 60076-5</w:t>
      </w:r>
    </w:p>
    <w:p w14:paraId="5F95E001" w14:textId="77777777" w:rsidR="00DC36C9" w:rsidRDefault="00175385">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of zero-sequence impedance as per IEC 60076-1</w:t>
      </w:r>
    </w:p>
    <w:p w14:paraId="5F95E002" w14:textId="77777777" w:rsidR="00DC36C9" w:rsidRDefault="00175385">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of harmonics of no-load current as per IEC 60076-1</w:t>
      </w:r>
    </w:p>
    <w:p w14:paraId="5F95E003" w14:textId="77777777" w:rsidR="00DC36C9" w:rsidRDefault="00175385">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of acoustic noise level as per IEC 60034-9 2021 or any other IEC relevant standards</w:t>
      </w:r>
    </w:p>
    <w:p w14:paraId="5F95E004" w14:textId="77777777" w:rsidR="00DC36C9" w:rsidRDefault="00DC36C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p>
    <w:p w14:paraId="5F95E005" w14:textId="77777777" w:rsidR="00DC36C9" w:rsidRDefault="0017538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Type Tests </w:t>
      </w:r>
    </w:p>
    <w:p w14:paraId="5F95E006"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type test reports shall be submitted with the bid. The tests should have been conducted on the similar transformer by an international accredited laboratory.</w:t>
      </w:r>
    </w:p>
    <w:p w14:paraId="5F95E007" w14:textId="77777777" w:rsidR="00DC36C9" w:rsidRDefault="00175385">
      <w:pPr>
        <w:numPr>
          <w:ilvl w:val="3"/>
          <w:numId w:val="5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impulse (Full &amp; Chopped Wave) test on windings as per IEC 60076-3</w:t>
      </w:r>
    </w:p>
    <w:p w14:paraId="5F95E008" w14:textId="77777777" w:rsidR="00DC36C9" w:rsidRDefault="00175385">
      <w:pPr>
        <w:numPr>
          <w:ilvl w:val="3"/>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Rise test at a tap corresponding to maximum losses as per IEC 60076-2. Dissolved Gas Analysis (DGA) shall be conducted on oil samples taken before and immediately after temperature rise test. Gas analysis shall be as per IEC 60567 and results will be interpreted as per IEC 60599</w:t>
      </w:r>
    </w:p>
    <w:p w14:paraId="5F95E00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5F95E00A" w14:textId="77777777" w:rsidR="00DC36C9" w:rsidRDefault="0017538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Site Tests </w:t>
      </w:r>
    </w:p>
    <w:p w14:paraId="5F95E00B"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Testing at site by the Contractor shall be carried out to prove that the transformer in all respects complies with provisions and guarantees set forth in the Contract. </w:t>
      </w:r>
    </w:p>
    <w:p w14:paraId="5F95E00C"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Tests shall include but not be limited to the following: </w:t>
      </w:r>
    </w:p>
    <w:p w14:paraId="5F95E00D" w14:textId="77777777" w:rsidR="00DC36C9" w:rsidRDefault="00175385">
      <w:pPr>
        <w:numPr>
          <w:ilvl w:val="0"/>
          <w:numId w:val="1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Dielectric oil tests. </w:t>
      </w:r>
    </w:p>
    <w:p w14:paraId="5F95E00E" w14:textId="77777777" w:rsidR="00DC36C9" w:rsidRDefault="00175385">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Insulation dryness by an agreed method. </w:t>
      </w:r>
    </w:p>
    <w:p w14:paraId="5F95E00F" w14:textId="77777777" w:rsidR="00DC36C9" w:rsidRDefault="00175385">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Electrical and functional control of voltage control equipment and cooling system. </w:t>
      </w:r>
    </w:p>
    <w:p w14:paraId="5F95E010" w14:textId="77777777" w:rsidR="00DC36C9" w:rsidRDefault="00175385">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Core to tank insulation. </w:t>
      </w:r>
    </w:p>
    <w:p w14:paraId="5F95E011"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10" w:name="_Toc185623038"/>
      <w:r>
        <w:rPr>
          <w:rFonts w:ascii="Times New Roman" w:eastAsia="Times New Roman" w:hAnsi="Times New Roman" w:cs="Times New Roman"/>
          <w:b/>
          <w:color w:val="000000"/>
          <w:sz w:val="24"/>
          <w:szCs w:val="24"/>
        </w:rPr>
        <w:t>5.13 Erection</w:t>
      </w:r>
      <w:bookmarkEnd w:id="110"/>
      <w:r>
        <w:rPr>
          <w:rFonts w:ascii="Times New Roman" w:eastAsia="Times New Roman" w:hAnsi="Times New Roman" w:cs="Times New Roman"/>
          <w:b/>
          <w:color w:val="000000"/>
          <w:sz w:val="24"/>
          <w:szCs w:val="24"/>
        </w:rPr>
        <w:t xml:space="preserve"> </w:t>
      </w:r>
    </w:p>
    <w:p w14:paraId="5F95E01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ascertain that the transformer has been erected according to the Terms of Contract before commissioning takes place. </w:t>
      </w:r>
    </w:p>
    <w:p w14:paraId="5F95E013"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heavy erection equipment like lifting cranes and other equipment to be used for erection purpose shall be provided by the Contractor. The Contractor shall also provide all special equipment for erection and testing purpose. Such equipment shall be listed in the Bid.</w:t>
      </w:r>
    </w:p>
    <w:p w14:paraId="5F95E014"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11" w:name="_Toc185623039"/>
      <w:r>
        <w:rPr>
          <w:rFonts w:ascii="Times New Roman" w:eastAsia="Times New Roman" w:hAnsi="Times New Roman" w:cs="Times New Roman"/>
          <w:b/>
          <w:color w:val="000000"/>
          <w:sz w:val="24"/>
          <w:szCs w:val="24"/>
        </w:rPr>
        <w:t>5.14 Delivery and Transport</w:t>
      </w:r>
      <w:bookmarkEnd w:id="111"/>
      <w:r>
        <w:rPr>
          <w:rFonts w:ascii="Times New Roman" w:eastAsia="Times New Roman" w:hAnsi="Times New Roman" w:cs="Times New Roman"/>
          <w:b/>
          <w:color w:val="000000"/>
          <w:sz w:val="24"/>
          <w:szCs w:val="24"/>
        </w:rPr>
        <w:t xml:space="preserve"> </w:t>
      </w:r>
    </w:p>
    <w:p w14:paraId="5F95E015"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transport to site is the Contractor’s sole responsibility. Under road part of the transport, the transport must be in accordance with the rules for road transport in the respective countries. If any special investigations, permits or arrangements are necessary for the road transport these has to be arranged for by the Contractor. Cost for such shall be included in the price. </w:t>
      </w:r>
    </w:p>
    <w:p w14:paraId="5F95E016"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Shipment of transformer in any position other than the upright one is not permissible. </w:t>
      </w:r>
    </w:p>
    <w:p w14:paraId="5F95E017"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shafts, bearings and machined surfaces exposed for transport to the site shall be given a temporary protective coating to prevent corrosion. </w:t>
      </w:r>
    </w:p>
    <w:p w14:paraId="5F95E018"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it is necessary to remove bushings or radiators for transport blanking-off plates and a spare set of gaskets shall be provided. </w:t>
      </w:r>
    </w:p>
    <w:p w14:paraId="5F95E01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the supply of oil is included in the contract, and transport weight limitations permit, the transformer shall preferably be transported with sufficient oil to cover the core and windings. The tank shall be sealed for transport to prevent all breathing. The remainder of the oil shall be supplied separately at the time of delivery. </w:t>
      </w:r>
    </w:p>
    <w:p w14:paraId="5F95E01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Alternatively, where the above method is not applicable or practicable, the transformer shall be transported filled with dry nitrogen under slight positive pressure. This pressure and the temperature </w:t>
      </w:r>
      <w:r>
        <w:rPr>
          <w:rFonts w:ascii="Times New Roman" w:eastAsia="Times New Roman" w:hAnsi="Times New Roman" w:cs="Times New Roman"/>
          <w:color w:val="000000"/>
        </w:rPr>
        <w:lastRenderedPageBreak/>
        <w:t xml:space="preserve">at the time of filling shall be communicated to the Project Manager and a pressure gauge suitably protected is to be fitted to each transformer to facilitate inspection of the gas pressure on arrival at site. Every precaution shall be taken to ensure that the transformer arrive at site in a satisfactory condition so that subsequent to oil filling, they may be put into service without the necessity for further drying out. Should the positive gas pressure disappear during transport and the transformer allowed to breathe, additional drying out at site if required shall be the responsibility of the Contractor. </w:t>
      </w:r>
    </w:p>
    <w:p w14:paraId="5F95E01B"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accessories and spares which are shipped separately must be clearly marked for identification with the transformer for which they are intended. All pipe work and valves shall have further markings showing the correct points of assembly which shall also be shown on assembly drawing to be supplied. </w:t>
      </w:r>
    </w:p>
    <w:p w14:paraId="5F95E01C"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Full details must be supplied on methods of drying out the windings, if found necessary, on arrival and on the method to be adopted for oil filling and oil purification on site. Any special apparatus required for oil filling must be supplied as part of this contract.</w:t>
      </w:r>
    </w:p>
    <w:p w14:paraId="5F95E01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shipped with an impact recorder having capacity of four months recording. </w:t>
      </w:r>
    </w:p>
    <w:p w14:paraId="5F95E01E" w14:textId="77777777" w:rsidR="00DC36C9" w:rsidRDefault="00DC36C9">
      <w:pPr>
        <w:spacing w:before="240" w:after="0" w:line="240" w:lineRule="auto"/>
        <w:ind w:left="360"/>
        <w:jc w:val="both"/>
        <w:rPr>
          <w:rFonts w:ascii="Times New Roman" w:eastAsia="Times New Roman" w:hAnsi="Times New Roman" w:cs="Times New Roman"/>
          <w:color w:val="000000"/>
        </w:rPr>
      </w:pPr>
    </w:p>
    <w:p w14:paraId="5F95E01F" w14:textId="77777777" w:rsidR="00DC36C9" w:rsidRDefault="00175385">
      <w:pPr>
        <w:pStyle w:val="Heading2"/>
        <w:spacing w:line="240" w:lineRule="auto"/>
        <w:ind w:left="360"/>
        <w:jc w:val="both"/>
        <w:rPr>
          <w:rFonts w:ascii="Times New Roman" w:eastAsia="Times New Roman" w:hAnsi="Times New Roman" w:cs="Times New Roman"/>
          <w:b/>
          <w:color w:val="000000"/>
          <w:sz w:val="24"/>
          <w:szCs w:val="24"/>
        </w:rPr>
      </w:pPr>
      <w:bookmarkStart w:id="112" w:name="_Toc185623040"/>
      <w:r>
        <w:rPr>
          <w:rFonts w:ascii="Times New Roman" w:eastAsia="Times New Roman" w:hAnsi="Times New Roman" w:cs="Times New Roman"/>
          <w:b/>
          <w:color w:val="000000"/>
          <w:sz w:val="24"/>
          <w:szCs w:val="24"/>
        </w:rPr>
        <w:t>6. SUPERVISORY CONTROLLED AND DATA ACQUISITION (SCADA)</w:t>
      </w:r>
      <w:bookmarkEnd w:id="112"/>
    </w:p>
    <w:p w14:paraId="5F95E0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 complete SCADA system with all accessories, auxiliaries and associated equipment and cables for the safe, efficient and reliable operation and monitoring of entire solar plant and its auxiliary systems. </w:t>
      </w:r>
    </w:p>
    <w:p w14:paraId="5F95E02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the components including, but not limited to, Hardware, Software, Panels, Power Supply, HMI, Laser Printer, Gateway, Networking equipment and associated Cables, firewall, etc. needed for completeness. </w:t>
      </w:r>
    </w:p>
    <w:p w14:paraId="5F95E02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SCADA System shall have provisions to perform the following features and/or functions: </w:t>
      </w:r>
    </w:p>
    <w:p w14:paraId="5F95E023" w14:textId="77777777" w:rsidR="00DC36C9" w:rsidRDefault="00175385">
      <w:pPr>
        <w:numPr>
          <w:ilvl w:val="0"/>
          <w:numId w:val="72"/>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Web-enabled Operator Dashboards: Showing key information on Generation, Performance, and Current Status of various equipment in Single Line Diagram (SLD) format with the capability to monitor PV array Zone level (i.e. SCB level) parameters. </w:t>
      </w:r>
    </w:p>
    <w:p w14:paraId="5F95E024" w14:textId="77777777" w:rsidR="00DC36C9" w:rsidRDefault="00175385">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Real-time Data Logging with Integrated Analytics &amp; Reporting: Logging of all parameters - AC, DC, Weather, System Run Hours, Equipment Status and Alarms as well as derived/ calculated/ integrated values. The SCADA User interface shall be customizable and enable Report Generation and Graphical Analysis. </w:t>
      </w:r>
    </w:p>
    <w:p w14:paraId="5F95E025" w14:textId="77777777" w:rsidR="00DC36C9" w:rsidRDefault="00175385">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Fault and System Diagnostics with time-stamped event logging. </w:t>
      </w:r>
    </w:p>
    <w:p w14:paraId="5F95E026" w14:textId="77777777" w:rsidR="00DC36C9" w:rsidRDefault="00175385">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Generate, store, and retrieve user-configurable Sequence of Event (SOE) Reports. </w:t>
      </w:r>
    </w:p>
    <w:p w14:paraId="5F95E027" w14:textId="77777777" w:rsidR="00DC36C9" w:rsidRDefault="00175385">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Interface with different field equipment in the plant and work seamlessly with field equipment supplied by different companies. </w:t>
      </w:r>
    </w:p>
    <w:p w14:paraId="5F95E028" w14:textId="77777777" w:rsidR="00DC36C9" w:rsidRDefault="00175385">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system shall be designed to operate in non-air-conditioned areas. However, the Contractor shall provide a Package/ Split AC of suitable capacity decided by heat load requirement in the SCADA room at the Main Control Room. </w:t>
      </w:r>
    </w:p>
    <w:p w14:paraId="5F95E029"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E02A" w14:textId="77777777" w:rsidR="00DC36C9" w:rsidRDefault="00175385">
      <w:pPr>
        <w:pStyle w:val="Heading1"/>
        <w:spacing w:before="0" w:line="240" w:lineRule="auto"/>
        <w:jc w:val="both"/>
        <w:rPr>
          <w:rFonts w:ascii="Times New Roman" w:eastAsia="Times New Roman" w:hAnsi="Times New Roman" w:cs="Times New Roman"/>
          <w:b/>
          <w:color w:val="000000"/>
          <w:sz w:val="24"/>
          <w:szCs w:val="24"/>
        </w:rPr>
      </w:pPr>
      <w:bookmarkStart w:id="113" w:name="_Toc185623041"/>
      <w:r>
        <w:rPr>
          <w:rFonts w:ascii="Times New Roman" w:eastAsia="Times New Roman" w:hAnsi="Times New Roman" w:cs="Times New Roman"/>
          <w:b/>
          <w:color w:val="000000"/>
          <w:sz w:val="24"/>
          <w:szCs w:val="24"/>
        </w:rPr>
        <w:t>6.1 Architecture</w:t>
      </w:r>
      <w:bookmarkEnd w:id="113"/>
      <w:r>
        <w:rPr>
          <w:rFonts w:ascii="Times New Roman" w:eastAsia="Times New Roman" w:hAnsi="Times New Roman" w:cs="Times New Roman"/>
          <w:b/>
          <w:color w:val="000000"/>
          <w:sz w:val="24"/>
          <w:szCs w:val="24"/>
        </w:rPr>
        <w:t xml:space="preserve"> </w:t>
      </w:r>
    </w:p>
    <w:p w14:paraId="5F95E02B"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be built over Industrial IoT architecture with integrated Analytics, secure web access, enterprise software, and a Database. </w:t>
      </w:r>
    </w:p>
    <w:p w14:paraId="5F95E02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Data acquisition shall be distributed across MCR and LCRs while plant-level data aggregation shall be done in plant servers. The indicative SCADA Schematic Diagram along with the Indicative I/O List has been attached to this document. </w:t>
      </w:r>
    </w:p>
    <w:p w14:paraId="5F95E02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Analog and Digital IO modules shall have integrated processors for distributed IO processing and control. </w:t>
      </w:r>
    </w:p>
    <w:p w14:paraId="5F95E02E"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system shall be built over </w:t>
      </w:r>
      <w:proofErr w:type="spellStart"/>
      <w:r w:rsidRPr="00CB5E4C">
        <w:rPr>
          <w:rFonts w:ascii="Times New Roman" w:eastAsia="Times New Roman" w:hAnsi="Times New Roman" w:cs="Times New Roman"/>
          <w:color w:val="000000"/>
        </w:rPr>
        <w:t>fiber</w:t>
      </w:r>
      <w:proofErr w:type="spellEnd"/>
      <w:r w:rsidRPr="00CB5E4C">
        <w:rPr>
          <w:rFonts w:ascii="Times New Roman" w:eastAsia="Times New Roman" w:hAnsi="Times New Roman" w:cs="Times New Roman"/>
          <w:color w:val="000000"/>
        </w:rPr>
        <w:t xml:space="preserve"> optic cables/ wireless network with high bandwidth TCP/IP communication (Fast Ethernet or 802.11a/b/g/n) across all Inverter and Control Rooms with Internet/Intranet access at Main Control Room. Firewall shall be provided for network security. </w:t>
      </w:r>
    </w:p>
    <w:p w14:paraId="5F95E02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SCADA Server shall have Industrial Grade server hardware running SCADA &amp; Monitoring Software with data storage (complete plant data) space for 2 years. </w:t>
      </w:r>
    </w:p>
    <w:p w14:paraId="5F95E03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Note: One redundant server shall be provided along with separate SMPS power supply. </w:t>
      </w:r>
    </w:p>
    <w:p w14:paraId="5F95E031"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data for monitoring and control operations should be accessible without dependence on external network. </w:t>
      </w:r>
    </w:p>
    <w:p w14:paraId="5F95E032"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Operator Workstation/PC shall be of Industrial Grade for browser-based access to plant data from Plant. Plant control &amp; SLDC/Utility related operations shall only be initiated through browser-based interface requiring no client software or database to be installed on the Workstation. All critical software and Plant Data shall be installed/stored on local and remote servers only with user access control for protecting the software and data assets from accidental deletion or corruption. </w:t>
      </w:r>
    </w:p>
    <w:p w14:paraId="5F95E033"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Internet/Intranet at Plant: Public or private network access shall be provided at the plant through any broadband/VSAT connectivity of 2Mbps or higher bandwidth. In case no broadband/VSAT connectivity can be provided at the plant, a 3G/4G data card from any Internet Service Provider (ISP) may be provided. </w:t>
      </w:r>
    </w:p>
    <w:p w14:paraId="5F95E03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GPS-based Time Synchronization System: The SCADA system shall have a Master/Slave Clock system along with an antenna, receiver, cabinet, and internal interconnection cables. All SCADA controllers, servers, OWS, and communicating equipment shall be synchronized to the GPS clock. </w:t>
      </w:r>
    </w:p>
    <w:p w14:paraId="5F95E0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036" w14:textId="77777777" w:rsidR="00DC36C9" w:rsidRDefault="00175385">
      <w:pPr>
        <w:pStyle w:val="Heading1"/>
        <w:numPr>
          <w:ilvl w:val="0"/>
          <w:numId w:val="108"/>
        </w:numPr>
        <w:spacing w:before="0" w:line="240" w:lineRule="auto"/>
        <w:jc w:val="both"/>
        <w:rPr>
          <w:rFonts w:ascii="Times New Roman" w:eastAsia="Times New Roman" w:hAnsi="Times New Roman" w:cs="Times New Roman"/>
          <w:b/>
          <w:color w:val="000000"/>
          <w:sz w:val="24"/>
          <w:szCs w:val="24"/>
        </w:rPr>
      </w:pPr>
      <w:bookmarkStart w:id="114" w:name="_Toc185623042"/>
      <w:r>
        <w:rPr>
          <w:rFonts w:ascii="Times New Roman" w:eastAsia="Times New Roman" w:hAnsi="Times New Roman" w:cs="Times New Roman"/>
          <w:b/>
          <w:color w:val="000000"/>
          <w:sz w:val="24"/>
          <w:szCs w:val="24"/>
        </w:rPr>
        <w:t>Industrial IoT Controllers &amp; Data Acquisition</w:t>
      </w:r>
      <w:bookmarkEnd w:id="114"/>
      <w:r>
        <w:rPr>
          <w:rFonts w:ascii="Times New Roman" w:eastAsia="Times New Roman" w:hAnsi="Times New Roman" w:cs="Times New Roman"/>
          <w:b/>
          <w:color w:val="000000"/>
          <w:sz w:val="24"/>
          <w:szCs w:val="24"/>
        </w:rPr>
        <w:t xml:space="preserve"> </w:t>
      </w:r>
    </w:p>
    <w:p w14:paraId="5F95E03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Plant SCADA and Monitoring System may use one or more IoT Controllers at each Inverter Control Room and MCR for the purpose of data acquisition and data forwarding to the SCADA Servers. The IoT Controllers shall meet the following minimum requirements: </w:t>
      </w:r>
    </w:p>
    <w:p w14:paraId="5F95E038" w14:textId="77777777" w:rsidR="00DC36C9" w:rsidRDefault="00175385">
      <w:pPr>
        <w:numPr>
          <w:ilvl w:val="0"/>
          <w:numId w:val="19"/>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IoT Controllers shall be distributed in nature and work independently of other IoT Controllers or any central controller in the system. </w:t>
      </w:r>
    </w:p>
    <w:p w14:paraId="5F95E039" w14:textId="77777777" w:rsidR="00DC36C9" w:rsidRDefault="00175385">
      <w:pPr>
        <w:numPr>
          <w:ilvl w:val="0"/>
          <w:numId w:val="19"/>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capable of supporting a wide range of field protocols to communicate with different field equipment (Modbus over RS485/Ethernet, etc.) </w:t>
      </w:r>
    </w:p>
    <w:p w14:paraId="5F95E03A" w14:textId="77777777" w:rsidR="00DC36C9" w:rsidRDefault="00175385">
      <w:pPr>
        <w:numPr>
          <w:ilvl w:val="0"/>
          <w:numId w:val="19"/>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have local storage for a minimum of 2 weeks (in case of network failure). </w:t>
      </w:r>
    </w:p>
    <w:p w14:paraId="5F95E03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Provide a web-based interface to configure the controller for various equipment in the field. </w:t>
      </w:r>
    </w:p>
    <w:p w14:paraId="5F95E03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Functionality: Shall support status monitoring of VCBs &amp; Trip relays on RMU/HT &amp; Transformer panels through distributed DI/AI modules. </w:t>
      </w:r>
    </w:p>
    <w:p w14:paraId="5F95E03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Controls: Shall be capable of Controlling breakers (ON/OFF). Both ON/OFF and Parameter control of inverters shall be supported. </w:t>
      </w:r>
    </w:p>
    <w:p w14:paraId="5F95E03E"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with Servers: Shall send the data collected, from all the equipment at the Inverter Control Room and/or Main Control Room to the Monitoring &amp; Control Server. </w:t>
      </w:r>
    </w:p>
    <w:p w14:paraId="5F95E03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Controllers shall be capable of sending data over Internet connections, and USB data cards. </w:t>
      </w:r>
    </w:p>
    <w:p w14:paraId="5F95E04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041" w14:textId="77777777" w:rsidR="00DC36C9" w:rsidRDefault="00175385">
      <w:pPr>
        <w:pStyle w:val="Heading1"/>
        <w:numPr>
          <w:ilvl w:val="0"/>
          <w:numId w:val="108"/>
        </w:numPr>
        <w:spacing w:before="0" w:line="240" w:lineRule="auto"/>
        <w:jc w:val="both"/>
        <w:rPr>
          <w:rFonts w:ascii="Times New Roman" w:eastAsia="Times New Roman" w:hAnsi="Times New Roman" w:cs="Times New Roman"/>
          <w:b/>
          <w:color w:val="000000"/>
          <w:sz w:val="24"/>
          <w:szCs w:val="24"/>
        </w:rPr>
      </w:pPr>
      <w:bookmarkStart w:id="115" w:name="_Toc185623043"/>
      <w:r>
        <w:rPr>
          <w:rFonts w:ascii="Times New Roman" w:eastAsia="Times New Roman" w:hAnsi="Times New Roman" w:cs="Times New Roman"/>
          <w:b/>
          <w:color w:val="000000"/>
          <w:sz w:val="24"/>
          <w:szCs w:val="24"/>
        </w:rPr>
        <w:t>System Spare Capacity</w:t>
      </w:r>
      <w:bookmarkEnd w:id="115"/>
      <w:r>
        <w:rPr>
          <w:rFonts w:ascii="Times New Roman" w:eastAsia="Times New Roman" w:hAnsi="Times New Roman" w:cs="Times New Roman"/>
          <w:b/>
          <w:color w:val="000000"/>
          <w:sz w:val="24"/>
          <w:szCs w:val="24"/>
        </w:rPr>
        <w:t xml:space="preserve"> </w:t>
      </w:r>
    </w:p>
    <w:p w14:paraId="5F95E04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 and above the equipment and accessories required to meet the fully implemented system as per specification requirements, the Control System shall have spare capacity and necessary hardware/ equipment/ accessories to meet the following requirement for future expansion at the site: </w:t>
      </w:r>
    </w:p>
    <w:p w14:paraId="5F95E043" w14:textId="77777777" w:rsidR="00DC36C9" w:rsidRDefault="00175385">
      <w:pPr>
        <w:numPr>
          <w:ilvl w:val="0"/>
          <w:numId w:val="2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10 % spare channels in input/output modules fully wired up to cabinets TB. </w:t>
      </w:r>
    </w:p>
    <w:p w14:paraId="5F95E044" w14:textId="77777777" w:rsidR="00DC36C9" w:rsidRDefault="00175385">
      <w:pPr>
        <w:numPr>
          <w:ilvl w:val="0"/>
          <w:numId w:val="2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Wired-in "usable" space for 10% modules in each of the system cabinets for mounting electronic modules wired up to corresponding spare terminals in system cabinets. </w:t>
      </w:r>
    </w:p>
    <w:p w14:paraId="5F95E045" w14:textId="77777777" w:rsidR="00DC36C9" w:rsidRDefault="00175385">
      <w:pPr>
        <w:numPr>
          <w:ilvl w:val="0"/>
          <w:numId w:val="2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Empty slots between individual modules/group of modules, kept for ease in maintenance or for heat dissipation requirement as per standard practice of Contractor shall not be considered as wired-in "usable" space for I/O modules. </w:t>
      </w:r>
    </w:p>
    <w:p w14:paraId="5F95E046" w14:textId="77777777" w:rsidR="00DC36C9" w:rsidRDefault="00175385">
      <w:pPr>
        <w:numPr>
          <w:ilvl w:val="0"/>
          <w:numId w:val="2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Terminal assemblies (if any in the offered system), corresponding to the I/O modules shall be provided for above mentioned 10 % blank space. </w:t>
      </w:r>
    </w:p>
    <w:p w14:paraId="5F95E047" w14:textId="77777777" w:rsidR="00DC36C9" w:rsidRDefault="00175385">
      <w:pPr>
        <w:numPr>
          <w:ilvl w:val="0"/>
          <w:numId w:val="2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processor / controller shall have 20% spare functional capacity to implement additional function blocks, over and above implemented logic/ loops. Further, each processor / controller shall have spare capacity to handle minimum 20% additional inputs/ outputs of each type including above specified spare requirements, over and above implemented capacity. Each of the corresponding communication controllers shall also have same spare capacity as that of processor/controller. </w:t>
      </w:r>
    </w:p>
    <w:p w14:paraId="5F95E048" w14:textId="77777777" w:rsidR="00DC36C9" w:rsidRDefault="00175385">
      <w:pPr>
        <w:numPr>
          <w:ilvl w:val="0"/>
          <w:numId w:val="2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Data communication system shall have the capacity to handle the additions mentioned above. </w:t>
      </w:r>
    </w:p>
    <w:p w14:paraId="5F95E049" w14:textId="77777777" w:rsidR="00DC36C9" w:rsidRDefault="00175385">
      <w:pPr>
        <w:numPr>
          <w:ilvl w:val="0"/>
          <w:numId w:val="10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Ten (10) percent spare relays of each type and rating mounted and wired in cabinets TB. All contacts of relays shall be terminated in terminal blocks of cabinets. </w:t>
      </w:r>
    </w:p>
    <w:p w14:paraId="5F95E04A" w14:textId="77777777" w:rsidR="00DC36C9" w:rsidRDefault="00175385">
      <w:pPr>
        <w:numPr>
          <w:ilvl w:val="0"/>
          <w:numId w:val="10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spare capacity as specified above shall be uniformly distributed throughout all cubicles. The system design shall ensure that above mentioned additions shall not require any additional controller/processor/ peripheral drivers in the system delivered at site. Further, these additions shall not deteriorate the system response time/duty cycle, etc. from those stipulated under this specification. </w:t>
      </w:r>
    </w:p>
    <w:p w14:paraId="5F95E04B" w14:textId="77777777" w:rsidR="00DC36C9" w:rsidRDefault="00DC36C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p>
    <w:p w14:paraId="5F95E04C" w14:textId="77777777" w:rsidR="00DC36C9" w:rsidRDefault="00175385">
      <w:pPr>
        <w:pStyle w:val="Heading1"/>
        <w:numPr>
          <w:ilvl w:val="0"/>
          <w:numId w:val="108"/>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16" w:name="_Toc185623044"/>
      <w:r>
        <w:rPr>
          <w:rFonts w:ascii="Times New Roman" w:eastAsia="Times New Roman" w:hAnsi="Times New Roman" w:cs="Times New Roman"/>
          <w:b/>
          <w:color w:val="000000"/>
          <w:sz w:val="24"/>
          <w:szCs w:val="24"/>
        </w:rPr>
        <w:t>Functionalities</w:t>
      </w:r>
      <w:bookmarkEnd w:id="116"/>
      <w:r>
        <w:rPr>
          <w:rFonts w:ascii="Times New Roman" w:eastAsia="Times New Roman" w:hAnsi="Times New Roman" w:cs="Times New Roman"/>
          <w:b/>
          <w:color w:val="000000"/>
          <w:sz w:val="24"/>
          <w:szCs w:val="24"/>
        </w:rPr>
        <w:t xml:space="preserve"> </w:t>
      </w:r>
    </w:p>
    <w:p w14:paraId="5F95E04D"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String inverter configuration, the SCADA system shall enable PV array Zone monitoring i.e. the total current from each String shall be monitored on the DC side of the inverter. </w:t>
      </w:r>
    </w:p>
    <w:p w14:paraId="5F95E04E"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SCADA system shall monitor instantaneous and cumulative electrical parameters from all DC&amp; AC Equipment including inverters, weather station, MFM, Transformer and Switchgear (LT &amp; HT Panels) at regular intervals not greater than one minute.</w:t>
      </w:r>
    </w:p>
    <w:p w14:paraId="5F95E04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monitor instantaneous and cumulative environment parameters from weather sensors or data loggers at same interval as electrical parameters and provide PR, CUF on the fly. </w:t>
      </w:r>
    </w:p>
    <w:p w14:paraId="5F95E05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Alarms and Alerts on equipment faults and failure in less than 5 seconds. Alarms on the status change of hardwired DI shall also be provided. </w:t>
      </w:r>
    </w:p>
    <w:p w14:paraId="5F95E051"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configurable alerts on any parameter crossing settable thresholds. The list of such parameters shall be finalized in consultation with the operator. </w:t>
      </w:r>
    </w:p>
    <w:p w14:paraId="5F95E052"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have a user-friendly browser-based User Interface for secure access from anywhere, for a minimum ten concurrent connections from the Operator PC or other securely connected laptop/mobile, for plant monitoring, O&amp;M, daily reporting, and analysis. A dashboard providing summary details of total plant generation, day’s export, irradiance, Inverter Control Room level generation, and performance indicators like PR and CUF. </w:t>
      </w:r>
    </w:p>
    <w:p w14:paraId="5F95E053"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Reporting: The SCADA system shall provide downloadable reports in Excel/PDF, configurable for equipment parameters across the plant. </w:t>
      </w:r>
    </w:p>
    <w:p w14:paraId="5F95E05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to SLDC/RLDC: The SCADA system shall provide a required interface to integrate with SLDC/RLDC, in compliance with grid code, to send any parameters specified by SLDC/RLDC. </w:t>
      </w:r>
    </w:p>
    <w:p w14:paraId="5F95E05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Plant Control: The SCADA system shall provide a required interface to the local SCADA operator to set various power control modes (active/reactive power/frequency/PF) through the inverters over industry standard communication protocols like Modbus over TCP/IP. </w:t>
      </w:r>
    </w:p>
    <w:p w14:paraId="5F95E05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programming functionalities shall be password-protected to avoid unauthorized modification. </w:t>
      </w:r>
    </w:p>
    <w:p w14:paraId="5F95E05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The Contractor shall provide software locks and passwords to the Employer for all operating &amp; application software. Also, the Contractor shall provide sufficient documentation and program listing so that it is possible for the Employer to carry out modification at a later date.</w:t>
      </w:r>
    </w:p>
    <w:p w14:paraId="5F95E058"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059" w14:textId="77777777" w:rsidR="00DC36C9" w:rsidRDefault="00175385">
      <w:pPr>
        <w:pStyle w:val="Heading1"/>
        <w:numPr>
          <w:ilvl w:val="0"/>
          <w:numId w:val="108"/>
        </w:numPr>
        <w:spacing w:before="0" w:line="240" w:lineRule="auto"/>
        <w:jc w:val="both"/>
        <w:rPr>
          <w:rFonts w:ascii="Times New Roman" w:eastAsia="Times New Roman" w:hAnsi="Times New Roman" w:cs="Times New Roman"/>
          <w:b/>
          <w:color w:val="000000"/>
          <w:sz w:val="24"/>
          <w:szCs w:val="24"/>
        </w:rPr>
      </w:pPr>
      <w:bookmarkStart w:id="117" w:name="_Toc185623045"/>
      <w:r>
        <w:rPr>
          <w:rFonts w:ascii="Times New Roman" w:eastAsia="Times New Roman" w:hAnsi="Times New Roman" w:cs="Times New Roman"/>
          <w:b/>
          <w:color w:val="000000"/>
          <w:sz w:val="24"/>
          <w:szCs w:val="24"/>
        </w:rPr>
        <w:t>Communication Cable Laying</w:t>
      </w:r>
      <w:bookmarkEnd w:id="117"/>
      <w:r>
        <w:rPr>
          <w:rFonts w:ascii="Times New Roman" w:eastAsia="Times New Roman" w:hAnsi="Times New Roman" w:cs="Times New Roman"/>
          <w:b/>
          <w:color w:val="000000"/>
          <w:sz w:val="24"/>
          <w:szCs w:val="24"/>
        </w:rPr>
        <w:t xml:space="preserve"> </w:t>
      </w:r>
    </w:p>
    <w:p w14:paraId="5F95E05A"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RS485, I/O and CAT6 cables shall be laid in separate conduits with a minimum separation of 1.5ft from AC/DC power cables all along. </w:t>
      </w:r>
    </w:p>
    <w:p w14:paraId="5F95E05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cables shall be laid deep in the trenches first. Data cables shall be laid in separate conduits after partially filling the trenches to ensure a minimum 1.5 ft separation between power and communication cables all along the trench. </w:t>
      </w:r>
    </w:p>
    <w:p w14:paraId="5F95E05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Cables between switch gear panels and SCADA panels shall be laid on separate cable trays, with a minimum of 1.5ft separation from trays carrying AC Power cables. </w:t>
      </w:r>
    </w:p>
    <w:p w14:paraId="5F95E05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RS485 &amp; CAT6 cables between switch gear panels or Inverters and SCADA panels shall be laid on separate cable trays, with a minimum of 1.5ft separation from trays carrying AC Power cables. </w:t>
      </w:r>
    </w:p>
    <w:p w14:paraId="5F95E05E"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Cabinets / Panels / Desks at Main Control Room </w:t>
      </w:r>
    </w:p>
    <w:p w14:paraId="5F95E05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cabinets shall be IP 22, protection class. The Contractor shall ensure that the temperature rise is well within the safe limits for system components even under the worst condition and specification requirements for remote I/O cabinets. </w:t>
      </w:r>
    </w:p>
    <w:p w14:paraId="5F95E06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cabinets shall be enclosed, free standing type and shall be constructed with minimum 2 mm thick steel plate frame and 1.6 mm thick CRCA steel sheet or as per supplier's standard practice for similar applications.</w:t>
      </w:r>
    </w:p>
    <w:p w14:paraId="5F95E061"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E062" w14:textId="77777777" w:rsidR="00DC36C9" w:rsidRDefault="00175385">
      <w:pPr>
        <w:pStyle w:val="Heading1"/>
        <w:numPr>
          <w:ilvl w:val="0"/>
          <w:numId w:val="108"/>
        </w:numPr>
        <w:spacing w:before="0" w:line="240" w:lineRule="auto"/>
        <w:jc w:val="both"/>
        <w:rPr>
          <w:rFonts w:ascii="Times New Roman" w:eastAsia="Times New Roman" w:hAnsi="Times New Roman" w:cs="Times New Roman"/>
          <w:b/>
          <w:color w:val="000000"/>
          <w:sz w:val="24"/>
          <w:szCs w:val="24"/>
        </w:rPr>
      </w:pPr>
      <w:bookmarkStart w:id="118" w:name="_Toc185623046"/>
      <w:r>
        <w:rPr>
          <w:rFonts w:ascii="Times New Roman" w:eastAsia="Times New Roman" w:hAnsi="Times New Roman" w:cs="Times New Roman"/>
          <w:b/>
          <w:color w:val="000000"/>
          <w:sz w:val="24"/>
          <w:szCs w:val="24"/>
        </w:rPr>
        <w:t>Software Licences</w:t>
      </w:r>
      <w:bookmarkEnd w:id="118"/>
      <w:r>
        <w:rPr>
          <w:rFonts w:ascii="Times New Roman" w:eastAsia="Times New Roman" w:hAnsi="Times New Roman" w:cs="Times New Roman"/>
          <w:b/>
          <w:color w:val="000000"/>
          <w:sz w:val="24"/>
          <w:szCs w:val="24"/>
        </w:rPr>
        <w:t xml:space="preserve"> </w:t>
      </w:r>
    </w:p>
    <w:p w14:paraId="5F95E063"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provide a software license for all software being used in the Contractor’s System. The software licenses shall not be hardware/ machine specific. </w:t>
      </w:r>
    </w:p>
    <w:p w14:paraId="5F95E06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65" w14:textId="77777777" w:rsidR="00DC36C9" w:rsidRDefault="00175385">
      <w:pPr>
        <w:pStyle w:val="Heading1"/>
        <w:numPr>
          <w:ilvl w:val="0"/>
          <w:numId w:val="108"/>
        </w:numPr>
        <w:spacing w:before="0" w:line="240" w:lineRule="auto"/>
        <w:jc w:val="both"/>
        <w:rPr>
          <w:rFonts w:ascii="Times New Roman" w:eastAsia="Times New Roman" w:hAnsi="Times New Roman" w:cs="Times New Roman"/>
          <w:b/>
          <w:color w:val="000000"/>
          <w:sz w:val="24"/>
          <w:szCs w:val="24"/>
        </w:rPr>
      </w:pPr>
      <w:bookmarkStart w:id="119" w:name="_Toc185623047"/>
      <w:r>
        <w:rPr>
          <w:rFonts w:ascii="Times New Roman" w:eastAsia="Times New Roman" w:hAnsi="Times New Roman" w:cs="Times New Roman"/>
          <w:b/>
          <w:color w:val="000000"/>
          <w:sz w:val="24"/>
          <w:szCs w:val="24"/>
        </w:rPr>
        <w:t>Hardware at Main Control Room</w:t>
      </w:r>
      <w:bookmarkEnd w:id="119"/>
      <w:r>
        <w:rPr>
          <w:rFonts w:ascii="Times New Roman" w:eastAsia="Times New Roman" w:hAnsi="Times New Roman" w:cs="Times New Roman"/>
          <w:b/>
          <w:color w:val="000000"/>
          <w:sz w:val="24"/>
          <w:szCs w:val="24"/>
        </w:rPr>
        <w:t xml:space="preserve"> </w:t>
      </w:r>
    </w:p>
    <w:p w14:paraId="5F95E066"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Hardware shall be based on the latest state-of-the-art Workstations and Servers and technology suitable for industrial applications &amp; power plant environments.</w:t>
      </w:r>
    </w:p>
    <w:p w14:paraId="5F95E06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Local Monitoring &amp; Control Server and the Operating Workstation, to be deployed in the Plant Control Room, shall have the following server hardware and operating system along with accessories</w:t>
      </w:r>
    </w:p>
    <w:p w14:paraId="5F95E06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bl>
      <w:tblPr>
        <w:tblStyle w:val="af5"/>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7290"/>
      </w:tblGrid>
      <w:tr w:rsidR="00DC36C9" w14:paraId="5F95E06D" w14:textId="77777777">
        <w:trPr>
          <w:trHeight w:val="1403"/>
          <w:jc w:val="center"/>
        </w:trPr>
        <w:tc>
          <w:tcPr>
            <w:tcW w:w="2075" w:type="dxa"/>
          </w:tcPr>
          <w:p w14:paraId="5F95E069" w14:textId="77777777" w:rsidR="00DC36C9" w:rsidRDefault="00175385">
            <w:pPr>
              <w:pBdr>
                <w:top w:val="nil"/>
                <w:left w:val="nil"/>
                <w:bottom w:val="nil"/>
                <w:right w:val="nil"/>
                <w:between w:val="nil"/>
              </w:pBdr>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Server Hardware </w:t>
            </w:r>
          </w:p>
          <w:p w14:paraId="5F95E06A" w14:textId="77777777" w:rsidR="00DC36C9" w:rsidRDefault="00DC36C9">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6B" w14:textId="77777777" w:rsidR="00DC36C9" w:rsidRDefault="00175385">
            <w:pPr>
              <w:pBdr>
                <w:top w:val="nil"/>
                <w:left w:val="nil"/>
                <w:bottom w:val="nil"/>
                <w:right w:val="nil"/>
                <w:between w:val="nil"/>
              </w:pBdr>
              <w:spacing w:after="24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Hex/Octal Core Xeon, 32GB RAM (expandable to 64 GB RAM), 4 × 2TB SATA hard discs in RAID 5 configuration, 2TB external USB hard disc (for backup), dual power supplies, 2 LAN ports, LCD console, keyboard &amp; mouse. </w:t>
            </w:r>
          </w:p>
          <w:p w14:paraId="5F95E06C" w14:textId="77777777" w:rsidR="00DC36C9" w:rsidRDefault="00175385">
            <w:pPr>
              <w:pBdr>
                <w:top w:val="nil"/>
                <w:left w:val="nil"/>
                <w:bottom w:val="nil"/>
                <w:right w:val="nil"/>
                <w:between w:val="nil"/>
              </w:pBdr>
              <w:spacing w:after="24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Server hardware shall be housed in a rugged fan-cooled, and rodent-proof Server Rack. </w:t>
            </w:r>
          </w:p>
        </w:tc>
      </w:tr>
      <w:tr w:rsidR="00DC36C9" w14:paraId="5F95E071" w14:textId="77777777">
        <w:trPr>
          <w:jc w:val="center"/>
        </w:trPr>
        <w:tc>
          <w:tcPr>
            <w:tcW w:w="2075" w:type="dxa"/>
          </w:tcPr>
          <w:p w14:paraId="5F95E06E" w14:textId="77777777" w:rsidR="00DC36C9" w:rsidRDefault="00175385">
            <w:pPr>
              <w:pBdr>
                <w:top w:val="nil"/>
                <w:left w:val="nil"/>
                <w:bottom w:val="nil"/>
                <w:right w:val="nil"/>
                <w:between w:val="nil"/>
              </w:pBdr>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Operating System </w:t>
            </w:r>
          </w:p>
          <w:p w14:paraId="5F95E06F" w14:textId="77777777" w:rsidR="00DC36C9" w:rsidRDefault="00DC36C9">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70" w14:textId="77777777" w:rsidR="00DC36C9" w:rsidRDefault="00175385">
            <w:pPr>
              <w:pBdr>
                <w:top w:val="nil"/>
                <w:left w:val="nil"/>
                <w:bottom w:val="nil"/>
                <w:right w:val="nil"/>
                <w:between w:val="nil"/>
              </w:pBdr>
              <w:spacing w:after="24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System and Database shall be of enterprise scale (RedHat Linux or equivalent Linux OS, Oracle/MySQL or Windows or equivalent DB), with required AMC for 5 years. </w:t>
            </w:r>
          </w:p>
        </w:tc>
      </w:tr>
      <w:tr w:rsidR="00DC36C9" w14:paraId="5F95E078" w14:textId="77777777">
        <w:trPr>
          <w:jc w:val="center"/>
        </w:trPr>
        <w:tc>
          <w:tcPr>
            <w:tcW w:w="2075" w:type="dxa"/>
          </w:tcPr>
          <w:p w14:paraId="5F95E072" w14:textId="77777777" w:rsidR="00DC36C9" w:rsidRDefault="00175385">
            <w:pPr>
              <w:pBdr>
                <w:top w:val="nil"/>
                <w:left w:val="nil"/>
                <w:bottom w:val="nil"/>
                <w:right w:val="nil"/>
                <w:between w:val="nil"/>
              </w:pBdr>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Accessories </w:t>
            </w:r>
          </w:p>
          <w:p w14:paraId="5F95E073" w14:textId="77777777" w:rsidR="00DC36C9" w:rsidRDefault="00DC36C9">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74" w14:textId="77777777" w:rsidR="00DC36C9" w:rsidRDefault="00175385">
            <w:pPr>
              <w:numPr>
                <w:ilvl w:val="0"/>
                <w:numId w:val="10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Min 22” LED Flat Monitor with non-interfaced refresh rate min. 75 Hz. </w:t>
            </w:r>
          </w:p>
          <w:p w14:paraId="5F95E075" w14:textId="77777777" w:rsidR="00DC36C9" w:rsidRDefault="00175385">
            <w:pPr>
              <w:numPr>
                <w:ilvl w:val="0"/>
                <w:numId w:val="10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Keyboard: ASCII type </w:t>
            </w:r>
          </w:p>
          <w:p w14:paraId="5F95E076" w14:textId="77777777" w:rsidR="00DC36C9" w:rsidRDefault="00175385">
            <w:pPr>
              <w:numPr>
                <w:ilvl w:val="0"/>
                <w:numId w:val="10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Pointing Device: Mouse </w:t>
            </w:r>
          </w:p>
          <w:p w14:paraId="5F95E077" w14:textId="77777777" w:rsidR="00DC36C9" w:rsidRDefault="00175385">
            <w:pPr>
              <w:numPr>
                <w:ilvl w:val="0"/>
                <w:numId w:val="10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Intelligent UPS (online): Minimum 2-hour battery backup. </w:t>
            </w:r>
          </w:p>
        </w:tc>
      </w:tr>
      <w:tr w:rsidR="00DC36C9" w14:paraId="5F95E07A" w14:textId="77777777">
        <w:trPr>
          <w:jc w:val="center"/>
        </w:trPr>
        <w:tc>
          <w:tcPr>
            <w:tcW w:w="9365" w:type="dxa"/>
            <w:gridSpan w:val="2"/>
          </w:tcPr>
          <w:p w14:paraId="5F95E079"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Operator Workstation (OWS) – 2 Nos. </w:t>
            </w:r>
          </w:p>
        </w:tc>
      </w:tr>
      <w:tr w:rsidR="00DC36C9" w14:paraId="5F95E07E" w14:textId="77777777">
        <w:trPr>
          <w:jc w:val="center"/>
        </w:trPr>
        <w:tc>
          <w:tcPr>
            <w:tcW w:w="2075" w:type="dxa"/>
          </w:tcPr>
          <w:p w14:paraId="5F95E07B"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Hardware </w:t>
            </w:r>
          </w:p>
          <w:p w14:paraId="5F95E07C" w14:textId="77777777" w:rsidR="00DC36C9" w:rsidRDefault="00DC36C9">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5F95E07D"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i7 CPU running at 3.0 GHz or faster with 8GB RAM, 2TB SSD hard disk, 28” LED monitor, keyboard and mouse, 4 USB ports, LAN port</w:t>
            </w:r>
          </w:p>
        </w:tc>
      </w:tr>
      <w:tr w:rsidR="00DC36C9" w14:paraId="5F95E081" w14:textId="77777777">
        <w:trPr>
          <w:jc w:val="center"/>
        </w:trPr>
        <w:tc>
          <w:tcPr>
            <w:tcW w:w="2075" w:type="dxa"/>
          </w:tcPr>
          <w:p w14:paraId="5F95E07F"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System </w:t>
            </w:r>
          </w:p>
        </w:tc>
        <w:tc>
          <w:tcPr>
            <w:tcW w:w="7290" w:type="dxa"/>
          </w:tcPr>
          <w:p w14:paraId="5F95E080"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Windows operating system with necessary tools, and anti-virus software. </w:t>
            </w:r>
          </w:p>
        </w:tc>
      </w:tr>
      <w:tr w:rsidR="00DC36C9" w14:paraId="5F95E088" w14:textId="77777777">
        <w:trPr>
          <w:jc w:val="center"/>
        </w:trPr>
        <w:tc>
          <w:tcPr>
            <w:tcW w:w="2075" w:type="dxa"/>
          </w:tcPr>
          <w:p w14:paraId="5F95E082"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Accessories </w:t>
            </w:r>
          </w:p>
          <w:p w14:paraId="5F95E083" w14:textId="77777777" w:rsidR="00DC36C9" w:rsidRDefault="00DC36C9">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5F95E084" w14:textId="77777777" w:rsidR="00DC36C9" w:rsidRDefault="00175385">
            <w:pPr>
              <w:numPr>
                <w:ilvl w:val="2"/>
                <w:numId w:val="9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UPS of required capacity with 2-hour battery backup. </w:t>
            </w:r>
          </w:p>
          <w:p w14:paraId="5F95E085" w14:textId="77777777" w:rsidR="00DC36C9" w:rsidRDefault="00175385">
            <w:pPr>
              <w:numPr>
                <w:ilvl w:val="2"/>
                <w:numId w:val="9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 for the Operator Workstations: </w:t>
            </w:r>
          </w:p>
          <w:p w14:paraId="5F95E086" w14:textId="77777777" w:rsidR="00DC36C9" w:rsidRDefault="00175385">
            <w:pPr>
              <w:numPr>
                <w:ilvl w:val="2"/>
                <w:numId w:val="9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Screen Display Unit: Min 50” LED Flat Monitor with wall mounted arrangement for the display of SCADA screen </w:t>
            </w:r>
          </w:p>
          <w:p w14:paraId="5F95E087" w14:textId="77777777" w:rsidR="00DC36C9" w:rsidRDefault="00175385">
            <w:pPr>
              <w:numPr>
                <w:ilvl w:val="2"/>
                <w:numId w:val="9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A4 size monochrome laser printer. </w:t>
            </w:r>
          </w:p>
        </w:tc>
      </w:tr>
      <w:tr w:rsidR="00DC36C9" w14:paraId="5F95E08A" w14:textId="77777777">
        <w:trPr>
          <w:jc w:val="center"/>
        </w:trPr>
        <w:tc>
          <w:tcPr>
            <w:tcW w:w="9365" w:type="dxa"/>
            <w:gridSpan w:val="2"/>
          </w:tcPr>
          <w:p w14:paraId="5F95E089"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PPC Workstation – 1 No. </w:t>
            </w:r>
          </w:p>
        </w:tc>
      </w:tr>
      <w:tr w:rsidR="00DC36C9" w14:paraId="5F95E08E" w14:textId="77777777">
        <w:trPr>
          <w:jc w:val="center"/>
        </w:trPr>
        <w:tc>
          <w:tcPr>
            <w:tcW w:w="2075" w:type="dxa"/>
          </w:tcPr>
          <w:p w14:paraId="5F95E08B"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Hardware </w:t>
            </w:r>
          </w:p>
          <w:p w14:paraId="5F95E08C" w14:textId="77777777" w:rsidR="00DC36C9" w:rsidRDefault="00DC36C9">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8D"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i7 CPU running at 3.0 GHz or faster with 8GB RAM, 2 TB SSD hard disk, 28” LED monitor, keyboard and mouse, 4 USB ports, LAN port </w:t>
            </w:r>
          </w:p>
        </w:tc>
      </w:tr>
      <w:tr w:rsidR="00DC36C9" w14:paraId="5F95E091" w14:textId="77777777">
        <w:trPr>
          <w:jc w:val="center"/>
        </w:trPr>
        <w:tc>
          <w:tcPr>
            <w:tcW w:w="2075" w:type="dxa"/>
          </w:tcPr>
          <w:p w14:paraId="5F95E08F"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System </w:t>
            </w:r>
          </w:p>
        </w:tc>
        <w:tc>
          <w:tcPr>
            <w:tcW w:w="7290" w:type="dxa"/>
          </w:tcPr>
          <w:p w14:paraId="5F95E090"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Windows operating system with necessary tools, anti-virus software. </w:t>
            </w:r>
          </w:p>
        </w:tc>
      </w:tr>
      <w:tr w:rsidR="00DC36C9" w14:paraId="5F95E094" w14:textId="77777777">
        <w:trPr>
          <w:jc w:val="center"/>
        </w:trPr>
        <w:tc>
          <w:tcPr>
            <w:tcW w:w="2075" w:type="dxa"/>
          </w:tcPr>
          <w:p w14:paraId="5F95E092" w14:textId="77777777" w:rsidR="00DC36C9" w:rsidRDefault="00175385">
            <w:pPr>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Accessories </w:t>
            </w:r>
          </w:p>
        </w:tc>
        <w:tc>
          <w:tcPr>
            <w:tcW w:w="7290" w:type="dxa"/>
          </w:tcPr>
          <w:p w14:paraId="5F95E093" w14:textId="77777777" w:rsidR="00DC36C9" w:rsidRDefault="00175385">
            <w:pPr>
              <w:keepNext/>
              <w:pBdr>
                <w:top w:val="nil"/>
                <w:left w:val="nil"/>
                <w:bottom w:val="nil"/>
                <w:right w:val="nil"/>
                <w:between w:val="nil"/>
              </w:pBdr>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UPS of required capacity with 2-hour battery backup.</w:t>
            </w:r>
          </w:p>
        </w:tc>
      </w:tr>
    </w:tbl>
    <w:p w14:paraId="5F95E0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22: shows Required details of the Plant Server (2 Nos. - Main &amp; Redundant)</w:t>
      </w:r>
    </w:p>
    <w:p w14:paraId="5F95E096" w14:textId="77777777" w:rsidR="00DC36C9" w:rsidRDefault="0017538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All network components of LAN and Workstations shall be compatible with the LAN, without degrading its performance</w:t>
      </w:r>
      <w:r>
        <w:rPr>
          <w:rFonts w:ascii="Times New Roman" w:eastAsia="Times New Roman" w:hAnsi="Times New Roman" w:cs="Times New Roman"/>
          <w:color w:val="000000"/>
          <w:sz w:val="24"/>
          <w:szCs w:val="24"/>
        </w:rPr>
        <w:t>.</w:t>
      </w:r>
    </w:p>
    <w:p w14:paraId="5F95E097" w14:textId="77777777" w:rsidR="00DC36C9" w:rsidRDefault="00DC36C9">
      <w:pPr>
        <w:spacing w:after="0" w:line="240" w:lineRule="auto"/>
        <w:ind w:left="360"/>
        <w:jc w:val="both"/>
        <w:rPr>
          <w:rFonts w:ascii="Times New Roman" w:eastAsia="Times New Roman" w:hAnsi="Times New Roman" w:cs="Times New Roman"/>
          <w:color w:val="000000"/>
          <w:sz w:val="24"/>
          <w:szCs w:val="24"/>
        </w:rPr>
      </w:pPr>
    </w:p>
    <w:p w14:paraId="5F95E098" w14:textId="77777777" w:rsidR="00DC36C9" w:rsidRDefault="00175385">
      <w:pPr>
        <w:pStyle w:val="Heading1"/>
        <w:spacing w:before="0" w:line="240" w:lineRule="auto"/>
        <w:jc w:val="both"/>
        <w:rPr>
          <w:rFonts w:ascii="Times New Roman" w:eastAsia="Times New Roman" w:hAnsi="Times New Roman" w:cs="Times New Roman"/>
          <w:b/>
          <w:color w:val="000000"/>
          <w:sz w:val="24"/>
          <w:szCs w:val="24"/>
        </w:rPr>
      </w:pPr>
      <w:bookmarkStart w:id="120" w:name="_Toc185623048"/>
      <w:r>
        <w:rPr>
          <w:rFonts w:ascii="Times New Roman" w:eastAsia="Times New Roman" w:hAnsi="Times New Roman" w:cs="Times New Roman"/>
          <w:b/>
          <w:color w:val="000000"/>
          <w:sz w:val="24"/>
          <w:szCs w:val="24"/>
        </w:rPr>
        <w:t>6.2 Power Plant Controller</w:t>
      </w:r>
      <w:bookmarkEnd w:id="120"/>
      <w:r>
        <w:rPr>
          <w:rFonts w:ascii="Times New Roman" w:eastAsia="Times New Roman" w:hAnsi="Times New Roman" w:cs="Times New Roman"/>
          <w:b/>
          <w:color w:val="000000"/>
          <w:sz w:val="24"/>
          <w:szCs w:val="24"/>
        </w:rPr>
        <w:t xml:space="preserve"> </w:t>
      </w:r>
    </w:p>
    <w:p w14:paraId="5F95E099"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Power Plant Controller (PPC) shall be provided with two processors (main processing unit and memories), one for normal operation and one as hot standby. In case of failure of working PPC processor, there shall be an appropriate alarm and simultaneously the hot standby PPC processor shall take over the plant control function automatically. The transfer from main processor to standby processor shall be totally bump less and shall not cause any plant disturbance whatsoever. It shall be possible to keep any of the PPC processors as master and other as standby. The standby processor shall be updated in line with the changes made in working processor.</w:t>
      </w:r>
    </w:p>
    <w:p w14:paraId="5F95E09A"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SCADA and PPC networks shall be suitably designed, so that PPC shall directly and independently able to control the individual solar inverter. Provisions shall be enabled for the PPC to take voltage and current of POI as a reference to Power Plant Controller for giving command to individual PCUs. Detailed control logic in the PPC shall be finalized during detailed engineering stage. The control logic and setting of the PPC shall be in line with latest CEA (Technical Standards for Connectivity to Grid) and as per RLDC requirement. </w:t>
      </w:r>
    </w:p>
    <w:p w14:paraId="5F95E09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Suitable PQ meters (class-A type) at plant final output for measurement of required electrical parameters (active power, reactive power, power factor, voltage, current, frequency, etc.) shall also be provided for this purpose. </w:t>
      </w:r>
    </w:p>
    <w:p w14:paraId="5F95E09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PPC shall comply with cyber security guidelines issued by the Central Government, from time to time, and the technical standards for communication systems in Power Sector laid down by the Authority. </w:t>
      </w:r>
    </w:p>
    <w:p w14:paraId="5F95E09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Contractor shall provide the UPS/ DC Power supply of suitable rating to cater all the load requirements of PPC and its auxiliaries</w:t>
      </w:r>
      <w:r w:rsidRPr="00CB5E4C">
        <w:rPr>
          <w:rFonts w:ascii="Times New Roman" w:eastAsia="Times New Roman" w:hAnsi="Times New Roman" w:cs="Times New Roman"/>
          <w:color w:val="000000"/>
          <w:sz w:val="24"/>
          <w:szCs w:val="24"/>
        </w:rPr>
        <w:t>.</w:t>
      </w:r>
    </w:p>
    <w:p w14:paraId="5F95E09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p>
    <w:p w14:paraId="5F95E09F" w14:textId="77777777" w:rsidR="00DC36C9" w:rsidRDefault="00175385">
      <w:pPr>
        <w:pStyle w:val="Heading1"/>
        <w:spacing w:before="0" w:line="240" w:lineRule="auto"/>
        <w:jc w:val="both"/>
        <w:rPr>
          <w:rFonts w:ascii="Times New Roman" w:eastAsia="Times New Roman" w:hAnsi="Times New Roman" w:cs="Times New Roman"/>
          <w:b/>
          <w:color w:val="000000"/>
          <w:sz w:val="24"/>
          <w:szCs w:val="24"/>
        </w:rPr>
      </w:pPr>
      <w:bookmarkStart w:id="121" w:name="_Toc185623049"/>
      <w:r>
        <w:rPr>
          <w:rFonts w:ascii="Times New Roman" w:eastAsia="Times New Roman" w:hAnsi="Times New Roman" w:cs="Times New Roman"/>
          <w:b/>
          <w:color w:val="000000"/>
          <w:sz w:val="24"/>
          <w:szCs w:val="24"/>
        </w:rPr>
        <w:t>7. ENERGY MANAGEMENT SYSTEM</w:t>
      </w:r>
      <w:bookmarkEnd w:id="121"/>
    </w:p>
    <w:p w14:paraId="5F95E0A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Energy Management System (EMS) system shall be a controller-based system along with required accessories and communication links for integrated, real-time monitoring, efficient </w:t>
      </w:r>
      <w:r w:rsidRPr="00CB5E4C">
        <w:rPr>
          <w:rFonts w:ascii="Times New Roman" w:eastAsia="Times New Roman" w:hAnsi="Times New Roman" w:cs="Times New Roman"/>
          <w:color w:val="000000"/>
        </w:rPr>
        <w:lastRenderedPageBreak/>
        <w:t xml:space="preserve">operation, and control of active power, reactive power as well as voltage at the interconnection point of PV arrays and BESS. </w:t>
      </w:r>
    </w:p>
    <w:p w14:paraId="5F95E0A1"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EMS shall be integrated with the SCADA described above to acquire/monitor real-time data of various equipment of Plant facilities and have in-built logic/programming to monitor, control, and optimize the performance of Plant facilities as per specification. The contractor shall provide a complete EMS system with all accessories, auxiliaries, and associated equipment and cables for the safe, efficient and reliable operation of entire Plant facilities and its auxiliary systems. The contractor shall include in his proposal all the Industrial Grade Hardware, Software, Panels, Power Supply, HMI, Gateway, Networking equipment, and associated Cable, etc. needed for completeness even if the same does not specifically appear in this specification. </w:t>
      </w:r>
    </w:p>
    <w:p w14:paraId="5F95E0A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22" w:name="_Toc185623050"/>
      <w:r>
        <w:rPr>
          <w:rFonts w:ascii="Times New Roman" w:eastAsia="Times New Roman" w:hAnsi="Times New Roman" w:cs="Times New Roman"/>
          <w:b/>
          <w:color w:val="000000"/>
          <w:sz w:val="24"/>
          <w:szCs w:val="24"/>
        </w:rPr>
        <w:t>7.1 EMS functionality for the BESS Control</w:t>
      </w:r>
      <w:bookmarkEnd w:id="122"/>
      <w:r>
        <w:rPr>
          <w:rFonts w:ascii="Times New Roman" w:eastAsia="Times New Roman" w:hAnsi="Times New Roman" w:cs="Times New Roman"/>
          <w:b/>
          <w:color w:val="000000"/>
          <w:sz w:val="24"/>
          <w:szCs w:val="24"/>
        </w:rPr>
        <w:t xml:space="preserve"> </w:t>
      </w:r>
    </w:p>
    <w:p w14:paraId="6B6D60C0" w14:textId="77777777" w:rsidR="00B3119E" w:rsidRPr="00B3119E" w:rsidRDefault="00B3119E" w:rsidP="00B3119E">
      <w:pPr>
        <w:autoSpaceDE w:val="0"/>
        <w:autoSpaceDN w:val="0"/>
        <w:adjustRightInd w:val="0"/>
        <w:spacing w:after="0" w:line="240" w:lineRule="auto"/>
        <w:ind w:left="360"/>
        <w:jc w:val="both"/>
        <w:rPr>
          <w:rFonts w:ascii="Times New Roman" w:hAnsi="Times New Roman" w:cs="Times New Roman"/>
          <w:color w:val="000000"/>
        </w:rPr>
      </w:pPr>
      <w:r w:rsidRPr="00B3119E">
        <w:rPr>
          <w:rFonts w:ascii="Times New Roman" w:hAnsi="Times New Roman" w:cs="Times New Roman"/>
          <w:color w:val="000000"/>
        </w:rPr>
        <w:t xml:space="preserve">The following operation modes of BESS shall be set from the EMS system. </w:t>
      </w:r>
    </w:p>
    <w:p w14:paraId="5E259C0F" w14:textId="77777777" w:rsidR="00B3119E" w:rsidRPr="00B3119E" w:rsidRDefault="00B3119E" w:rsidP="0027033A">
      <w:pPr>
        <w:pStyle w:val="ListParagraph"/>
        <w:numPr>
          <w:ilvl w:val="0"/>
          <w:numId w:val="128"/>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Automatic mode: This means that a part of the power quantity of the BESS behaves according to the selected operation mode. </w:t>
      </w:r>
    </w:p>
    <w:p w14:paraId="63E0E475" w14:textId="77777777" w:rsidR="00B3119E" w:rsidRPr="00B3119E" w:rsidRDefault="00B3119E" w:rsidP="0027033A">
      <w:pPr>
        <w:pStyle w:val="ListParagraph"/>
        <w:numPr>
          <w:ilvl w:val="0"/>
          <w:numId w:val="128"/>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HMI mode or manual mode: in this mode, the operator shall have the possibility to: </w:t>
      </w:r>
    </w:p>
    <w:p w14:paraId="45A943C1" w14:textId="77777777" w:rsidR="00B3119E" w:rsidRPr="00B3119E" w:rsidRDefault="00B3119E" w:rsidP="0027033A">
      <w:pPr>
        <w:pStyle w:val="Default"/>
        <w:numPr>
          <w:ilvl w:val="0"/>
          <w:numId w:val="129"/>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operation point </w:t>
      </w:r>
    </w:p>
    <w:p w14:paraId="0999287F" w14:textId="77777777" w:rsidR="00B3119E" w:rsidRPr="00B3119E" w:rsidRDefault="00B3119E" w:rsidP="0027033A">
      <w:pPr>
        <w:pStyle w:val="Default"/>
        <w:numPr>
          <w:ilvl w:val="0"/>
          <w:numId w:val="129"/>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the PCS. </w:t>
      </w:r>
    </w:p>
    <w:p w14:paraId="53B33A65" w14:textId="77777777" w:rsidR="00B3119E" w:rsidRPr="00B3119E" w:rsidRDefault="00B3119E" w:rsidP="0027033A">
      <w:pPr>
        <w:pStyle w:val="Default"/>
        <w:numPr>
          <w:ilvl w:val="0"/>
          <w:numId w:val="129"/>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Command of the balance of plants </w:t>
      </w:r>
    </w:p>
    <w:p w14:paraId="1DD41F9E" w14:textId="77777777" w:rsidR="00B3119E" w:rsidRPr="00B3119E" w:rsidRDefault="00B3119E" w:rsidP="0027033A">
      <w:pPr>
        <w:pStyle w:val="ListParagraph"/>
        <w:numPr>
          <w:ilvl w:val="0"/>
          <w:numId w:val="128"/>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OFF-mode: A BESS is not producing any power. The system is disconnected from the grid. </w:t>
      </w:r>
    </w:p>
    <w:p w14:paraId="6DCDAB97" w14:textId="77777777" w:rsidR="00B3119E" w:rsidRPr="00B3119E" w:rsidRDefault="00B3119E" w:rsidP="0027033A">
      <w:pPr>
        <w:pStyle w:val="ListParagraph"/>
        <w:numPr>
          <w:ilvl w:val="0"/>
          <w:numId w:val="128"/>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STANDBY-mode: the BESS is connected to the grid, but the IGBT’s in the PCS system are in an off-state (i.e. open switching) Also, the performance of every application mode will be controlled and adaptable by this system. </w:t>
      </w:r>
    </w:p>
    <w:p w14:paraId="063CACBB" w14:textId="77777777" w:rsidR="00B3119E" w:rsidRPr="00B3119E" w:rsidRDefault="00B3119E" w:rsidP="0027033A">
      <w:pPr>
        <w:pStyle w:val="ListParagraph"/>
        <w:numPr>
          <w:ilvl w:val="0"/>
          <w:numId w:val="128"/>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This energy management strategy will be operated by the SCADA in the Main Control Room. Any failure in the process or the control system including instrumentation must be detected and logged. This means that the instrumentation, electronic, and electrical equipment shall include those failure detections.</w:t>
      </w:r>
    </w:p>
    <w:p w14:paraId="60BB328F" w14:textId="77777777" w:rsidR="00B3119E" w:rsidRPr="00B3119E" w:rsidRDefault="00B3119E" w:rsidP="0027033A">
      <w:pPr>
        <w:pStyle w:val="ListParagraph"/>
        <w:numPr>
          <w:ilvl w:val="0"/>
          <w:numId w:val="128"/>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 communication with the SCADA system must be possible to receive set points and transmit set points for each application mode. The SCADA shall be able to remotely control the BESS. The EMS should allow the SCADA at least the following: </w:t>
      </w:r>
    </w:p>
    <w:p w14:paraId="088F93BC" w14:textId="77777777" w:rsidR="00B3119E" w:rsidRPr="00B3119E" w:rsidRDefault="00B3119E" w:rsidP="0027033A">
      <w:pPr>
        <w:pStyle w:val="Default"/>
        <w:numPr>
          <w:ilvl w:val="0"/>
          <w:numId w:val="130"/>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operation mode of each BESS independently </w:t>
      </w:r>
    </w:p>
    <w:p w14:paraId="07234979" w14:textId="77777777" w:rsidR="00B3119E" w:rsidRPr="00B3119E" w:rsidRDefault="00B3119E" w:rsidP="0027033A">
      <w:pPr>
        <w:pStyle w:val="Default"/>
        <w:numPr>
          <w:ilvl w:val="0"/>
          <w:numId w:val="130"/>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Start/Stop each application mode appointed to a BESS. </w:t>
      </w:r>
    </w:p>
    <w:p w14:paraId="6FC666F1" w14:textId="77777777" w:rsidR="00B3119E" w:rsidRPr="00B3119E" w:rsidRDefault="00B3119E" w:rsidP="0027033A">
      <w:pPr>
        <w:pStyle w:val="Default"/>
        <w:numPr>
          <w:ilvl w:val="0"/>
          <w:numId w:val="130"/>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application mode of each BESS (multiple modes can be selected together) </w:t>
      </w:r>
    </w:p>
    <w:p w14:paraId="29683066" w14:textId="77777777" w:rsidR="00B3119E" w:rsidRPr="00B3119E" w:rsidRDefault="00B3119E" w:rsidP="0027033A">
      <w:pPr>
        <w:pStyle w:val="Default"/>
        <w:numPr>
          <w:ilvl w:val="0"/>
          <w:numId w:val="130"/>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amount of power dedicated to each selected application mode. </w:t>
      </w:r>
    </w:p>
    <w:p w14:paraId="1D1594D8" w14:textId="77777777" w:rsidR="00B3119E" w:rsidRPr="00B3119E" w:rsidRDefault="00B3119E" w:rsidP="0027033A">
      <w:pPr>
        <w:pStyle w:val="Default"/>
        <w:numPr>
          <w:ilvl w:val="0"/>
          <w:numId w:val="130"/>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Specifically, for the following use cases: </w:t>
      </w:r>
    </w:p>
    <w:p w14:paraId="5FFBE980" w14:textId="77777777" w:rsidR="00B3119E" w:rsidRPr="00B3119E" w:rsidRDefault="00B3119E" w:rsidP="0027033A">
      <w:pPr>
        <w:pStyle w:val="Default"/>
        <w:numPr>
          <w:ilvl w:val="1"/>
          <w:numId w:val="130"/>
        </w:numPr>
        <w:ind w:left="2160"/>
        <w:jc w:val="both"/>
        <w:rPr>
          <w:rFonts w:ascii="Times New Roman" w:hAnsi="Times New Roman" w:cs="Times New Roman"/>
          <w:sz w:val="22"/>
          <w:szCs w:val="22"/>
        </w:rPr>
      </w:pPr>
      <w:r w:rsidRPr="00B3119E">
        <w:rPr>
          <w:rFonts w:ascii="Times New Roman" w:hAnsi="Times New Roman" w:cs="Times New Roman"/>
          <w:sz w:val="22"/>
          <w:szCs w:val="22"/>
        </w:rPr>
        <w:t>Power ramp rate control.</w:t>
      </w:r>
    </w:p>
    <w:p w14:paraId="5E39B4D5" w14:textId="77777777" w:rsidR="00B3119E" w:rsidRPr="00B3119E" w:rsidRDefault="00B3119E" w:rsidP="0027033A">
      <w:pPr>
        <w:pStyle w:val="Default"/>
        <w:numPr>
          <w:ilvl w:val="1"/>
          <w:numId w:val="130"/>
        </w:numPr>
        <w:ind w:left="2160"/>
        <w:jc w:val="both"/>
        <w:rPr>
          <w:rFonts w:ascii="Times New Roman" w:hAnsi="Times New Roman" w:cs="Times New Roman"/>
          <w:sz w:val="22"/>
          <w:szCs w:val="22"/>
        </w:rPr>
      </w:pPr>
      <w:r w:rsidRPr="00B3119E">
        <w:rPr>
          <w:rFonts w:ascii="Times New Roman" w:hAnsi="Times New Roman" w:cs="Times New Roman"/>
          <w:sz w:val="22"/>
          <w:szCs w:val="22"/>
        </w:rPr>
        <w:t>Power Curtailment.</w:t>
      </w:r>
    </w:p>
    <w:p w14:paraId="66DB2758" w14:textId="77777777" w:rsidR="00B3119E" w:rsidRPr="00B3119E" w:rsidRDefault="00B3119E" w:rsidP="0027033A">
      <w:pPr>
        <w:pStyle w:val="Default"/>
        <w:numPr>
          <w:ilvl w:val="1"/>
          <w:numId w:val="130"/>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set points for the SOC management. </w:t>
      </w:r>
    </w:p>
    <w:p w14:paraId="00813E41" w14:textId="77777777" w:rsidR="00B3119E" w:rsidRPr="00B3119E" w:rsidRDefault="00B3119E" w:rsidP="0027033A">
      <w:pPr>
        <w:pStyle w:val="Default"/>
        <w:numPr>
          <w:ilvl w:val="1"/>
          <w:numId w:val="130"/>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a PCS. </w:t>
      </w:r>
    </w:p>
    <w:p w14:paraId="793DEA93" w14:textId="77777777" w:rsidR="00B3119E" w:rsidRPr="00B3119E" w:rsidRDefault="00B3119E" w:rsidP="0027033A">
      <w:pPr>
        <w:pStyle w:val="Default"/>
        <w:numPr>
          <w:ilvl w:val="1"/>
          <w:numId w:val="130"/>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Adapt the parameters needed for the operation of every application mode. </w:t>
      </w:r>
    </w:p>
    <w:p w14:paraId="5F95E0B7" w14:textId="77777777" w:rsidR="00DC36C9" w:rsidRDefault="00175385">
      <w:pPr>
        <w:pStyle w:val="Heading1"/>
        <w:spacing w:line="240" w:lineRule="auto"/>
        <w:ind w:left="227"/>
        <w:jc w:val="both"/>
        <w:rPr>
          <w:rFonts w:ascii="Times New Roman" w:eastAsia="Times New Roman" w:hAnsi="Times New Roman" w:cs="Times New Roman"/>
          <w:b/>
          <w:color w:val="000000"/>
          <w:sz w:val="22"/>
          <w:szCs w:val="22"/>
        </w:rPr>
      </w:pPr>
      <w:bookmarkStart w:id="123" w:name="_Toc185623051"/>
      <w:r>
        <w:rPr>
          <w:rFonts w:ascii="Times New Roman" w:eastAsia="Times New Roman" w:hAnsi="Times New Roman" w:cs="Times New Roman"/>
          <w:b/>
          <w:color w:val="000000"/>
          <w:sz w:val="22"/>
          <w:szCs w:val="22"/>
        </w:rPr>
        <w:t xml:space="preserve">7.2 </w:t>
      </w:r>
      <w:r>
        <w:rPr>
          <w:rFonts w:ascii="Times New Roman" w:eastAsia="Times New Roman" w:hAnsi="Times New Roman" w:cs="Times New Roman"/>
          <w:b/>
          <w:color w:val="000000"/>
          <w:sz w:val="24"/>
          <w:szCs w:val="24"/>
        </w:rPr>
        <w:t>EMS functionality for the Plant Control</w:t>
      </w:r>
      <w:bookmarkEnd w:id="123"/>
      <w:r>
        <w:rPr>
          <w:rFonts w:ascii="Times New Roman" w:eastAsia="Times New Roman" w:hAnsi="Times New Roman" w:cs="Times New Roman"/>
          <w:b/>
          <w:color w:val="000000"/>
          <w:sz w:val="24"/>
          <w:szCs w:val="24"/>
        </w:rPr>
        <w:t xml:space="preserve"> </w:t>
      </w:r>
    </w:p>
    <w:p w14:paraId="5F95E0B8"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be able to monitor grid and Plant facility variables and shall be programmable for selecting the optimum operating mode of the whole plant with respect to active and reactive power, grid voltage, grid frequency, etc. Additionally, it shall be able to receive external set points and automatically adapt the Plant Facility behaviour to the new settings. </w:t>
      </w:r>
    </w:p>
    <w:p w14:paraId="5F95E0B9"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EMS shall perform the following functionality to Control the Plant facilities.  Communication with grid or SCADA </w:t>
      </w:r>
    </w:p>
    <w:p w14:paraId="5F95E0BA"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Communications with PV Inverters, BESS and other power units </w:t>
      </w:r>
    </w:p>
    <w:p w14:paraId="5F95E0BB"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and processing of the electrical magnitudes at EMS (voltage, current, PF) </w:t>
      </w:r>
    </w:p>
    <w:p w14:paraId="5F95E0BC"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Control capability of PV Inverters, BESS and other power units </w:t>
      </w:r>
    </w:p>
    <w:p w14:paraId="5F95E0BD"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allow following operation modes for the Plant facilities. </w:t>
      </w:r>
    </w:p>
    <w:p w14:paraId="5F95E0BE"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Reactive Control (Q Control, setting point of reactive power Q at EMS) </w:t>
      </w:r>
    </w:p>
    <w:p w14:paraId="5F95E0BF"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Control (PF Control, setting point of cos(L) at EMS) </w:t>
      </w:r>
    </w:p>
    <w:p w14:paraId="5F95E0C0"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Control (V closed-loop control, setting point of V at EMS) </w:t>
      </w:r>
    </w:p>
    <w:p w14:paraId="5F95E0C1"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Droop (Reactive power vs Voltage programmable curve or droop) </w:t>
      </w:r>
    </w:p>
    <w:p w14:paraId="5F95E0C2"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Apparent Power Control (S Lim, setting point of S Lim at EMS) </w:t>
      </w:r>
    </w:p>
    <w:p w14:paraId="5F95E0C3"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Active Power Limitation (P Lim, setting point of P Lim at EMS) </w:t>
      </w:r>
    </w:p>
    <w:p w14:paraId="5F95E0C4"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Power Ramp Rate Control (setting point of maximum %</w:t>
      </w:r>
      <w:proofErr w:type="spellStart"/>
      <w:r>
        <w:rPr>
          <w:rFonts w:ascii="Times New Roman" w:eastAsia="Times New Roman" w:hAnsi="Times New Roman" w:cs="Times New Roman"/>
          <w:color w:val="000000"/>
        </w:rPr>
        <w:t>Pn</w:t>
      </w:r>
      <w:proofErr w:type="spellEnd"/>
      <w:r>
        <w:rPr>
          <w:rFonts w:ascii="Times New Roman" w:eastAsia="Times New Roman" w:hAnsi="Times New Roman" w:cs="Times New Roman"/>
          <w:color w:val="000000"/>
        </w:rPr>
        <w:t xml:space="preserve">/min) </w:t>
      </w:r>
    </w:p>
    <w:p w14:paraId="5F95E0C5" w14:textId="77777777" w:rsidR="00DC36C9" w:rsidRDefault="00175385">
      <w:pPr>
        <w:numPr>
          <w:ilvl w:val="0"/>
          <w:numId w:val="44"/>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Regulation (Power vs Frequency programmable curve or droop) </w:t>
      </w:r>
    </w:p>
    <w:p w14:paraId="5F95E0C6" w14:textId="77777777" w:rsidR="00DC36C9" w:rsidRDefault="00DC36C9">
      <w:pPr>
        <w:spacing w:after="0" w:line="240" w:lineRule="auto"/>
        <w:jc w:val="both"/>
        <w:rPr>
          <w:rFonts w:ascii="Times New Roman" w:eastAsia="Times New Roman" w:hAnsi="Times New Roman" w:cs="Times New Roman"/>
          <w:color w:val="000000"/>
        </w:rPr>
      </w:pPr>
    </w:p>
    <w:p w14:paraId="5F95E0C7"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these operating modes, the EMS shall be able to work under voltage dips, allowing the inverters to inject the corresponding reactive power to provide the corresponding voltage support at the EMS. The EMS shall be able to receive the target values specified by grid operators using a standard protocol (i.e. Modbus TCP/IP) and over different communication media </w:t>
      </w:r>
    </w:p>
    <w:p w14:paraId="5F95E0C8" w14:textId="77777777" w:rsidR="00DC36C9" w:rsidRDefault="00175385">
      <w:pPr>
        <w:pStyle w:val="Heading1"/>
        <w:spacing w:line="240" w:lineRule="auto"/>
        <w:ind w:left="360"/>
        <w:jc w:val="both"/>
        <w:rPr>
          <w:rFonts w:ascii="Times New Roman" w:eastAsia="Times New Roman" w:hAnsi="Times New Roman" w:cs="Times New Roman"/>
          <w:b/>
          <w:color w:val="000000"/>
          <w:sz w:val="24"/>
          <w:szCs w:val="24"/>
        </w:rPr>
      </w:pPr>
      <w:bookmarkStart w:id="124" w:name="_Toc185623052"/>
      <w:r>
        <w:rPr>
          <w:rFonts w:ascii="Times New Roman" w:eastAsia="Times New Roman" w:hAnsi="Times New Roman" w:cs="Times New Roman"/>
          <w:b/>
          <w:color w:val="000000"/>
          <w:sz w:val="24"/>
          <w:szCs w:val="24"/>
        </w:rPr>
        <w:t>7.3 Measurements</w:t>
      </w:r>
      <w:bookmarkEnd w:id="124"/>
      <w:r>
        <w:rPr>
          <w:rFonts w:ascii="Times New Roman" w:eastAsia="Times New Roman" w:hAnsi="Times New Roman" w:cs="Times New Roman"/>
          <w:b/>
          <w:color w:val="000000"/>
          <w:sz w:val="24"/>
          <w:szCs w:val="24"/>
        </w:rPr>
        <w:t xml:space="preserve"> </w:t>
      </w:r>
    </w:p>
    <w:p w14:paraId="5F95E0C9"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measurements at the PCC shall include, but not limited to: </w:t>
      </w:r>
    </w:p>
    <w:p w14:paraId="5F95E0CA" w14:textId="77777777" w:rsidR="00DC36C9" w:rsidRDefault="00175385" w:rsidP="0027033A">
      <w:pPr>
        <w:numPr>
          <w:ilvl w:val="0"/>
          <w:numId w:val="1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Voltage </w:t>
      </w:r>
    </w:p>
    <w:p w14:paraId="5F95E0CB" w14:textId="77777777" w:rsidR="00DC36C9" w:rsidRDefault="00175385" w:rsidP="0027033A">
      <w:pPr>
        <w:numPr>
          <w:ilvl w:val="0"/>
          <w:numId w:val="1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Current </w:t>
      </w:r>
    </w:p>
    <w:p w14:paraId="5F95E0CC" w14:textId="77777777" w:rsidR="00DC36C9" w:rsidRDefault="00175385" w:rsidP="0027033A">
      <w:pPr>
        <w:numPr>
          <w:ilvl w:val="0"/>
          <w:numId w:val="1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Output power (Active and Reactive) </w:t>
      </w:r>
    </w:p>
    <w:p w14:paraId="5F95E0CD" w14:textId="77777777" w:rsidR="00DC36C9" w:rsidRDefault="00175385">
      <w:pPr>
        <w:pStyle w:val="Heading1"/>
        <w:spacing w:line="240" w:lineRule="auto"/>
        <w:ind w:left="360"/>
        <w:jc w:val="both"/>
        <w:rPr>
          <w:rFonts w:ascii="Times New Roman" w:eastAsia="Times New Roman" w:hAnsi="Times New Roman" w:cs="Times New Roman"/>
          <w:b/>
          <w:color w:val="000000"/>
          <w:sz w:val="24"/>
          <w:szCs w:val="24"/>
        </w:rPr>
      </w:pPr>
      <w:bookmarkStart w:id="125" w:name="_Toc185623053"/>
      <w:r>
        <w:rPr>
          <w:rFonts w:ascii="Times New Roman" w:eastAsia="Times New Roman" w:hAnsi="Times New Roman" w:cs="Times New Roman"/>
          <w:b/>
          <w:color w:val="000000"/>
          <w:sz w:val="24"/>
          <w:szCs w:val="24"/>
        </w:rPr>
        <w:t>7.4 Control &amp; Power Supply Scheme</w:t>
      </w:r>
      <w:bookmarkEnd w:id="125"/>
      <w:r>
        <w:rPr>
          <w:rFonts w:ascii="Times New Roman" w:eastAsia="Times New Roman" w:hAnsi="Times New Roman" w:cs="Times New Roman"/>
          <w:b/>
          <w:color w:val="000000"/>
          <w:sz w:val="24"/>
          <w:szCs w:val="24"/>
        </w:rPr>
        <w:t xml:space="preserve"> </w:t>
      </w:r>
    </w:p>
    <w:p w14:paraId="5F95E0CE"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UPS/ DC Power supply of suitable rating to cater all the load requirements of EMS system and its auxiliaries. </w:t>
      </w:r>
    </w:p>
    <w:p w14:paraId="5F95E0CF" w14:textId="77777777" w:rsidR="00DC36C9" w:rsidRDefault="00175385">
      <w:pPr>
        <w:pStyle w:val="Heading1"/>
        <w:spacing w:line="240" w:lineRule="auto"/>
        <w:ind w:left="360"/>
        <w:jc w:val="both"/>
        <w:rPr>
          <w:rFonts w:ascii="Times New Roman" w:eastAsia="Times New Roman" w:hAnsi="Times New Roman" w:cs="Times New Roman"/>
          <w:b/>
          <w:color w:val="000000"/>
          <w:sz w:val="24"/>
          <w:szCs w:val="24"/>
        </w:rPr>
      </w:pPr>
      <w:bookmarkStart w:id="126" w:name="_Toc185623054"/>
      <w:r>
        <w:rPr>
          <w:rFonts w:ascii="Times New Roman" w:eastAsia="Times New Roman" w:hAnsi="Times New Roman" w:cs="Times New Roman"/>
          <w:b/>
          <w:color w:val="000000"/>
          <w:sz w:val="24"/>
          <w:szCs w:val="24"/>
        </w:rPr>
        <w:t>7.5 Software Documentation &amp; Listings</w:t>
      </w:r>
      <w:bookmarkEnd w:id="126"/>
      <w:r>
        <w:rPr>
          <w:rFonts w:ascii="Times New Roman" w:eastAsia="Times New Roman" w:hAnsi="Times New Roman" w:cs="Times New Roman"/>
          <w:b/>
          <w:color w:val="000000"/>
          <w:sz w:val="24"/>
          <w:szCs w:val="24"/>
        </w:rPr>
        <w:t xml:space="preserve"> </w:t>
      </w:r>
    </w:p>
    <w:p w14:paraId="5F95E0D0"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technical manuals, reference manuals, user’s guide etc. in English required for modification/editing/addition/deletion of features in the software of the EMS System shall be furnished. The Contractor shall furnish a comprehensive list of all system/application software documentation after system organization for Employer’s review and approval. All The software listings for application software, Project data files etc. shall be submitted by the Contractor. All the EMS Software with license Key shall be provided to the Employer. </w:t>
      </w:r>
    </w:p>
    <w:p w14:paraId="5F95E0D1" w14:textId="77777777" w:rsidR="00DC36C9" w:rsidRDefault="00DC36C9">
      <w:pPr>
        <w:spacing w:before="240" w:after="0" w:line="276" w:lineRule="auto"/>
        <w:ind w:left="360"/>
        <w:jc w:val="both"/>
        <w:rPr>
          <w:rFonts w:ascii="Times New Roman" w:eastAsia="Times New Roman" w:hAnsi="Times New Roman" w:cs="Times New Roman"/>
          <w:color w:val="000000"/>
        </w:rPr>
      </w:pPr>
    </w:p>
    <w:p w14:paraId="5F95E0D2"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3"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6"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7"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8"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9"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D"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E1" w14:textId="77777777" w:rsidR="00DC36C9" w:rsidRDefault="00DC36C9" w:rsidP="00E35AB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E2" w14:textId="77777777" w:rsidR="00DC36C9" w:rsidRDefault="00DC36C9">
      <w:pPr>
        <w:spacing w:line="240" w:lineRule="auto"/>
        <w:jc w:val="both"/>
      </w:pPr>
    </w:p>
    <w:p w14:paraId="5F95E0E3" w14:textId="77777777" w:rsidR="00DC36C9" w:rsidRDefault="00175385">
      <w:pPr>
        <w:pStyle w:val="Heading2"/>
        <w:spacing w:line="240" w:lineRule="auto"/>
        <w:ind w:left="227"/>
        <w:jc w:val="both"/>
        <w:rPr>
          <w:rFonts w:ascii="Times New Roman" w:eastAsia="Times New Roman" w:hAnsi="Times New Roman" w:cs="Times New Roman"/>
          <w:b/>
          <w:color w:val="000000"/>
          <w:sz w:val="24"/>
          <w:szCs w:val="24"/>
        </w:rPr>
      </w:pPr>
      <w:bookmarkStart w:id="127" w:name="_Toc185623055"/>
      <w:r>
        <w:rPr>
          <w:rFonts w:ascii="Times New Roman" w:eastAsia="Times New Roman" w:hAnsi="Times New Roman" w:cs="Times New Roman"/>
          <w:b/>
          <w:color w:val="000000"/>
          <w:sz w:val="24"/>
          <w:szCs w:val="24"/>
        </w:rPr>
        <w:lastRenderedPageBreak/>
        <w:t>8.0 LOW VOLTAGE SWITCHBOARDS</w:t>
      </w:r>
      <w:bookmarkEnd w:id="127"/>
    </w:p>
    <w:p w14:paraId="5F95E0E4"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the extension of the board by similar additional panels. Panes for power circuits shall be in accordance IEC 6034 (minimum partly type tested apparatus (PTTA)). All enclosures shall be ventilated so that the temperature inside the enclosure does not rise more than 5C above ambient even with possible heaters connected.</w:t>
      </w:r>
    </w:p>
    <w:p w14:paraId="5F95E0E5"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Outdoor cabinets and cabinets for moist environments shall be provided with thermostat-controlled heaters to inhibit the collection of moisture. The heater must be arranged not to overheat any cables or equipment. Openings for drainage of condense shall be provided at the lowest point in the cabinets. </w:t>
      </w:r>
    </w:p>
    <w:p w14:paraId="5F95E0E6"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E0E7"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r w:rsidRPr="00CB5E4C">
        <w:rPr>
          <w:rFonts w:ascii="Times New Roman" w:eastAsia="Times New Roman" w:hAnsi="Times New Roman" w:cs="Times New Roman"/>
          <w:color w:val="000000"/>
        </w:rPr>
        <w:t>out doors</w:t>
      </w:r>
      <w:proofErr w:type="spellEnd"/>
      <w:r w:rsidRPr="00CB5E4C">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p>
    <w:p w14:paraId="5F95E0E8"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L.V. Switchboard panels shall be designed, supplied, installed, tested and commissioned by a specialist switchboard manufacturer complete with the automatic change over switches, ACBs, MCCB (</w:t>
      </w:r>
      <w:proofErr w:type="spellStart"/>
      <w:r w:rsidRPr="00CB5E4C">
        <w:rPr>
          <w:rFonts w:ascii="Times New Roman" w:eastAsia="Times New Roman" w:hAnsi="Times New Roman" w:cs="Times New Roman"/>
          <w:color w:val="000000"/>
        </w:rPr>
        <w:t>Molded</w:t>
      </w:r>
      <w:proofErr w:type="spellEnd"/>
      <w:r w:rsidRPr="00CB5E4C">
        <w:rPr>
          <w:rFonts w:ascii="Times New Roman" w:eastAsia="Times New Roman" w:hAnsi="Times New Roman" w:cs="Times New Roman"/>
          <w:color w:val="000000"/>
        </w:rPr>
        <w:t xml:space="preserve"> case circuit breakers), instruments etc. and all relays, metering and items necessary for the complete installation and setting to work.</w:t>
      </w:r>
    </w:p>
    <w:p w14:paraId="5F95E0E9"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main /sub L.V. Switchboard shall be of the industrial/enclosed cubicle type, constructed and installed as described below. The main L.V. switchboard, suitable for floor mounting, comprising of a sheet steel cubicle with front access, complete with busbars, incoming switch ACB, MCCB's etc. The switchgear shall be heavy duty, cast metal, enclosed type, dust proof, and capable of operating on load at the rated current. Contacts shall be heavy duty silver surfaced type. The cubicles shall be rigidly constructed and shall be provided with an angle iron or heavy gauge folded steel framework, panelled in zinc anneal or galvanneal of not less than 1.6 mm gauge. The doors shall be of similar rigid construction free from twists and warps. The hinges and locks or latches shall be brass, and attached by brass screws. The locks shall be spring types, provided with two keys, and unless otherwise specified, all locks on the one installation shall have identical keys.</w:t>
      </w:r>
    </w:p>
    <w:p w14:paraId="5F95E0EA"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exposed unpainted metal shall be chrome plated, and removable panels where used, shall be attached by chrome plated captive milled headed brass screws and felt washers. The Contractor should ensure that entry of cables, ducts, and conduits shall be neatly made and head boxes provided as required. All entries and openings shall be vermin-proof. The floor mounted panel shall be erected on a 150 mm raised built-in base treated to be impervious to corrosion by rust.</w:t>
      </w:r>
    </w:p>
    <w:p w14:paraId="5F95E0EB"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mounting brackets and additional items shall be supplied and installed to suitably support the switchboard in the position in which it is to be erected. In general mounting height to the top shall be 2.0 m. Adequate ventilation shall be provided as necessary, and bronze mesh and suitable trim fitted to prevent entry of insects. Enclosures shall comply with IEC publication </w:t>
      </w:r>
      <w:r w:rsidRPr="00CB5E4C">
        <w:rPr>
          <w:rFonts w:ascii="Times New Roman" w:eastAsia="Times New Roman" w:hAnsi="Times New Roman" w:cs="Times New Roman"/>
          <w:color w:val="000000"/>
        </w:rPr>
        <w:lastRenderedPageBreak/>
        <w:t xml:space="preserve">144 IP 32 for indoor equipment and IP 54 for outdoor equipment and be </w:t>
      </w:r>
      <w:r w:rsidRPr="00CB5E4C">
        <w:rPr>
          <w:rFonts w:ascii="Times New Roman" w:eastAsia="Times New Roman" w:hAnsi="Times New Roman" w:cs="Times New Roman"/>
          <w:b/>
          <w:color w:val="000000"/>
        </w:rPr>
        <w:t xml:space="preserve">FORM 3B Fully Type – Tested Assemblies </w:t>
      </w:r>
      <w:r w:rsidRPr="00CB5E4C">
        <w:rPr>
          <w:rFonts w:ascii="Times New Roman" w:eastAsia="Times New Roman" w:hAnsi="Times New Roman" w:cs="Times New Roman"/>
          <w:color w:val="000000"/>
        </w:rPr>
        <w:t xml:space="preserve">(TTA) or equal but approved by the Engineer and manufactured in accordance with standards ICE 439-1 or BS 5486. The bus-bars and connections shall be completely screened within the switchboard. Technical brochure. </w:t>
      </w:r>
      <w:r w:rsidRPr="00CB5E4C">
        <w:rPr>
          <w:rFonts w:ascii="Times New Roman" w:eastAsia="Times New Roman" w:hAnsi="Times New Roman" w:cs="Times New Roman"/>
          <w:b/>
          <w:color w:val="000000"/>
        </w:rPr>
        <w:t>All MCCB units rated 160A and above shall be adjustable type</w:t>
      </w:r>
      <w:r w:rsidRPr="00CB5E4C">
        <w:rPr>
          <w:rFonts w:ascii="Times New Roman" w:eastAsia="Times New Roman" w:hAnsi="Times New Roman" w:cs="Times New Roman"/>
          <w:color w:val="000000"/>
        </w:rPr>
        <w:t xml:space="preserve">s and sample test certificates from switchboard manufacturers to be submitted the tender. </w:t>
      </w:r>
    </w:p>
    <w:p w14:paraId="5F95E0EC" w14:textId="77777777" w:rsidR="00DC36C9" w:rsidRDefault="00DC36C9">
      <w:pPr>
        <w:spacing w:after="0" w:line="240" w:lineRule="auto"/>
        <w:ind w:left="720" w:hanging="360"/>
        <w:jc w:val="both"/>
        <w:rPr>
          <w:rFonts w:ascii="Times New Roman" w:eastAsia="Times New Roman" w:hAnsi="Times New Roman" w:cs="Times New Roman"/>
          <w:b/>
          <w:color w:val="000000"/>
          <w:sz w:val="24"/>
          <w:szCs w:val="24"/>
        </w:rPr>
      </w:pPr>
    </w:p>
    <w:p w14:paraId="5F95E0ED" w14:textId="77777777" w:rsidR="00DC36C9" w:rsidRDefault="00175385">
      <w:pP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8.1 Wiring and Terminal Blocks within Enclosures </w:t>
      </w:r>
    </w:p>
    <w:p w14:paraId="5F95E0EE"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stranded copper conductor, PVC. Insulated, suitable for operation at voltages below 1000 V, and in compliance with the provisions of the applicable IEC Recommendations. Conductors shall not be smaller than 2.5 mm² for current transformer circuits and 1.5mm² for all other control circuits. The selection of conductor sizes for current transformer circuits shall be supported by calculations. </w:t>
      </w:r>
    </w:p>
    <w:p w14:paraId="5F95E0E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wiring within boards, the "bunch" pattern shall be adopted. For a small number of connections, wiring may be grouped using flexible plastic bands or equivalent. For a large number of connections, a system using support strips or U-shaped troughs (with covers) shall be used. Ample space shall be provided for running of cable within the enclosures. </w:t>
      </w:r>
    </w:p>
    <w:p w14:paraId="5F95E0F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screens or screened pairs of multicore cables shall be earthed in accordance with a coherent earthing philosophy to be worked out by the main Contractor and approved by the Project Manager. The screen and earth wires shall be terminated in terminals dedicated for this use. All free conductors in connecting cables shall be terminated in terminals that shall be temporarily connected to earth and special marked. Though, in field boxes the free conductors can be laid orderly and short-circuited or insulated. The length shall allow future connection. </w:t>
      </w:r>
    </w:p>
    <w:p w14:paraId="5F95E0F1"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Multi-stranded conductor ends shall be fitted with a suitable crimped thimble (bootlace ferrule type). The thimble shall be of correct type and length according to the core size and crimple tools shall be specially adapted to the thimble and cross section used. Each wire shall be separately terminated unless otherwise approved. </w:t>
      </w:r>
    </w:p>
    <w:p w14:paraId="5F95E0F2"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It shall be possible to work on small wiring for maintenance or test purposes without making a switchboard dead. </w:t>
      </w:r>
    </w:p>
    <w:p w14:paraId="5F95E0F3"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wiring identification shall be by numbered ferrules, sleeves or other approved means. </w:t>
      </w:r>
    </w:p>
    <w:p w14:paraId="5F95E0F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terminate at terminal blocks. The latter shall be of the moulded type not less than IP20 and provided with barriers to separate power from control cables. It shall be possible to replace a single terminal block without dismantling a whole row. They shall be clearly marked, the designations being those entered in the respective wiring diagrams. Terminal blocks using screws acting directly on the wire (conductor) as well as spring type terminal blocks are not acceptable. To avoid squeezing of the wire the screw pressure shall be applied by a pressure plate having smooth edges. ‘OBA’ terminal blocks are not acceptable. Only terminal blocks that are operated using screw drivers are acceptable. </w:t>
      </w:r>
    </w:p>
    <w:p w14:paraId="5F95E0F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for current and voltage transformers shall be separated and specially marked. They shall be equipped with a sliding splice for separation and “banana” sockets on both sides for testing. The splices shall be so arranger that they fall into closed position when loose. Where appropriate, other terminal blocks shall be equipped </w:t>
      </w:r>
    </w:p>
    <w:p w14:paraId="5F95E0F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shall be located at least 300mm from the bottom of the panel and shall be easily accessible. Terminal blocks for different voltages shall not be mixed between one another. All conductors in a multi-core cable shall be terminated on the same terminal block. The blocks shall be grouped for each voltage and they shall be clearly marked for easy identification of the system voltage. There shall be at least 20 % spare terminals on each block. with facilities for testing, such as short-circuiting, separating splices, plugs, etc. All such device shall be accessible even when paralleling strips are used. </w:t>
      </w:r>
    </w:p>
    <w:p w14:paraId="5F95E0F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Only one conductor shall be connected to each side of a terminal block and the branch-offs shall be made by interconnecting the necessary number of neighbouring blocks by means of copper strips.</w:t>
      </w:r>
    </w:p>
    <w:p w14:paraId="5F95E0F8" w14:textId="77777777" w:rsidR="00DC36C9" w:rsidRDefault="00175385">
      <w:pPr>
        <w:pStyle w:val="Heading2"/>
        <w:spacing w:line="240" w:lineRule="auto"/>
        <w:ind w:left="360"/>
        <w:jc w:val="both"/>
        <w:rPr>
          <w:rFonts w:ascii="Times New Roman" w:eastAsia="Times New Roman" w:hAnsi="Times New Roman" w:cs="Times New Roman"/>
          <w:b/>
          <w:color w:val="000000"/>
          <w:sz w:val="24"/>
          <w:szCs w:val="24"/>
        </w:rPr>
      </w:pPr>
      <w:bookmarkStart w:id="128" w:name="_Toc185623056"/>
      <w:r>
        <w:rPr>
          <w:rFonts w:ascii="Times New Roman" w:eastAsia="Times New Roman" w:hAnsi="Times New Roman" w:cs="Times New Roman"/>
          <w:b/>
          <w:color w:val="000000"/>
          <w:sz w:val="24"/>
          <w:szCs w:val="24"/>
        </w:rPr>
        <w:lastRenderedPageBreak/>
        <w:t>9. CABLES</w:t>
      </w:r>
      <w:bookmarkEnd w:id="128"/>
    </w:p>
    <w:p w14:paraId="5F95E0F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cables accessories and materials shall be in accordance with the latest editions (including all amendments) of IEC and ISO recommendations. </w:t>
      </w:r>
    </w:p>
    <w:p w14:paraId="5F95E0F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t xml:space="preserve">All cables shall be suitable for operation: </w:t>
      </w:r>
    </w:p>
    <w:p w14:paraId="5F95E0FB" w14:textId="77777777" w:rsidR="00DC36C9" w:rsidRDefault="00175385" w:rsidP="0027033A">
      <w:pPr>
        <w:numPr>
          <w:ilvl w:val="0"/>
          <w:numId w:val="11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a system with direct earthing of the transformer neutral </w:t>
      </w:r>
    </w:p>
    <w:p w14:paraId="5F95E0FC" w14:textId="77777777" w:rsidR="00DC36C9" w:rsidRDefault="00175385" w:rsidP="0027033A">
      <w:pPr>
        <w:numPr>
          <w:ilvl w:val="0"/>
          <w:numId w:val="11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maximum load (ONAF conditions) plus 10 % specified for respective transformers </w:t>
      </w:r>
    </w:p>
    <w:p w14:paraId="5F95E0FD" w14:textId="77777777" w:rsidR="00DC36C9" w:rsidRDefault="00175385" w:rsidP="0027033A">
      <w:pPr>
        <w:numPr>
          <w:ilvl w:val="0"/>
          <w:numId w:val="11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climatic conditions prevailing at the site </w:t>
      </w:r>
    </w:p>
    <w:p w14:paraId="5F95E0F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No joints shall be allowed. Only dry vulcanizing processes shall be used. Special precautions shall be taken to avoid ingress and spreading of moisture and the development of water-treeing. The Tenderers shall document the construction measures used to achieve these requirements.</w:t>
      </w:r>
    </w:p>
    <w:p w14:paraId="5F95E0FF" w14:textId="77777777" w:rsidR="00DC36C9" w:rsidRDefault="00175385">
      <w:pPr>
        <w:pStyle w:val="Heading1"/>
        <w:spacing w:line="240" w:lineRule="auto"/>
        <w:ind w:left="360"/>
        <w:jc w:val="both"/>
        <w:rPr>
          <w:rFonts w:ascii="Times New Roman" w:eastAsia="Times New Roman" w:hAnsi="Times New Roman" w:cs="Times New Roman"/>
          <w:b/>
          <w:sz w:val="24"/>
          <w:szCs w:val="24"/>
        </w:rPr>
      </w:pPr>
      <w:bookmarkStart w:id="129" w:name="_Toc185623057"/>
      <w:r>
        <w:rPr>
          <w:rFonts w:ascii="Times New Roman" w:eastAsia="Times New Roman" w:hAnsi="Times New Roman" w:cs="Times New Roman"/>
          <w:b/>
          <w:color w:val="000000"/>
          <w:sz w:val="24"/>
          <w:szCs w:val="24"/>
        </w:rPr>
        <w:t>9.1 Conductors</w:t>
      </w:r>
      <w:bookmarkEnd w:id="129"/>
      <w:r>
        <w:rPr>
          <w:rFonts w:ascii="Times New Roman" w:eastAsia="Times New Roman" w:hAnsi="Times New Roman" w:cs="Times New Roman"/>
          <w:b/>
          <w:color w:val="000000"/>
          <w:sz w:val="24"/>
          <w:szCs w:val="24"/>
        </w:rPr>
        <w:t xml:space="preserve"> </w:t>
      </w:r>
    </w:p>
    <w:p w14:paraId="5F95E10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conductors shall be stranded copper or Aluminium. The conductor shall be clean, uniform in size, shape, and quality, smooth, and free from scale, splits, sharp edges and other harmful defects. The conductor shall be in accordance with IEC 60228. The conductor shall be filled with swelling powder to stop axial ingress of moisture.</w:t>
      </w:r>
    </w:p>
    <w:p w14:paraId="5F95E101" w14:textId="77777777" w:rsidR="00DC36C9" w:rsidRDefault="00DC36C9">
      <w:pPr>
        <w:spacing w:before="240" w:after="0" w:line="240" w:lineRule="auto"/>
        <w:ind w:left="360"/>
        <w:jc w:val="both"/>
        <w:rPr>
          <w:rFonts w:ascii="Times New Roman" w:eastAsia="Times New Roman" w:hAnsi="Times New Roman" w:cs="Times New Roman"/>
          <w:color w:val="000000"/>
        </w:rPr>
      </w:pPr>
    </w:p>
    <w:p w14:paraId="5F95E102" w14:textId="77777777" w:rsidR="00DC36C9" w:rsidRDefault="0017538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9.2 Cable </w:t>
      </w:r>
    </w:p>
    <w:p w14:paraId="5F95E103" w14:textId="77777777" w:rsidR="00DC36C9" w:rsidRDefault="00175385">
      <w:pPr>
        <w:spacing w:before="240" w:after="0" w:line="240" w:lineRule="auto"/>
        <w:ind w:left="36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The conductor shall be covered with: </w:t>
      </w:r>
    </w:p>
    <w:p w14:paraId="5F95E10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semi-conducting layer </w:t>
      </w:r>
    </w:p>
    <w:p w14:paraId="5F95E10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dry vulcanized cross-linked polyethylene (XLPE) insulation </w:t>
      </w:r>
    </w:p>
    <w:p w14:paraId="5F95E10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strippable semi-conducting layer </w:t>
      </w:r>
    </w:p>
    <w:p w14:paraId="5F95E10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watertight copper or aluminium seal </w:t>
      </w:r>
    </w:p>
    <w:p w14:paraId="5F95E108"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swelling tape to prevent axial ingress of water along the screen </w:t>
      </w:r>
    </w:p>
    <w:p w14:paraId="5F95E109"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the earthing screen of stranded aluminium or copper </w:t>
      </w:r>
    </w:p>
    <w:p w14:paraId="5F95E10A"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outer LDPE (low-density polyethylene) sheath for water tightness and mechanical protection. </w:t>
      </w:r>
    </w:p>
    <w:p w14:paraId="5F95E10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C"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Laying-up and Fillers of Three Phase Cables </w:t>
      </w:r>
    </w:p>
    <w:p w14:paraId="5F95E10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cores of the three-phase cable shall be laid up together with suitable fillers, wormed circular, and binding tapes applied overall</w:t>
      </w:r>
    </w:p>
    <w:p w14:paraId="5F95E10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F"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Manufacturer’s Identification </w:t>
      </w:r>
    </w:p>
    <w:p w14:paraId="5F95E11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manufacturer’s identification shall be provided throughout the length of the cables by means of a tape under the sheath printed with the manufacturer’s name. Alternatively, the identification may be embossed on the outer PVC sheet together with identification and voltage markings.</w:t>
      </w:r>
    </w:p>
    <w:p w14:paraId="5F95E11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2"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Armour </w:t>
      </w:r>
    </w:p>
    <w:p w14:paraId="5F95E113" w14:textId="77777777" w:rsidR="00DC36C9" w:rsidRDefault="00175385">
      <w:pPr>
        <w:spacing w:before="240"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rPr>
        <w:t>All cables shall be steel wire armoured according to the approved manner</w:t>
      </w:r>
    </w:p>
    <w:p w14:paraId="5F95E11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15"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Testing </w:t>
      </w:r>
    </w:p>
    <w:p w14:paraId="5F95E116"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Notwithstanding that cables are manufactured to the approved standards, all cables, accessories, and materials shall be subjected to and withstand satisfactorily the test requirements detailed in this specification. All materials shall withstand such routine tests as are customary in the manufacture </w:t>
      </w:r>
      <w:r>
        <w:rPr>
          <w:rFonts w:ascii="Times New Roman" w:eastAsia="Times New Roman" w:hAnsi="Times New Roman" w:cs="Times New Roman"/>
          <w:color w:val="000000"/>
        </w:rPr>
        <w:lastRenderedPageBreak/>
        <w:t xml:space="preserve">of the cables and accessories included in the Contract. The manufacturer shall have established a quality control system based on regularly accelerated tests of production samples according to CENELEC HD605. Or IEC 60227/8/9/30, 60270,60287 </w:t>
      </w:r>
    </w:p>
    <w:p w14:paraId="5F95E11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t>This system shall be described in the Bid.</w:t>
      </w:r>
    </w:p>
    <w:p w14:paraId="5F95E11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9"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Current Carrying Capacity and Design Parameters </w:t>
      </w:r>
    </w:p>
    <w:p w14:paraId="5F95E11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maximum continuous current carrying capacity and maximum permissible continuous conductor temperature, and the factors for determining such rating and temperature shall be based on recommendations found in IEC 60287, subsequent amendments, and all conditions prevailing on the Site</w:t>
      </w:r>
    </w:p>
    <w:p w14:paraId="5F95E11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C"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Terminations </w:t>
      </w:r>
    </w:p>
    <w:p w14:paraId="5F95E11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drawings showing the types of cable sealing ends, and terminal arrangements shall be submitted to the Project Manager for approval. Stress cones or other approved means shall be provided for grading the voltage stress on the core insulation of the cables. </w:t>
      </w:r>
    </w:p>
    <w:p w14:paraId="5F95E11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terminations for the cables shall be of an appropriate heat shrink design incorporating a suitable arrangement for stress control, and rain sheds for outdoor use. </w:t>
      </w:r>
    </w:p>
    <w:p w14:paraId="5F95E11F"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 kits shall include suitable heat shrink tubing to effectively shroud, seal and insulate the exposed cable conductor and shall include a heat shrink glove to effectively seal the crutch of the cable to prevent ingress of moisture into the interstices of the cable. Suitable arrangements shall be provided to earth the cable screens and armour.</w:t>
      </w:r>
    </w:p>
    <w:p w14:paraId="5F95E1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Terminations into cable boxes shall include brass compression glands and back nuts of the correct size, which shall secure the cable outer sheath and ensure effective continuity between the cable armouring wires and the metal enclosures on which the cables are terminated. At all rising terminations the cable inner sheath shall pass through the gland to terminate not less than 6 mm above the gland.</w:t>
      </w:r>
    </w:p>
    <w:p w14:paraId="5F95E1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2"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Heat Shrink Materials </w:t>
      </w:r>
    </w:p>
    <w:p w14:paraId="5F95E123"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Heat-shrinking tubing and moulded parts shall be flexible, flame retardant, </w:t>
      </w:r>
      <w:proofErr w:type="spellStart"/>
      <w:r>
        <w:rPr>
          <w:rFonts w:ascii="Times New Roman" w:eastAsia="Times New Roman" w:hAnsi="Times New Roman" w:cs="Times New Roman"/>
          <w:color w:val="000000"/>
        </w:rPr>
        <w:t>Polyofin</w:t>
      </w:r>
      <w:proofErr w:type="spellEnd"/>
      <w:r>
        <w:rPr>
          <w:rFonts w:ascii="Times New Roman" w:eastAsia="Times New Roman" w:hAnsi="Times New Roman" w:cs="Times New Roman"/>
          <w:color w:val="000000"/>
        </w:rPr>
        <w:t xml:space="preserve">-based material of electrical insulating quality, and shall be obtained from an approved manufacturer. They shall be suitable for use indoors or outdoors in the conditions prevailing on site </w:t>
      </w:r>
    </w:p>
    <w:p w14:paraId="5F95E124"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material shall reduce to a predetermined size and shape when heated above 120 °C. The components shall also be provided with an internal coating of hot melt adhesive compound that shall not flow or exude at temperature below 85 °C. All parts and materials shall be tested to a program of tests to be agreed with the manufacturer. </w:t>
      </w:r>
    </w:p>
    <w:p w14:paraId="5F95E125"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Each part shall bear the manufacturer’s mark, part number and any other necessary marking to ensure correct identification for use on the correct size and type of cable. Each set of parts shall be packed as one unit with full and complete installation instruction and clearly marked to show the application.</w:t>
      </w:r>
    </w:p>
    <w:p w14:paraId="5F95E12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7"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Installation</w:t>
      </w:r>
    </w:p>
    <w:p w14:paraId="5F95E128"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will be laid in trenches that will be as straight as possible avoiding sharp bends. </w:t>
      </w:r>
    </w:p>
    <w:p w14:paraId="5F95E12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areas where trenches are to be excavated will be marked clearly on the ground. If the location of other services is known, they will be marked in order to take necessary precautions. </w:t>
      </w:r>
    </w:p>
    <w:p w14:paraId="5F95E12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Before construction commences </w:t>
      </w:r>
      <w:proofErr w:type="gramStart"/>
      <w:r>
        <w:rPr>
          <w:rFonts w:ascii="Times New Roman" w:eastAsia="Times New Roman" w:hAnsi="Times New Roman" w:cs="Times New Roman"/>
          <w:color w:val="000000"/>
        </w:rPr>
        <w:t>trial</w:t>
      </w:r>
      <w:proofErr w:type="gramEnd"/>
      <w:r>
        <w:rPr>
          <w:rFonts w:ascii="Times New Roman" w:eastAsia="Times New Roman" w:hAnsi="Times New Roman" w:cs="Times New Roman"/>
          <w:color w:val="000000"/>
        </w:rPr>
        <w:t xml:space="preserve"> pits will be made in order to confirm the soil strata of the planned trenches and to confirm the location of other services. </w:t>
      </w:r>
    </w:p>
    <w:p w14:paraId="5F95E12B"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precautions such as covering the trench, fencing, and warning signs will have to be provided for during the period of work. </w:t>
      </w:r>
    </w:p>
    <w:p w14:paraId="5F95E12C"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designing the plan for the trench layout, the minimum radius will be as in the following table.</w:t>
      </w:r>
    </w:p>
    <w:p w14:paraId="5F95E12D" w14:textId="77777777" w:rsidR="00DC36C9" w:rsidRDefault="00DC36C9">
      <w:pPr>
        <w:spacing w:after="0" w:line="240" w:lineRule="auto"/>
        <w:ind w:left="360"/>
        <w:jc w:val="both"/>
        <w:rPr>
          <w:rFonts w:ascii="Times New Roman" w:eastAsia="Times New Roman" w:hAnsi="Times New Roman" w:cs="Times New Roman"/>
          <w:color w:val="000000"/>
        </w:rPr>
      </w:pPr>
    </w:p>
    <w:tbl>
      <w:tblPr>
        <w:tblStyle w:val="af6"/>
        <w:tblW w:w="6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2228"/>
        <w:gridCol w:w="2228"/>
      </w:tblGrid>
      <w:tr w:rsidR="00DC36C9" w14:paraId="5F95E131" w14:textId="77777777">
        <w:trPr>
          <w:trHeight w:val="111"/>
          <w:jc w:val="center"/>
        </w:trPr>
        <w:tc>
          <w:tcPr>
            <w:tcW w:w="2228" w:type="dxa"/>
          </w:tcPr>
          <w:p w14:paraId="5F95E12E"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Bending radii </w:t>
            </w:r>
          </w:p>
        </w:tc>
        <w:tc>
          <w:tcPr>
            <w:tcW w:w="2228" w:type="dxa"/>
          </w:tcPr>
          <w:p w14:paraId="5F95E12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Single core </w:t>
            </w:r>
          </w:p>
        </w:tc>
        <w:tc>
          <w:tcPr>
            <w:tcW w:w="2228" w:type="dxa"/>
          </w:tcPr>
          <w:p w14:paraId="5F95E130"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3-core </w:t>
            </w:r>
          </w:p>
        </w:tc>
      </w:tr>
      <w:tr w:rsidR="00DC36C9" w14:paraId="5F95E135" w14:textId="77777777">
        <w:trPr>
          <w:trHeight w:val="111"/>
          <w:jc w:val="center"/>
        </w:trPr>
        <w:tc>
          <w:tcPr>
            <w:tcW w:w="2228" w:type="dxa"/>
          </w:tcPr>
          <w:p w14:paraId="5F95E132"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Recommended </w:t>
            </w:r>
          </w:p>
        </w:tc>
        <w:tc>
          <w:tcPr>
            <w:tcW w:w="2228" w:type="dxa"/>
          </w:tcPr>
          <w:p w14:paraId="5F95E133"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17xD </w:t>
            </w:r>
          </w:p>
        </w:tc>
        <w:tc>
          <w:tcPr>
            <w:tcW w:w="2228" w:type="dxa"/>
          </w:tcPr>
          <w:p w14:paraId="5F95E134"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r>
      <w:tr w:rsidR="00DC36C9" w14:paraId="5F95E139" w14:textId="77777777">
        <w:trPr>
          <w:trHeight w:val="111"/>
          <w:jc w:val="center"/>
        </w:trPr>
        <w:tc>
          <w:tcPr>
            <w:tcW w:w="2228" w:type="dxa"/>
          </w:tcPr>
          <w:p w14:paraId="5F95E13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Minimum </w:t>
            </w:r>
          </w:p>
        </w:tc>
        <w:tc>
          <w:tcPr>
            <w:tcW w:w="2228" w:type="dxa"/>
          </w:tcPr>
          <w:p w14:paraId="5F95E13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c>
          <w:tcPr>
            <w:tcW w:w="2228" w:type="dxa"/>
          </w:tcPr>
          <w:p w14:paraId="5F95E13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r>
      <w:tr w:rsidR="00DC36C9" w14:paraId="5F95E13D" w14:textId="77777777">
        <w:trPr>
          <w:trHeight w:val="111"/>
          <w:jc w:val="center"/>
        </w:trPr>
        <w:tc>
          <w:tcPr>
            <w:tcW w:w="2228" w:type="dxa"/>
          </w:tcPr>
          <w:p w14:paraId="5F95E13A"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sealing ends </w:t>
            </w:r>
          </w:p>
        </w:tc>
        <w:tc>
          <w:tcPr>
            <w:tcW w:w="2228" w:type="dxa"/>
          </w:tcPr>
          <w:p w14:paraId="5F95E13B"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c>
          <w:tcPr>
            <w:tcW w:w="2228" w:type="dxa"/>
          </w:tcPr>
          <w:p w14:paraId="5F95E13C" w14:textId="77777777" w:rsidR="00DC36C9" w:rsidRDefault="00175385">
            <w:pPr>
              <w:keepNext/>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10xD </w:t>
            </w:r>
          </w:p>
        </w:tc>
      </w:tr>
    </w:tbl>
    <w:p w14:paraId="5F95E13E"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23:  shows required bending diameter</w:t>
      </w:r>
    </w:p>
    <w:p w14:paraId="5F95E13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 cable diameter</w:t>
      </w:r>
    </w:p>
    <w:p w14:paraId="5F95E140"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41"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Cable Marker </w:t>
      </w:r>
    </w:p>
    <w:p w14:paraId="5F95E142"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Cable markers shall be installed at the beginning and end of the cable run on the surface all along the route, at all changes of direction, and above all joints, above cable duct entries and exits and at an interval not exceeding 50m along the cable route. This information as well as details about the joint (i.e. joint location) will be also recorded on a map.</w:t>
      </w:r>
    </w:p>
    <w:p w14:paraId="5F95E143"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4"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Excavation of Trenches </w:t>
      </w:r>
    </w:p>
    <w:p w14:paraId="5F95E14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shall be dug vertically to a minimum depth of 600mm or more as required. </w:t>
      </w:r>
    </w:p>
    <w:p w14:paraId="5F95E14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precautions must be made so as not to cover any services e.g. fire hydrants with soil that may be encountered in the path of the trench. </w:t>
      </w:r>
    </w:p>
    <w:p w14:paraId="5F95E14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During construction on public roads passage and access of motorists and pedestrians to commercial areas must be maintained.</w:t>
      </w:r>
    </w:p>
    <w:p w14:paraId="5F95E148"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order to reduce the cost of reinstatement on roads and pavements the digging shall be done at intervals of 2-3m and a gallery or tunnel dug underneath. </w:t>
      </w:r>
    </w:p>
    <w:p w14:paraId="5F95E149"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If trenches are constructed in soggy or inconsistent soil, the cables shall be laid inside a duct as a protective measure and precautions taken to prevent the entry of water at the ends or joints of the ducts </w:t>
      </w:r>
    </w:p>
    <w:p w14:paraId="5F95E14A"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bottom of the trench must be made of firm material in order to prevent collapse of the base that may subject the cable to mechanical stress. </w:t>
      </w:r>
    </w:p>
    <w:p w14:paraId="5F95E14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cables of different voltages are laid in the same trench they shall be placed at different depths. The cables of the higher voltage shall be placed deepest. </w:t>
      </w:r>
    </w:p>
    <w:p w14:paraId="5F95E14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the trench is too deep as to cause instability to the walls of the trench shoring shall be placed to provide lateral support to the trench walls.</w:t>
      </w:r>
    </w:p>
    <w:p w14:paraId="5F95E14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separation between two groups of cables shall be a minimum of 250mm. If this separation cannot be attained, they shall be laid in ducts or shall be separated by a layer of bricks</w:t>
      </w:r>
      <w:r w:rsidRPr="00CB5E4C">
        <w:rPr>
          <w:rFonts w:ascii="Times New Roman" w:eastAsia="Times New Roman" w:hAnsi="Times New Roman" w:cs="Times New Roman"/>
          <w:color w:val="000000"/>
          <w:sz w:val="24"/>
          <w:szCs w:val="24"/>
        </w:rPr>
        <w:t>.</w:t>
      </w:r>
    </w:p>
    <w:p w14:paraId="5F95E14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F"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Joint Holes </w:t>
      </w:r>
    </w:p>
    <w:p w14:paraId="5F95E15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Where cable joints are required to be made in the course of a cable run, a joint hole shall be excavated of sufficient size to enable the cable jointer to work efficiently and unimpeded. </w:t>
      </w:r>
    </w:p>
    <w:p w14:paraId="5F95E151"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E152"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Backfilling of Trenches </w:t>
      </w:r>
    </w:p>
    <w:p w14:paraId="5F95E153"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Once the cable has been laid the trenches must be back filled to an adequate compaction level. Care must be taken to ensure that the first layer covering the cables shall be free of rocks or any sharp mechanical objects. </w:t>
      </w:r>
    </w:p>
    <w:p w14:paraId="5F95E15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backfill shall be laid in layers of 150mm, which should be compressed and watered, if necessary, in order to make the soil sufficiently compact. </w:t>
      </w:r>
    </w:p>
    <w:p w14:paraId="5F95E15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6"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Pavement Reinstating </w:t>
      </w:r>
    </w:p>
    <w:p w14:paraId="5F95E157"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pavement shall be reinstated back to the standard of the original pavement. New materials shall generally be used in accordance with Municipal regulations. </w:t>
      </w:r>
    </w:p>
    <w:p w14:paraId="5F95E15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9"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Ducts. </w:t>
      </w:r>
    </w:p>
    <w:p w14:paraId="5F95E15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Road crossings, when necessary, shall be done with ducts in the following manner </w:t>
      </w:r>
    </w:p>
    <w:p w14:paraId="5F95E15B"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they shall be installed in a level position and concreted where possible to provide mechanical protection throughout its length, they shall have a depth of 1.2m. </w:t>
      </w:r>
    </w:p>
    <w:p w14:paraId="5F95E15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future expansion shall be provided by providing one or several spare ducts depending on the location of the crossing. </w:t>
      </w:r>
    </w:p>
    <w:p w14:paraId="5F95E15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at all times the cables should be adequately protected. </w:t>
      </w:r>
    </w:p>
    <w:p w14:paraId="5F95E15E"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road and railway crossings must be planned in full detail. </w:t>
      </w:r>
    </w:p>
    <w:p w14:paraId="5F95E15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drainage of the trenches must be provided for during and after construction. </w:t>
      </w:r>
    </w:p>
    <w:p w14:paraId="5F95E16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In crossings with other normal underground services, a prudent distance shall be maintained in view of future excavations, and when there is a possibility of service interference, as is the case of other electric cables, wastewater sewers etc.</w:t>
      </w:r>
    </w:p>
    <w:p w14:paraId="5F95E161"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fabricated from PVC or concrete with a smooth interior surface and an interior diameter of not less than 2 times the diameter of the cable to be housed inside it, and in no case shall this diameter be less than 150mm. </w:t>
      </w:r>
    </w:p>
    <w:p w14:paraId="5F95E162"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joints of ducts shall be sealed with cement, in which case the bottom of the trench must be carefully levelled after setting down a layer of fine sand or red soil in order to permit continuous joints. </w:t>
      </w:r>
    </w:p>
    <w:p w14:paraId="5F95E163"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laid in such a manner that there is no abrasion between the insulation of the cable and the surface of the duct. </w:t>
      </w:r>
    </w:p>
    <w:p w14:paraId="5F95E16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the cases of single core cables, the cable shall have to be anchored to prevent movement due to magnetic effects by concreting the ducts at the ends of the joints. This shall not apply to three core cables. </w:t>
      </w:r>
    </w:p>
    <w:p w14:paraId="5F95E16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constructing a duct, a length of wire shall be left inside to facilitate the fitting of cleaning elements as well as the cables themselves. </w:t>
      </w:r>
    </w:p>
    <w:p w14:paraId="5F95E16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cleaning shall consist of passing inside a cylinder in order to remove concrete that shall pass through the joints and later passing a broom or a rag to remove the residue.</w:t>
      </w:r>
    </w:p>
    <w:p w14:paraId="5F95E16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168"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Direct Burial </w:t>
      </w:r>
    </w:p>
    <w:p w14:paraId="5F95E169" w14:textId="77777777" w:rsidR="00DC36C9" w:rsidRDefault="00175385">
      <w:pPr>
        <w:pBdr>
          <w:top w:val="nil"/>
          <w:left w:val="nil"/>
          <w:bottom w:val="nil"/>
          <w:right w:val="nil"/>
          <w:between w:val="nil"/>
        </w:pBd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armoured cables, the following criteria for burial shall be met: </w:t>
      </w:r>
    </w:p>
    <w:p w14:paraId="5F95E16A" w14:textId="77777777" w:rsidR="00DC36C9" w:rsidRPr="00CB5E4C" w:rsidRDefault="00175385" w:rsidP="0027033A">
      <w:pPr>
        <w:pStyle w:val="ListParagraph"/>
        <w:numPr>
          <w:ilvl w:val="0"/>
          <w:numId w:val="127"/>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must have a 150mm layer of fine sand upon which the cable shall be laid to protect the cable from mechanical damage due to sharp objects. On top of the cable, another 150mm of fine sand shall be laid. Both layers shall cover the entire width of the trench. </w:t>
      </w:r>
    </w:p>
    <w:p w14:paraId="5F95E16B"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sand should be well-graded </w:t>
      </w:r>
    </w:p>
    <w:p w14:paraId="5F95E16C"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any materials used for backfilling the trench must meet the approval of the Construction Supervisor in charge. </w:t>
      </w:r>
    </w:p>
    <w:p w14:paraId="5F95E16D"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be buried at a depth of not less than 600mm. Exceptions could be made for rocky areas where the minimum depth cannot be attained in this case the cable shall be laid in a duct. </w:t>
      </w:r>
    </w:p>
    <w:p w14:paraId="5F95E16E"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must be protected with a layer of protecting slabs, which shall also indicate their presence. </w:t>
      </w:r>
    </w:p>
    <w:p w14:paraId="5F95E16F"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armoured cables the excavated materials without mechanically sharp objects shall be adequate to backfill the trench. </w:t>
      </w:r>
    </w:p>
    <w:p w14:paraId="5F95E170"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shall not be buried in areas within the substation boundaries. Necessary cable trenches shall be prepared instead to the satisfaction of the client’s Project Manager. </w:t>
      </w:r>
    </w:p>
    <w:p w14:paraId="5F95E17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2"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Galleries </w:t>
      </w:r>
    </w:p>
    <w:p w14:paraId="5F95E173"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When the number of cables justifies the use, they shall be laid in galleries. </w:t>
      </w:r>
    </w:p>
    <w:p w14:paraId="5F95E17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shall be fixed to the cable trays by means of brackets or clamps. </w:t>
      </w:r>
    </w:p>
    <w:p w14:paraId="5F95E17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metallic elements shall be earthed with independent connectors if there are circuits of different voltages. </w:t>
      </w:r>
    </w:p>
    <w:p w14:paraId="5F95E17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Electric cables shall not be installed where there are inflammable materials.</w:t>
      </w:r>
    </w:p>
    <w:p w14:paraId="5F95E17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8"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Parallel Separation </w:t>
      </w:r>
    </w:p>
    <w:p w14:paraId="5F95E179" w14:textId="77777777" w:rsidR="00DC36C9" w:rsidRDefault="00175385">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7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B"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Medium Voltage cables may be laid parallel to Low voltage cables as long as there is always a minimum distance of 250 mm between them. When this distance cannot be attained, a solid brick wall shall separate them, or they shall be placed in ducts. </w:t>
      </w:r>
    </w:p>
    <w:p w14:paraId="5F95E17C"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D" w14:textId="77777777" w:rsidR="00DC36C9" w:rsidRDefault="0017538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Medium Voltage Cables </w:t>
      </w:r>
    </w:p>
    <w:p w14:paraId="5F95E17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F"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distance to be maintained in the case of parallel situations of underground Medium Voltage lines is 250mm. If this distance cannot be achieved a protective brick wall shall be installed between them, or one of them shall be installed within ducts. </w:t>
      </w:r>
    </w:p>
    <w:p w14:paraId="5F95E18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1"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Cables </w:t>
      </w:r>
    </w:p>
    <w:p w14:paraId="5F95E18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83"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parallel laying of subterranean electric cables and telecommunications wires, they must be as far as possible from each other. As long as the cables both electric and telecommunications are buried, a minimum separation of 2 meters must be maintained at all times. This distance could be reduced further to 250mm between ducts. </w:t>
      </w:r>
    </w:p>
    <w:p w14:paraId="5F95E184"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clearances must be in accordance with the common practice of separation.</w:t>
      </w:r>
    </w:p>
    <w:p w14:paraId="5F95E18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6"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Steam etc. </w:t>
      </w:r>
    </w:p>
    <w:p w14:paraId="5F95E187"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between power cables and buried water pipes a minimum distance of 0.5m shall be maintained in a horizontal projection. If these clearances cannot be maintained the cables shall be laid in ducts. </w:t>
      </w:r>
    </w:p>
    <w:p w14:paraId="5F95E18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9"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Oil Pipelines </w:t>
      </w:r>
    </w:p>
    <w:p w14:paraId="5F95E18A"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between the cables and the oil pipelines shall be 0.5 m. The cable shall be protected from any gas leaks. </w:t>
      </w:r>
    </w:p>
    <w:p w14:paraId="5F95E18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C"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8D"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of electric cables with sewerage conduits, a minimum distance of 0.5 m shall be maintained, the cables shall be adequately protected if this distance cannot be maintained. </w:t>
      </w:r>
    </w:p>
    <w:p w14:paraId="5F95E18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8F"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Fuel Storage Tanks </w:t>
      </w:r>
    </w:p>
    <w:p w14:paraId="5F95E190"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shall be a minimum distance of 1.20 meters between cables and fuel storage tanks, apart from providing adequate protection for the electric cables. </w:t>
      </w:r>
    </w:p>
    <w:p w14:paraId="5F95E191"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92"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Foundations of Other Services </w:t>
      </w:r>
    </w:p>
    <w:p w14:paraId="5F95E193"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there are structural supports for public transport, suspended telecommunication wires, street lighting, the electric cables shall be laid at a distance of at least 500mm from the outer extremities of the supports or foundations of the structures. This minimum distance shall further be increased to 1.5m if the support or foundation is subject to continuous stress towards the curb sides. </w:t>
      </w:r>
    </w:p>
    <w:p w14:paraId="5F95E19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If this separation cannot be maintained a resistant mechanical safety measure must be used throughout the length of the support and its foundation, extending to a length of 500mm, on both sides of outer extremes.</w:t>
      </w:r>
    </w:p>
    <w:p w14:paraId="5F95E19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6"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of Roads </w:t>
      </w:r>
    </w:p>
    <w:p w14:paraId="5F95E197" w14:textId="77777777" w:rsidR="00DC36C9" w:rsidRDefault="00DC36C9">
      <w:pPr>
        <w:pBdr>
          <w:top w:val="nil"/>
          <w:left w:val="nil"/>
          <w:bottom w:val="nil"/>
          <w:right w:val="nil"/>
          <w:between w:val="nil"/>
        </w:pBdr>
        <w:spacing w:after="0" w:line="240" w:lineRule="auto"/>
        <w:ind w:left="540"/>
        <w:jc w:val="both"/>
        <w:rPr>
          <w:rFonts w:ascii="Times New Roman" w:eastAsia="Times New Roman" w:hAnsi="Times New Roman" w:cs="Times New Roman"/>
          <w:b/>
          <w:color w:val="000000"/>
          <w:sz w:val="24"/>
          <w:szCs w:val="24"/>
        </w:rPr>
      </w:pPr>
    </w:p>
    <w:p w14:paraId="5F95E198"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crossing streets and roads cables shall be laid at depths of at least 1.2m. The ducts must be durable and mechanically strong and must have a minimum diameter of 150mm in order to permit the easy passage of the cables within the tubes. Spare ducts must be provided where necessary.</w:t>
      </w:r>
    </w:p>
    <w:p w14:paraId="5F95E19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A"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Other Services </w:t>
      </w:r>
    </w:p>
    <w:p w14:paraId="5F95E19B" w14:textId="77777777" w:rsidR="00DC36C9" w:rsidRDefault="00175385">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9C"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medium voltage cables cross low voltage cables, a minimum distance of 250mm must be kept between them. If this cannot be achieved, medium voltage and low voltage cables must be separated by pipes, conduits, or solid brick divisor walls. </w:t>
      </w:r>
    </w:p>
    <w:p w14:paraId="5F95E19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E" w14:textId="77777777" w:rsidR="00DC36C9" w:rsidRDefault="0017538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Medium Voltage Cables </w:t>
      </w:r>
    </w:p>
    <w:p w14:paraId="5F95E19F"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crossing other medium voltage cables, the minimum distance to be observed between them is 250mm. If this distance cannot be maintained solid bricks must be laid between them.</w:t>
      </w:r>
    </w:p>
    <w:p w14:paraId="5F95E1A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1"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Wires </w:t>
      </w:r>
    </w:p>
    <w:p w14:paraId="5F95E1A2"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crossing telecommunication wires, the electric cables must be situated within conduits of appropriate mechanical resistance, maintaining a minimum distance of at least 250mm, between the outer sides. </w:t>
      </w:r>
    </w:p>
    <w:p w14:paraId="5F95E1A3"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A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electric cable must be protected in PVC or concrete duct and in such a way that it guarantees that the distance between the cables is greater than the minimum established for parallel layouts. </w:t>
      </w:r>
    </w:p>
    <w:p w14:paraId="5F95E1A5"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crossing must be at least 1m from a junction box for telecommunications wires and joints for electric cables shall not be installed next to crossings of telecommunications cables.</w:t>
      </w:r>
    </w:p>
    <w:p w14:paraId="5F95E1A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7"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Water Steam etc. </w:t>
      </w:r>
    </w:p>
    <w:p w14:paraId="5F95E1A8"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should never be a water pipe joint over the cable. A water pipe joint must be at least 2.0 m from a crossing. </w:t>
      </w:r>
    </w:p>
    <w:p w14:paraId="5F95E1A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A"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Gas </w:t>
      </w:r>
    </w:p>
    <w:p w14:paraId="5F95E1AB"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in crossings with gas pipelines shall be of 250mm. The crossing shall not be made over gas pipelines joints. </w:t>
      </w:r>
    </w:p>
    <w:p w14:paraId="5F95E1A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E1AD"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AE"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In crossing sewage pipes, it is recommended that the electric cable should be above the sewer line where possible.</w:t>
      </w:r>
    </w:p>
    <w:p w14:paraId="5F95E1AF"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0"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Fuel Depots </w:t>
      </w:r>
    </w:p>
    <w:p w14:paraId="5F95E1B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 cable crossings over fuel deposits shall be avoided at all times, the electric cables must be laid bordering the fuel tanks, maintaining a minimum distance of 1.2 meters.</w:t>
      </w:r>
    </w:p>
    <w:p w14:paraId="5F95E1B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3"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Transporting Cable Drums </w:t>
      </w:r>
    </w:p>
    <w:p w14:paraId="5F95E1B4"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Loading and unloading from trucks or appropriate trailers shall always be made through an adequate bar that passes through the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of the cable drum. </w:t>
      </w:r>
    </w:p>
    <w:p w14:paraId="5F95E1B5"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The cable drums shall always be transported upright and never on its side. </w:t>
      </w:r>
    </w:p>
    <w:p w14:paraId="5F95E1B6"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 drums are transported together, they must be aligned back-to-back and have stopping blocks to prevent movement. </w:t>
      </w:r>
    </w:p>
    <w:p w14:paraId="5F95E1B7"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stoppers should be uniform so that they do not pierce the cable insulation. The stoppers should span the whole length of the cable drum. </w:t>
      </w:r>
    </w:p>
    <w:p w14:paraId="5F95E1B8"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alternative to stoppers may be to have wooden pieces nailed to the platform supporting cable drums. The stoppers shall be placed at the reels of the cable drums. </w:t>
      </w:r>
    </w:p>
    <w:p w14:paraId="5F95E1B9"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must not be tied down with ropes, cables or chains. Upon </w:t>
      </w:r>
      <w:proofErr w:type="spellStart"/>
      <w:r w:rsidRPr="00CB5E4C">
        <w:rPr>
          <w:rFonts w:ascii="Times New Roman" w:eastAsia="Times New Roman" w:hAnsi="Times New Roman" w:cs="Times New Roman"/>
          <w:color w:val="000000"/>
        </w:rPr>
        <w:t>off loading</w:t>
      </w:r>
      <w:proofErr w:type="spellEnd"/>
      <w:r w:rsidRPr="00CB5E4C">
        <w:rPr>
          <w:rFonts w:ascii="Times New Roman" w:eastAsia="Times New Roman" w:hAnsi="Times New Roman" w:cs="Times New Roman"/>
          <w:color w:val="000000"/>
        </w:rPr>
        <w:t xml:space="preserve"> the cable drum the roll must not drop down from the truck or trailer, a provisional ramp with an inclination of not more than 1/4 shall instead be constructed in the case where there are no pulleys for lifting the drum. The roll can be rolled of the ramp by means of guide ropes. Sand can be placed at the bottom of the ramp to act as shock absorber and brake for the cable drum. </w:t>
      </w:r>
    </w:p>
    <w:p w14:paraId="5F95E1BA"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rolling the drum on the ground the rotational direction must be observed so that the cable does not come loose. </w:t>
      </w:r>
    </w:p>
    <w:p w14:paraId="5F95E1BB"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drum is rolled care must be taken to ensure that the drum is not rolled on rough ground. Care must also be taken to ensure the reel is not broken because the splinters can puncture the cable. </w:t>
      </w:r>
    </w:p>
    <w:p w14:paraId="5F95E1BC"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possible the cable drums should not be exposed to the elements.</w:t>
      </w:r>
    </w:p>
    <w:p w14:paraId="5F95E1B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F"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Laying of the Cable </w:t>
      </w:r>
    </w:p>
    <w:p w14:paraId="5F95E1C0"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shall be installed on the site in such a way that the cable is reeled out of the top part of the drum and is not forced when the cable is laid. </w:t>
      </w:r>
    </w:p>
    <w:p w14:paraId="5F95E1C1"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During cable laying the drum shall always be supported by means of a mechanical jack and a bar of the appropriate strength. </w:t>
      </w:r>
    </w:p>
    <w:p w14:paraId="5F95E1C2"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base of the jacks shall be sufficiently large as to ensure stability during operation. </w:t>
      </w:r>
    </w:p>
    <w:p w14:paraId="5F95E1C3"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taking off the wood stoppers care must ensure that the material used in nailing them does no damage to the cable. </w:t>
      </w:r>
    </w:p>
    <w:p w14:paraId="5F95E1C4"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always be unrolled and laid with the greatest care to avoid torsion or kinks and always maintain the correct bending radius of the cables </w:t>
      </w:r>
    </w:p>
    <w:p w14:paraId="5F95E1C5"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cables are being laid the workers must be distributed uniformly along the trench. </w:t>
      </w:r>
    </w:p>
    <w:p w14:paraId="5F95E1C6"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should also be laid using cable rollers.</w:t>
      </w:r>
    </w:p>
    <w:p w14:paraId="5F95E1C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8"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Mechanical Protection </w:t>
      </w:r>
    </w:p>
    <w:p w14:paraId="5F95E1C9"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Underground electric lines must be protected against possible breakdowns caused by landslides, contact with hard bodies, and clashing of metal tools. For this purpose, a protective layer of </w:t>
      </w:r>
      <w:proofErr w:type="spellStart"/>
      <w:r w:rsidRPr="00CB5E4C">
        <w:rPr>
          <w:rFonts w:ascii="Times New Roman" w:eastAsia="Times New Roman" w:hAnsi="Times New Roman" w:cs="Times New Roman"/>
          <w:color w:val="000000"/>
        </w:rPr>
        <w:t>Hatari</w:t>
      </w:r>
      <w:proofErr w:type="spellEnd"/>
      <w:r w:rsidRPr="00CB5E4C">
        <w:rPr>
          <w:rFonts w:ascii="Times New Roman" w:eastAsia="Times New Roman" w:hAnsi="Times New Roman" w:cs="Times New Roman"/>
          <w:color w:val="000000"/>
        </w:rPr>
        <w:t xml:space="preserve"> slabs of class 15 concrete shall be placed. </w:t>
      </w:r>
    </w:p>
    <w:p w14:paraId="5F95E1C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B"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Warning Signs </w:t>
      </w:r>
    </w:p>
    <w:p w14:paraId="5F95E1CC"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cables must have a protection slab placed over the cables buried at least 200 mm above the cable layer. When the cables or groups of cables of different voltages are placed in vertical layers the protection slab must be placed over each layer. </w:t>
      </w:r>
    </w:p>
    <w:p w14:paraId="5F95E1C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E" w14:textId="77777777" w:rsidR="00DC36C9" w:rsidRDefault="00175385">
      <w:pPr>
        <w:numPr>
          <w:ilvl w:val="3"/>
          <w:numId w:val="8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Identification </w:t>
      </w:r>
    </w:p>
    <w:p w14:paraId="5F95E1CF" w14:textId="77777777" w:rsidR="00DC36C9" w:rsidRPr="00CB5E4C" w:rsidRDefault="00175385" w:rsidP="0027033A">
      <w:pPr>
        <w:pStyle w:val="ListParagraph"/>
        <w:numPr>
          <w:ilvl w:val="0"/>
          <w:numId w:val="12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must bear marks indicating the year of manufacture, manufacturer’s name, and cable characteristics (size and voltage level).</w:t>
      </w:r>
    </w:p>
    <w:p w14:paraId="5F95E1D0" w14:textId="77777777" w:rsidR="00DC36C9" w:rsidRDefault="00175385">
      <w:pPr>
        <w:pStyle w:val="Heading2"/>
        <w:spacing w:line="240" w:lineRule="auto"/>
        <w:jc w:val="both"/>
        <w:rPr>
          <w:rFonts w:ascii="Times New Roman" w:eastAsia="Times New Roman" w:hAnsi="Times New Roman" w:cs="Times New Roman"/>
          <w:b/>
          <w:color w:val="000000"/>
          <w:sz w:val="24"/>
          <w:szCs w:val="24"/>
        </w:rPr>
      </w:pPr>
      <w:bookmarkStart w:id="130" w:name="_Toc185623058"/>
      <w:r>
        <w:rPr>
          <w:rFonts w:ascii="Times New Roman" w:eastAsia="Times New Roman" w:hAnsi="Times New Roman" w:cs="Times New Roman"/>
          <w:b/>
          <w:color w:val="000000"/>
          <w:sz w:val="24"/>
          <w:szCs w:val="24"/>
        </w:rPr>
        <w:lastRenderedPageBreak/>
        <w:t>10. OVERHEAD LINES &amp; ITS ACCESSORIES</w:t>
      </w:r>
      <w:bookmarkEnd w:id="130"/>
    </w:p>
    <w:p w14:paraId="5F95E1D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scope of work covers the supply of equipment, engineering and design, manufacture, testing before shipment and packing sea worthy or otherwise as required, delivery of all equipment to site, construction and installation, and commissioning. </w:t>
      </w:r>
    </w:p>
    <w:p w14:paraId="5F95E1D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the new line shares the route with existing lines, the scope of work shall include all the necessary works/modifications that will be required to accommodate the lines along the same route. The hardware/fittings and conductors of the existing lines shall be re-used. </w:t>
      </w:r>
    </w:p>
    <w:p w14:paraId="5F95E1D3"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term "reconductoring" in this scope of works shall mean the supply of new conductors, new hardware/fittings, and new poles as well as installation of this in the existing line routes. It also includes moving all equipment, such as distribution transformers, auto-reclosers, switches and links, capacitor banks.</w:t>
      </w:r>
    </w:p>
    <w:p w14:paraId="5F95E1D4"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Cross arms:</w:t>
      </w:r>
      <w:r>
        <w:rPr>
          <w:rFonts w:ascii="Times New Roman" w:eastAsia="Times New Roman" w:hAnsi="Times New Roman" w:cs="Times New Roman"/>
          <w:color w:val="000000"/>
        </w:rPr>
        <w:t xml:space="preserve"> Steel cross-arms shall be used in all cases including reconductoring of 33kV line and lower voltages (where required) </w:t>
      </w:r>
    </w:p>
    <w:p w14:paraId="5F95E1D5"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b/>
          <w:color w:val="000000"/>
        </w:rPr>
        <w:t>Poles:</w:t>
      </w:r>
      <w:r w:rsidRPr="00CB5E4C">
        <w:rPr>
          <w:rFonts w:ascii="Times New Roman" w:eastAsia="Times New Roman" w:hAnsi="Times New Roman" w:cs="Times New Roman"/>
          <w:color w:val="000000"/>
        </w:rPr>
        <w:t xml:space="preserve"> Concrete poles shall be used in all cases of line construction. </w:t>
      </w:r>
    </w:p>
    <w:p w14:paraId="5F95E1D6" w14:textId="77777777" w:rsidR="00DC36C9" w:rsidRPr="00CB5E4C" w:rsidRDefault="00175385" w:rsidP="0027033A">
      <w:pPr>
        <w:pStyle w:val="ListParagraph"/>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b/>
          <w:color w:val="000000"/>
        </w:rPr>
        <w:t>Shield Wires:</w:t>
      </w:r>
      <w:r w:rsidRPr="00CB5E4C">
        <w:rPr>
          <w:rFonts w:ascii="Times New Roman" w:eastAsia="Times New Roman" w:hAnsi="Times New Roman" w:cs="Times New Roman"/>
          <w:color w:val="000000"/>
        </w:rPr>
        <w:t xml:space="preserve"> Where OPGW is not installed shield wires (Aerial earth wire) shall be used in all the 33kV Lines. The standard size shall be of minimum is 35mm2.</w:t>
      </w:r>
    </w:p>
    <w:p w14:paraId="5F95E1D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31" w:name="_Toc185623059"/>
      <w:r>
        <w:rPr>
          <w:rFonts w:ascii="Times New Roman" w:eastAsia="Times New Roman" w:hAnsi="Times New Roman" w:cs="Times New Roman"/>
          <w:b/>
          <w:color w:val="000000"/>
          <w:sz w:val="24"/>
          <w:szCs w:val="24"/>
        </w:rPr>
        <w:t>10.1 Design</w:t>
      </w:r>
      <w:bookmarkEnd w:id="131"/>
      <w:r>
        <w:rPr>
          <w:rFonts w:ascii="Times New Roman" w:eastAsia="Times New Roman" w:hAnsi="Times New Roman" w:cs="Times New Roman"/>
          <w:b/>
          <w:color w:val="000000"/>
          <w:sz w:val="24"/>
          <w:szCs w:val="24"/>
        </w:rPr>
        <w:t xml:space="preserve"> </w:t>
      </w:r>
    </w:p>
    <w:p w14:paraId="5F95E1D8"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drawings shall be submitted by the Contractor according to the time schedule for approval: </w:t>
      </w:r>
    </w:p>
    <w:p w14:paraId="5F95E1D9" w14:textId="77777777" w:rsidR="00DC36C9" w:rsidRDefault="00175385">
      <w:pPr>
        <w:numPr>
          <w:ilvl w:val="1"/>
          <w:numId w:val="88"/>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route maps </w:t>
      </w:r>
    </w:p>
    <w:p w14:paraId="5F95E1DA" w14:textId="77777777" w:rsidR="00DC36C9" w:rsidRDefault="00175385">
      <w:pPr>
        <w:numPr>
          <w:ilvl w:val="1"/>
          <w:numId w:val="88"/>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Longitudinal profiles </w:t>
      </w:r>
    </w:p>
    <w:p w14:paraId="5F95E1DB" w14:textId="77777777" w:rsidR="00DC36C9" w:rsidRDefault="00175385">
      <w:pPr>
        <w:numPr>
          <w:ilvl w:val="1"/>
          <w:numId w:val="88"/>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Tables showing the capacity of the poles related to wind and weight span for the actual conductor sizes </w:t>
      </w:r>
    </w:p>
    <w:p w14:paraId="5F95E1DC" w14:textId="77777777" w:rsidR="00DC36C9" w:rsidRDefault="00175385">
      <w:pPr>
        <w:numPr>
          <w:ilvl w:val="1"/>
          <w:numId w:val="88"/>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Sag tables for the actual conductor types for stringing conditions and included compensation for creep </w:t>
      </w:r>
    </w:p>
    <w:p w14:paraId="5F95E1DD" w14:textId="77777777" w:rsidR="00DC36C9" w:rsidRDefault="00175385">
      <w:pPr>
        <w:numPr>
          <w:ilvl w:val="1"/>
          <w:numId w:val="88"/>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Erection drawings for insulator sets, fittings, and cross arms </w:t>
      </w:r>
    </w:p>
    <w:p w14:paraId="5F95E1DE" w14:textId="77777777" w:rsidR="00DC36C9" w:rsidRDefault="00175385">
      <w:pPr>
        <w:numPr>
          <w:ilvl w:val="1"/>
          <w:numId w:val="88"/>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Pole foundation </w:t>
      </w:r>
    </w:p>
    <w:p w14:paraId="5F95E1DF"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32" w:name="_Toc185623060"/>
      <w:r>
        <w:rPr>
          <w:rFonts w:ascii="Times New Roman" w:eastAsia="Times New Roman" w:hAnsi="Times New Roman" w:cs="Times New Roman"/>
          <w:b/>
          <w:color w:val="000000"/>
          <w:sz w:val="24"/>
          <w:szCs w:val="24"/>
        </w:rPr>
        <w:t>10.2 Factors of Safety</w:t>
      </w:r>
      <w:bookmarkEnd w:id="132"/>
      <w:r>
        <w:rPr>
          <w:rFonts w:ascii="Times New Roman" w:eastAsia="Times New Roman" w:hAnsi="Times New Roman" w:cs="Times New Roman"/>
          <w:b/>
          <w:color w:val="000000"/>
          <w:sz w:val="24"/>
          <w:szCs w:val="24"/>
        </w:rPr>
        <w:t xml:space="preserve"> </w:t>
      </w:r>
    </w:p>
    <w:p w14:paraId="5F95E1E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factor of safety at assumed maximum simultaneous working loading shall be as follows: </w:t>
      </w:r>
    </w:p>
    <w:p w14:paraId="5F95E1E1" w14:textId="77777777" w:rsidR="00DC36C9" w:rsidRDefault="00175385" w:rsidP="0027033A">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Line conductors based on ultimate strength.</w:t>
      </w:r>
    </w:p>
    <w:p w14:paraId="5F95E1E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 tension: 3.0 </w:t>
      </w:r>
    </w:p>
    <w:p w14:paraId="5F95E1E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Everyday stress: 5.0 </w:t>
      </w:r>
    </w:p>
    <w:p w14:paraId="5F95E1E4" w14:textId="77777777" w:rsidR="00DC36C9" w:rsidRDefault="00175385" w:rsidP="0027033A">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Insulator and fittings, based upon electro-mechanical test and minimum failing load </w:t>
      </w:r>
    </w:p>
    <w:p w14:paraId="5F95E1E5"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Insulators and insulator fittings:  2.5 </w:t>
      </w:r>
    </w:p>
    <w:p w14:paraId="5F95E1E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Dead-end clamps and conductor fittings: 2.5 </w:t>
      </w:r>
    </w:p>
    <w:p w14:paraId="5F95E1E7" w14:textId="77777777" w:rsidR="00DC36C9" w:rsidRDefault="00175385" w:rsidP="0027033A">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 structures, bolts, and other steel pole members based on the elastic limit of tension members and crippling loads of compression members: </w:t>
      </w:r>
    </w:p>
    <w:p w14:paraId="5F95E1E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 Structures:  2.5 (Including steel cross arm) </w:t>
      </w:r>
    </w:p>
    <w:p w14:paraId="5F95E1E9"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Bolts, nuts and washers:  2.5 </w:t>
      </w:r>
    </w:p>
    <w:p w14:paraId="5F95E1EA" w14:textId="77777777" w:rsidR="00DC36C9" w:rsidRDefault="00175385" w:rsidP="0027033A">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stays, and cross arms subjected to the longitudinal transverse and vertical loads resulting in the lading conditions stated above: </w:t>
      </w:r>
    </w:p>
    <w:p w14:paraId="5F95E1EB"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Wood supports and cross arms: 3.5 </w:t>
      </w:r>
    </w:p>
    <w:p w14:paraId="5F95E1EC"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Concrete structures: 2.5 </w:t>
      </w:r>
    </w:p>
    <w:p w14:paraId="5F95E1ED"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 supports and cross arms: 2.5 </w:t>
      </w:r>
    </w:p>
    <w:p w14:paraId="5F95E1EE"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Stay assembly and fittings: 2.5 </w:t>
      </w:r>
    </w:p>
    <w:p w14:paraId="5F95E1E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Foundation – Concrete: 2.5</w:t>
      </w:r>
    </w:p>
    <w:p w14:paraId="5F95E1F0" w14:textId="77777777" w:rsidR="00DC36C9" w:rsidRDefault="00175385">
      <w:pPr>
        <w:pStyle w:val="Heading1"/>
        <w:spacing w:line="240" w:lineRule="auto"/>
        <w:ind w:left="227"/>
        <w:jc w:val="both"/>
        <w:rPr>
          <w:rFonts w:ascii="Times New Roman" w:eastAsia="Times New Roman" w:hAnsi="Times New Roman" w:cs="Times New Roman"/>
          <w:b/>
          <w:sz w:val="24"/>
          <w:szCs w:val="24"/>
        </w:rPr>
      </w:pPr>
      <w:bookmarkStart w:id="133" w:name="_Toc185623061"/>
      <w:r>
        <w:rPr>
          <w:rFonts w:ascii="Times New Roman" w:eastAsia="Times New Roman" w:hAnsi="Times New Roman" w:cs="Times New Roman"/>
          <w:b/>
          <w:color w:val="000000"/>
          <w:sz w:val="24"/>
          <w:szCs w:val="24"/>
        </w:rPr>
        <w:lastRenderedPageBreak/>
        <w:t>10.3 Working Conditions</w:t>
      </w:r>
      <w:bookmarkEnd w:id="133"/>
      <w:r>
        <w:rPr>
          <w:rFonts w:ascii="Times New Roman" w:eastAsia="Times New Roman" w:hAnsi="Times New Roman" w:cs="Times New Roman"/>
          <w:b/>
          <w:color w:val="000000"/>
          <w:sz w:val="24"/>
          <w:szCs w:val="24"/>
        </w:rPr>
        <w:t xml:space="preserve"> </w:t>
      </w:r>
    </w:p>
    <w:p w14:paraId="5F95E1F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maximum assumed working conditions shall be as follows: - </w:t>
      </w:r>
    </w:p>
    <w:p w14:paraId="5F95E1F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Minimum temperature of line 5 Celsius. </w:t>
      </w:r>
    </w:p>
    <w:p w14:paraId="5F95E1F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Ambient temperature of line conductor 35 Celsius. </w:t>
      </w:r>
    </w:p>
    <w:p w14:paraId="5F95E1F4"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Maximum temperature of line conductors 80 Celsius. </w:t>
      </w:r>
    </w:p>
    <w:p w14:paraId="5F95E1F5"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 pressure on the whole projected area of conductors 400N/m2. </w:t>
      </w:r>
    </w:p>
    <w:p w14:paraId="5F95E1F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 pressure on projected are of insulator 400N/m2. </w:t>
      </w:r>
    </w:p>
    <w:p w14:paraId="5F95E1F7"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 pressure on projected are of support 400N/m2. </w:t>
      </w:r>
    </w:p>
    <w:p w14:paraId="5F95E1F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Altitude: 0 – 500 meters above sea level. </w:t>
      </w:r>
    </w:p>
    <w:p w14:paraId="5F95E1F9"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34" w:name="_Toc185623062"/>
      <w:r>
        <w:rPr>
          <w:rFonts w:ascii="Times New Roman" w:eastAsia="Times New Roman" w:hAnsi="Times New Roman" w:cs="Times New Roman"/>
          <w:b/>
          <w:color w:val="000000"/>
          <w:sz w:val="24"/>
          <w:szCs w:val="24"/>
        </w:rPr>
        <w:t>10.4 Clearances and Spans</w:t>
      </w:r>
      <w:bookmarkEnd w:id="134"/>
      <w:r>
        <w:rPr>
          <w:rFonts w:ascii="Times New Roman" w:eastAsia="Times New Roman" w:hAnsi="Times New Roman" w:cs="Times New Roman"/>
          <w:b/>
          <w:color w:val="000000"/>
          <w:sz w:val="24"/>
          <w:szCs w:val="24"/>
        </w:rPr>
        <w:t xml:space="preserve"> </w:t>
      </w:r>
    </w:p>
    <w:p w14:paraId="5F95E1FA"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Medium overhead lines minimum clearances at operating temperatures: - </w:t>
      </w:r>
    </w:p>
    <w:p w14:paraId="5F95E1FB" w14:textId="77777777" w:rsidR="00DC36C9" w:rsidRDefault="00175385">
      <w:pPr>
        <w:numPr>
          <w:ilvl w:val="0"/>
          <w:numId w:val="29"/>
        </w:numPr>
        <w:pBdr>
          <w:top w:val="nil"/>
          <w:left w:val="nil"/>
          <w:bottom w:val="nil"/>
          <w:right w:val="nil"/>
          <w:between w:val="nil"/>
        </w:pBdr>
        <w:spacing w:after="0" w:line="240" w:lineRule="auto"/>
        <w:ind w:left="72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Lines not exceeding 11kV across or along road: 5.8m (19ft) </w:t>
      </w:r>
    </w:p>
    <w:p w14:paraId="5F95E1FC" w14:textId="77777777" w:rsidR="00DC36C9" w:rsidRDefault="00175385">
      <w:pPr>
        <w:numPr>
          <w:ilvl w:val="0"/>
          <w:numId w:val="29"/>
        </w:numPr>
        <w:pBdr>
          <w:top w:val="nil"/>
          <w:left w:val="nil"/>
          <w:bottom w:val="nil"/>
          <w:right w:val="nil"/>
          <w:between w:val="nil"/>
        </w:pBdr>
        <w:spacing w:after="0" w:line="240" w:lineRule="auto"/>
        <w:ind w:left="72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Lines not exceeding 11kV over private land: 5.2m (17ft) </w:t>
      </w:r>
    </w:p>
    <w:p w14:paraId="5F95E1FD" w14:textId="77777777" w:rsidR="00DC36C9" w:rsidRDefault="00175385">
      <w:pPr>
        <w:numPr>
          <w:ilvl w:val="0"/>
          <w:numId w:val="29"/>
        </w:numPr>
        <w:pBdr>
          <w:top w:val="nil"/>
          <w:left w:val="nil"/>
          <w:bottom w:val="nil"/>
          <w:right w:val="nil"/>
          <w:between w:val="nil"/>
        </w:pBdr>
        <w:spacing w:after="0" w:line="240" w:lineRule="auto"/>
        <w:ind w:left="72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Lines not exceeding 33 kV over private land: 5.8 m (19ft)</w:t>
      </w:r>
    </w:p>
    <w:p w14:paraId="5F95E1FE" w14:textId="77777777" w:rsidR="00DC36C9" w:rsidRDefault="00175385">
      <w:pPr>
        <w:numPr>
          <w:ilvl w:val="0"/>
          <w:numId w:val="29"/>
        </w:numPr>
        <w:pBdr>
          <w:top w:val="nil"/>
          <w:left w:val="nil"/>
          <w:bottom w:val="nil"/>
          <w:right w:val="nil"/>
          <w:between w:val="nil"/>
        </w:pBdr>
        <w:spacing w:after="0" w:line="240" w:lineRule="auto"/>
        <w:ind w:left="72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Lines not exceeding 66kV over private land: 6.2m (20ft).</w:t>
      </w:r>
    </w:p>
    <w:p w14:paraId="5F95E1FF"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200"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Additional Clearances </w:t>
      </w:r>
    </w:p>
    <w:p w14:paraId="5F95E201" w14:textId="77777777" w:rsidR="00DC36C9" w:rsidRDefault="00175385">
      <w:pPr>
        <w:numPr>
          <w:ilvl w:val="0"/>
          <w:numId w:val="29"/>
        </w:numPr>
        <w:pBdr>
          <w:top w:val="nil"/>
          <w:left w:val="nil"/>
          <w:bottom w:val="nil"/>
          <w:right w:val="nil"/>
          <w:between w:val="nil"/>
        </w:pBdr>
        <w:spacing w:after="0" w:line="240" w:lineRule="auto"/>
        <w:ind w:left="144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kV line conductor to any part of the building: 2.7m (8ft. 8 inch). </w:t>
      </w:r>
    </w:p>
    <w:p w14:paraId="5F95E202" w14:textId="77777777" w:rsidR="00DC36C9" w:rsidRDefault="00175385">
      <w:pPr>
        <w:numPr>
          <w:ilvl w:val="0"/>
          <w:numId w:val="29"/>
        </w:numPr>
        <w:pBdr>
          <w:top w:val="nil"/>
          <w:left w:val="nil"/>
          <w:bottom w:val="nil"/>
          <w:right w:val="nil"/>
          <w:between w:val="nil"/>
        </w:pBdr>
        <w:spacing w:after="0" w:line="240" w:lineRule="auto"/>
        <w:ind w:left="144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kV line conductor to any part of the building: 5.0m </w:t>
      </w:r>
    </w:p>
    <w:p w14:paraId="5F95E203" w14:textId="77777777" w:rsidR="00DC36C9" w:rsidRDefault="00175385">
      <w:pPr>
        <w:numPr>
          <w:ilvl w:val="0"/>
          <w:numId w:val="29"/>
        </w:numPr>
        <w:pBdr>
          <w:top w:val="nil"/>
          <w:left w:val="nil"/>
          <w:bottom w:val="nil"/>
          <w:right w:val="nil"/>
          <w:between w:val="nil"/>
        </w:pBdr>
        <w:spacing w:after="0" w:line="240" w:lineRule="auto"/>
        <w:ind w:left="144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66 kV line conductor to any part of the building: 7.5 m </w:t>
      </w:r>
    </w:p>
    <w:p w14:paraId="5F95E204"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35" w:name="_Toc185623063"/>
      <w:r>
        <w:rPr>
          <w:rFonts w:ascii="Times New Roman" w:eastAsia="Times New Roman" w:hAnsi="Times New Roman" w:cs="Times New Roman"/>
          <w:b/>
          <w:color w:val="000000"/>
          <w:sz w:val="24"/>
          <w:szCs w:val="24"/>
        </w:rPr>
        <w:t>10.5 Environmental Requirements (for additional details refer to the site specific ESMP)</w:t>
      </w:r>
      <w:bookmarkEnd w:id="135"/>
    </w:p>
    <w:p w14:paraId="5F95E205" w14:textId="77777777" w:rsidR="00DC36C9" w:rsidRDefault="00175385">
      <w:pPr>
        <w:numPr>
          <w:ilvl w:val="0"/>
          <w:numId w:val="26"/>
        </w:numPr>
        <w:pBdr>
          <w:top w:val="nil"/>
          <w:left w:val="nil"/>
          <w:bottom w:val="nil"/>
          <w:right w:val="nil"/>
          <w:between w:val="nil"/>
        </w:pBdr>
        <w:spacing w:before="240"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take reasonable precautions to avoid damage to land, property, crops, etc. and shall ensure that the work is adequately supervised so that damage is reduced to the minimum. All surplus material shall be removed after erection and site shall be left in a clean and tidy condition, to the satisfaction of the Employer. </w:t>
      </w:r>
    </w:p>
    <w:p w14:paraId="5F95E206"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the Contractor considers that damage cannot be avoided if the work is to proceed normally, he shall notify the Purchaser accordingly. The Employer will coordinate and facilitate assistance with the landowner concerned during negotiations for compensation. The Contractor will be responsible for compensation in respect of damage and the Contractor shall proceed with the work within the limits indicated by the Purchaser. </w:t>
      </w:r>
    </w:p>
    <w:p w14:paraId="5F95E207"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temporary removal of bound, wall or similar obstacles is necessary for the purpose of foundation installation or support erection, the cost of removal and subsequent reinstatement shall be deemed included in the Contract rates for foundation and support erection. </w:t>
      </w:r>
    </w:p>
    <w:p w14:paraId="5F95E208"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Where it is necessary to provide scaffolding over roads or telecommunication lines in order not to interfere with the passage of traffic, this shall be carried out by the Contractor at such times as may be convenient to the Authority concerned. Flagman and approved types of danger and warning notices shall be provided by the Contractor to ensure the safety of the public</w:t>
      </w:r>
      <w:r>
        <w:rPr>
          <w:rFonts w:ascii="Times New Roman" w:eastAsia="Times New Roman" w:hAnsi="Times New Roman" w:cs="Times New Roman"/>
          <w:color w:val="000000"/>
          <w:sz w:val="24"/>
          <w:szCs w:val="24"/>
        </w:rPr>
        <w:t xml:space="preserve">. </w:t>
      </w:r>
    </w:p>
    <w:p w14:paraId="5F95E209"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36" w:name="_Toc185623064"/>
      <w:r>
        <w:rPr>
          <w:rFonts w:ascii="Times New Roman" w:eastAsia="Times New Roman" w:hAnsi="Times New Roman" w:cs="Times New Roman"/>
          <w:b/>
          <w:color w:val="000000"/>
          <w:sz w:val="24"/>
          <w:szCs w:val="24"/>
        </w:rPr>
        <w:t>10.6 Way leaves</w:t>
      </w:r>
      <w:bookmarkEnd w:id="136"/>
      <w:r>
        <w:rPr>
          <w:rFonts w:ascii="Times New Roman" w:eastAsia="Times New Roman" w:hAnsi="Times New Roman" w:cs="Times New Roman"/>
          <w:b/>
          <w:color w:val="000000"/>
          <w:sz w:val="24"/>
          <w:szCs w:val="24"/>
        </w:rPr>
        <w:t xml:space="preserve"> </w:t>
      </w:r>
    </w:p>
    <w:p w14:paraId="5F95E20A" w14:textId="77777777" w:rsidR="00DC36C9" w:rsidRDefault="00175385">
      <w:pPr>
        <w:numPr>
          <w:ilvl w:val="0"/>
          <w:numId w:val="26"/>
        </w:numPr>
        <w:pBdr>
          <w:top w:val="nil"/>
          <w:left w:val="nil"/>
          <w:bottom w:val="nil"/>
          <w:right w:val="nil"/>
          <w:between w:val="nil"/>
        </w:pBdr>
        <w:spacing w:before="240"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Way leaves shall be provided by the Employer to enable the Contractor to carry out the Work. In order to provide way leave the Employer has to obtain approvals from Government and other statutory authorities, and also consents from owners and occupiers of property which will be affected by the lines. </w:t>
      </w:r>
    </w:p>
    <w:p w14:paraId="5F95E20B"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procedure for obtaining approvals and consents is dependent on a preliminary profile survey, as described below: </w:t>
      </w:r>
    </w:p>
    <w:p w14:paraId="5F95E20C"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Representatives of the Employer will accompany the Contractors' staff during the preliminary survey. The Employer’s representatives will issue notices to and liaise with landowners and occupiers in order to establish rights of entry for survey and agreement to the limited cutting of vegetation as specified. </w:t>
      </w:r>
    </w:p>
    <w:p w14:paraId="5F95E20D"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37" w:name="_Toc185623065"/>
      <w:r>
        <w:rPr>
          <w:rFonts w:ascii="Times New Roman" w:eastAsia="Times New Roman" w:hAnsi="Times New Roman" w:cs="Times New Roman"/>
          <w:b/>
          <w:color w:val="000000"/>
          <w:sz w:val="24"/>
          <w:szCs w:val="24"/>
        </w:rPr>
        <w:lastRenderedPageBreak/>
        <w:t>10.7 Standards</w:t>
      </w:r>
      <w:bookmarkEnd w:id="137"/>
      <w:r>
        <w:rPr>
          <w:rFonts w:ascii="Times New Roman" w:eastAsia="Times New Roman" w:hAnsi="Times New Roman" w:cs="Times New Roman"/>
          <w:b/>
          <w:color w:val="000000"/>
          <w:sz w:val="24"/>
          <w:szCs w:val="24"/>
        </w:rPr>
        <w:t xml:space="preserve"> </w:t>
      </w:r>
    </w:p>
    <w:p w14:paraId="5F95E20E" w14:textId="77777777" w:rsidR="00DC36C9" w:rsidRDefault="00175385">
      <w:pPr>
        <w:numPr>
          <w:ilvl w:val="0"/>
          <w:numId w:val="26"/>
        </w:numPr>
        <w:pBdr>
          <w:top w:val="nil"/>
          <w:left w:val="nil"/>
          <w:bottom w:val="nil"/>
          <w:right w:val="nil"/>
          <w:between w:val="nil"/>
        </w:pBdr>
        <w:spacing w:before="240"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Unless another standard is mentioned in this Specification, all materials used and provided under this contract and all services performed must be in accordance with the latest amendments of the Standards of the International Electro-technical Commission (IEC) or British Standards (BS), applicable local Standards and the attached Material Specifications. </w:t>
      </w:r>
    </w:p>
    <w:p w14:paraId="5F95E20F"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Suppliers who do not normally manufacture to IEC or BSI Standards may offer equipment in accordance with other recognized national Standards provided that they draw attention to any essential differences between their Standards and IEC/BSI Standards and Subject to the satisfaction of the Employer that the quality, finish, and performance of the equipment complying with such standards shall be comparable to that complying with IEC or BS.</w:t>
      </w:r>
    </w:p>
    <w:p w14:paraId="5F95E210"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38" w:name="_Toc185623066"/>
      <w:r>
        <w:rPr>
          <w:rFonts w:ascii="Times New Roman" w:eastAsia="Times New Roman" w:hAnsi="Times New Roman" w:cs="Times New Roman"/>
          <w:b/>
          <w:color w:val="000000"/>
          <w:sz w:val="24"/>
          <w:szCs w:val="24"/>
        </w:rPr>
        <w:t>10.8 Units of Measurements</w:t>
      </w:r>
      <w:bookmarkEnd w:id="138"/>
      <w:r>
        <w:rPr>
          <w:rFonts w:ascii="Times New Roman" w:eastAsia="Times New Roman" w:hAnsi="Times New Roman" w:cs="Times New Roman"/>
          <w:b/>
          <w:color w:val="000000"/>
          <w:sz w:val="24"/>
          <w:szCs w:val="24"/>
        </w:rPr>
        <w:t xml:space="preserve"> </w:t>
      </w:r>
    </w:p>
    <w:p w14:paraId="5F95E211" w14:textId="77777777" w:rsidR="00DC36C9" w:rsidRDefault="00175385">
      <w:pPr>
        <w:numPr>
          <w:ilvl w:val="0"/>
          <w:numId w:val="26"/>
        </w:numPr>
        <w:pBdr>
          <w:top w:val="nil"/>
          <w:left w:val="nil"/>
          <w:bottom w:val="nil"/>
          <w:right w:val="nil"/>
          <w:between w:val="nil"/>
        </w:pBdr>
        <w:spacing w:before="240"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 units (System International) shall be used in all the technical schedules and drawings. </w:t>
      </w:r>
    </w:p>
    <w:p w14:paraId="5F95E21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39" w:name="_Toc185623067"/>
      <w:r>
        <w:rPr>
          <w:rFonts w:ascii="Times New Roman" w:eastAsia="Times New Roman" w:hAnsi="Times New Roman" w:cs="Times New Roman"/>
          <w:b/>
          <w:color w:val="000000"/>
          <w:sz w:val="24"/>
          <w:szCs w:val="24"/>
        </w:rPr>
        <w:t>10.9 Materials</w:t>
      </w:r>
      <w:bookmarkEnd w:id="139"/>
      <w:r>
        <w:rPr>
          <w:rFonts w:ascii="Times New Roman" w:eastAsia="Times New Roman" w:hAnsi="Times New Roman" w:cs="Times New Roman"/>
          <w:b/>
          <w:color w:val="000000"/>
          <w:sz w:val="24"/>
          <w:szCs w:val="24"/>
        </w:rPr>
        <w:t xml:space="preserve"> </w:t>
      </w:r>
    </w:p>
    <w:p w14:paraId="5F95E213" w14:textId="77777777" w:rsidR="00DC36C9" w:rsidRDefault="00175385">
      <w:pPr>
        <w:numPr>
          <w:ilvl w:val="0"/>
          <w:numId w:val="26"/>
        </w:numPr>
        <w:pBdr>
          <w:top w:val="nil"/>
          <w:left w:val="nil"/>
          <w:bottom w:val="nil"/>
          <w:right w:val="nil"/>
          <w:between w:val="nil"/>
        </w:pBdr>
        <w:spacing w:before="240"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of the several parts of the line shall be of such construction and design as to give long and continuous service with high economy and low maintenance costs. </w:t>
      </w:r>
    </w:p>
    <w:p w14:paraId="5F95E214"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 used and equipment provided under this contract shall be new and of the best quality and workmanship and shall be of the highest class throughout with the designs and dimensions of all parts such that mechanical and electro-mechanical stresses to which they are subjected shall not render them liable to distortion or damage under most severe conditions encountered in service. Repair of any defective parts shall not be permitted without the sanction in writing of the Project Manager.</w:t>
      </w:r>
    </w:p>
    <w:p w14:paraId="5F95E215"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detailed design shall be carried out in a manner to facilitate inspection, repairs, and simplicity of operations and maintenance. All materials shall ensure satisfactory operations under the atmospheric conditions prevailing in the area where the lines are to be built, irrespective of season and under such variations of load and voltage as may occur under working conditions of the system. Line supports, conductors, insulators and fittings shall be such as to minimize the risk of damage due to deterioration, or damage in service of any part of the line.</w:t>
      </w:r>
    </w:p>
    <w:p w14:paraId="5F95E216"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design shall incorporate any reasonable precaution and provision for the safety for those concerned in the maintenance of the Contract Works and all associated works supplied and executed under other contracts. </w:t>
      </w:r>
    </w:p>
    <w:p w14:paraId="5F95E217"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corresponding parts shall be made to gauge, shall be inter-changeable wherever possible throughout the Contract Works and are to be such as will facilitate the fitting of replacement.</w:t>
      </w:r>
    </w:p>
    <w:p w14:paraId="5F95E218"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40" w:name="_Toc185623068"/>
      <w:r>
        <w:rPr>
          <w:rFonts w:ascii="Times New Roman" w:eastAsia="Times New Roman" w:hAnsi="Times New Roman" w:cs="Times New Roman"/>
          <w:b/>
          <w:color w:val="000000"/>
          <w:sz w:val="24"/>
          <w:szCs w:val="24"/>
        </w:rPr>
        <w:t>10.10 Line Supports and Foundations</w:t>
      </w:r>
      <w:bookmarkEnd w:id="140"/>
      <w:r>
        <w:rPr>
          <w:rFonts w:ascii="Times New Roman" w:eastAsia="Times New Roman" w:hAnsi="Times New Roman" w:cs="Times New Roman"/>
          <w:b/>
          <w:color w:val="000000"/>
          <w:sz w:val="24"/>
          <w:szCs w:val="24"/>
        </w:rPr>
        <w:t xml:space="preserve"> </w:t>
      </w:r>
    </w:p>
    <w:p w14:paraId="5F95E219" w14:textId="77777777" w:rsidR="00DC36C9" w:rsidRDefault="00175385">
      <w:pPr>
        <w:numPr>
          <w:ilvl w:val="0"/>
          <w:numId w:val="26"/>
        </w:numPr>
        <w:pBdr>
          <w:top w:val="nil"/>
          <w:left w:val="nil"/>
          <w:bottom w:val="nil"/>
          <w:right w:val="nil"/>
          <w:between w:val="nil"/>
        </w:pBdr>
        <w:spacing w:before="240"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network shall be supported on concrete poles. The concrete poles shall meet the specifications as set in in the standards.</w:t>
      </w:r>
    </w:p>
    <w:p w14:paraId="5F95E21A"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poles can be of single pole type or H-pole type, with or without stay wires, with insulator chains or pin or post insulators, depending on the actual conditions and the approved design.</w:t>
      </w:r>
    </w:p>
    <w:p w14:paraId="5F95E21B" w14:textId="77777777" w:rsidR="00DC36C9" w:rsidRDefault="00175385">
      <w:pPr>
        <w:pStyle w:val="Heading1"/>
        <w:numPr>
          <w:ilvl w:val="1"/>
          <w:numId w:val="21"/>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41" w:name="_Toc185623069"/>
      <w:r>
        <w:rPr>
          <w:rFonts w:ascii="Times New Roman" w:eastAsia="Times New Roman" w:hAnsi="Times New Roman" w:cs="Times New Roman"/>
          <w:b/>
          <w:color w:val="000000"/>
          <w:sz w:val="24"/>
          <w:szCs w:val="24"/>
        </w:rPr>
        <w:t>Design, Materials, and Construction of Concrete Poles</w:t>
      </w:r>
      <w:bookmarkEnd w:id="141"/>
      <w:r>
        <w:rPr>
          <w:rFonts w:ascii="Times New Roman" w:eastAsia="Times New Roman" w:hAnsi="Times New Roman" w:cs="Times New Roman"/>
          <w:b/>
          <w:color w:val="000000"/>
          <w:sz w:val="24"/>
          <w:szCs w:val="24"/>
        </w:rPr>
        <w:t xml:space="preserve"> </w:t>
      </w:r>
    </w:p>
    <w:p w14:paraId="5F95E21C" w14:textId="77777777" w:rsidR="00DC36C9" w:rsidRDefault="00175385">
      <w:pPr>
        <w:numPr>
          <w:ilvl w:val="0"/>
          <w:numId w:val="26"/>
        </w:numPr>
        <w:pBdr>
          <w:top w:val="nil"/>
          <w:left w:val="nil"/>
          <w:bottom w:val="nil"/>
          <w:right w:val="nil"/>
          <w:between w:val="nil"/>
        </w:pBdr>
        <w:spacing w:before="240"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concrete poles shall be designed and manufactured in accordance with TSP/03/05-12, TSP/03/05-11, TSP/03/05-01 and TSP/03/05-02 or equivalent or better standards. </w:t>
      </w:r>
    </w:p>
    <w:p w14:paraId="5F95E21D"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poles shall be round, Prestressed or Reinforced Concrete Poles </w:t>
      </w:r>
    </w:p>
    <w:p w14:paraId="5F95E21E"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materials used shall be in conformity with the design standard (DKS 1933) or equivalent and shall be selected to suit the intended application. </w:t>
      </w:r>
    </w:p>
    <w:p w14:paraId="5F95E21F"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pole shall be so designed that its strength in transverse direction shall be sufficient to take the load due to wind on conductors, fittings and the pole.</w:t>
      </w:r>
    </w:p>
    <w:p w14:paraId="5F95E220"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aggregates used in the manufacturer of the pole shall be free from veins and adherent coating and free from injurious </w:t>
      </w:r>
      <w:proofErr w:type="gramStart"/>
      <w:r>
        <w:rPr>
          <w:rFonts w:ascii="Times New Roman" w:eastAsia="Times New Roman" w:hAnsi="Times New Roman" w:cs="Times New Roman"/>
          <w:color w:val="000000"/>
        </w:rPr>
        <w:t>amount</w:t>
      </w:r>
      <w:proofErr w:type="gramEnd"/>
      <w:r>
        <w:rPr>
          <w:rFonts w:ascii="Times New Roman" w:eastAsia="Times New Roman" w:hAnsi="Times New Roman" w:cs="Times New Roman"/>
          <w:color w:val="000000"/>
        </w:rPr>
        <w:t xml:space="preserve"> of disintegrated pieces, alkali, vegetable matter and other deleterious substances. As far as possible, flaky, </w:t>
      </w:r>
      <w:proofErr w:type="spellStart"/>
      <w:r>
        <w:rPr>
          <w:rFonts w:ascii="Times New Roman" w:eastAsia="Times New Roman" w:hAnsi="Times New Roman" w:cs="Times New Roman"/>
          <w:color w:val="000000"/>
        </w:rPr>
        <w:t>sconaceous</w:t>
      </w:r>
      <w:proofErr w:type="spellEnd"/>
      <w:r>
        <w:rPr>
          <w:rFonts w:ascii="Times New Roman" w:eastAsia="Times New Roman" w:hAnsi="Times New Roman" w:cs="Times New Roman"/>
          <w:color w:val="000000"/>
        </w:rPr>
        <w:t xml:space="preserve"> and elongated pieces shall be avoided. </w:t>
      </w:r>
    </w:p>
    <w:p w14:paraId="5F95E221"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surface of all reinforcement shall be free from loose scale, oil, grease, clay or other material that may have deleterious effect on the bond between the reinforcement and concrete. </w:t>
      </w:r>
    </w:p>
    <w:p w14:paraId="5F95E222"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mix design, mixing and compaction of the concrete shall be such that the necessary strength in the pole is obtained after curing.</w:t>
      </w:r>
    </w:p>
    <w:p w14:paraId="5F95E223"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Concrete shall be compacted by vibration, centrifugation or other efficient means. Hand compaction shall not be permitted. </w:t>
      </w:r>
    </w:p>
    <w:p w14:paraId="5F95E224"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finished pole shall have a smooth external surface that is free from honeycombing. </w:t>
      </w:r>
    </w:p>
    <w:p w14:paraId="5F95E225"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Poles supplied for each consignment shall incorporate an integral Earthing system comprising a non-stressed internal Earthing copper conductor (at least 70mm² stranded conductor) running the length of the pole and the ends of the conductor shall be left projecting from the pole to a length of 100mm at 200mm from top and 150mm below ground level. </w:t>
      </w:r>
    </w:p>
    <w:p w14:paraId="5F95E226"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manufacturer may offer alternative suitably designed Earthing termination for consideration.</w:t>
      </w:r>
    </w:p>
    <w:p w14:paraId="5F95E227" w14:textId="77777777" w:rsidR="00DC36C9" w:rsidRDefault="00175385">
      <w:pPr>
        <w:pStyle w:val="Heading1"/>
        <w:numPr>
          <w:ilvl w:val="1"/>
          <w:numId w:val="21"/>
        </w:numPr>
        <w:spacing w:line="240" w:lineRule="auto"/>
        <w:jc w:val="both"/>
        <w:rPr>
          <w:rFonts w:ascii="Times New Roman" w:eastAsia="Times New Roman" w:hAnsi="Times New Roman" w:cs="Times New Roman"/>
          <w:b/>
          <w:color w:val="000000"/>
          <w:sz w:val="24"/>
          <w:szCs w:val="24"/>
        </w:rPr>
      </w:pPr>
      <w:bookmarkStart w:id="142" w:name="_Toc185623070"/>
      <w:r>
        <w:rPr>
          <w:rFonts w:ascii="Times New Roman" w:eastAsia="Times New Roman" w:hAnsi="Times New Roman" w:cs="Times New Roman"/>
          <w:b/>
          <w:color w:val="000000"/>
          <w:sz w:val="24"/>
          <w:szCs w:val="24"/>
        </w:rPr>
        <w:t>Physical and Mechanical Properties of Concrete Poles</w:t>
      </w:r>
      <w:bookmarkEnd w:id="142"/>
      <w:r>
        <w:rPr>
          <w:rFonts w:ascii="Times New Roman" w:eastAsia="Times New Roman" w:hAnsi="Times New Roman" w:cs="Times New Roman"/>
          <w:b/>
          <w:color w:val="000000"/>
          <w:sz w:val="24"/>
          <w:szCs w:val="24"/>
        </w:rPr>
        <w:t xml:space="preserve"> </w:t>
      </w:r>
    </w:p>
    <w:p w14:paraId="5F95E228"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tbl>
      <w:tblPr>
        <w:tblStyle w:val="af7"/>
        <w:tblW w:w="9715" w:type="dxa"/>
        <w:tblLayout w:type="fixed"/>
        <w:tblLook w:val="0400" w:firstRow="0" w:lastRow="0" w:firstColumn="0" w:lastColumn="0" w:noHBand="0" w:noVBand="1"/>
      </w:tblPr>
      <w:tblGrid>
        <w:gridCol w:w="1350"/>
        <w:gridCol w:w="1616"/>
        <w:gridCol w:w="1506"/>
        <w:gridCol w:w="1503"/>
        <w:gridCol w:w="1192"/>
        <w:gridCol w:w="2548"/>
      </w:tblGrid>
      <w:tr w:rsidR="00DC36C9" w14:paraId="5F95E22F" w14:textId="77777777">
        <w:trPr>
          <w:trHeight w:val="854"/>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229" w14:textId="3E3CFB37" w:rsidR="00DC36C9" w:rsidRDefault="00175385" w:rsidP="00E35AB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Nominal Length (m)</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22A" w14:textId="447E3F1B" w:rsidR="00DC36C9" w:rsidRDefault="00175385" w:rsidP="00E35AB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 Diameter (mm)</w:t>
            </w:r>
          </w:p>
        </w:tc>
        <w:tc>
          <w:tcPr>
            <w:tcW w:w="1506" w:type="dxa"/>
            <w:tcBorders>
              <w:top w:val="single" w:sz="4" w:space="0" w:color="000000"/>
              <w:left w:val="nil"/>
              <w:bottom w:val="single" w:sz="4" w:space="0" w:color="000000"/>
              <w:right w:val="single" w:sz="4" w:space="0" w:color="000000"/>
            </w:tcBorders>
            <w:shd w:val="clear" w:color="auto" w:fill="auto"/>
            <w:vAlign w:val="center"/>
          </w:tcPr>
          <w:p w14:paraId="5F95E22B" w14:textId="3A47BC49" w:rsidR="00DC36C9" w:rsidRDefault="00175385" w:rsidP="00E35AB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Working Load</w:t>
            </w:r>
          </w:p>
        </w:tc>
        <w:tc>
          <w:tcPr>
            <w:tcW w:w="15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22C" w14:textId="6D0F0F50" w:rsidR="00DC36C9" w:rsidRDefault="00175385" w:rsidP="00E35AB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Ultimate Load (</w:t>
            </w:r>
            <w:proofErr w:type="spellStart"/>
            <w:r>
              <w:rPr>
                <w:rFonts w:ascii="Times New Roman" w:eastAsia="Times New Roman" w:hAnsi="Times New Roman" w:cs="Times New Roman"/>
                <w:b/>
                <w:color w:val="000000"/>
              </w:rPr>
              <w:t>kN</w:t>
            </w:r>
            <w:proofErr w:type="spellEnd"/>
            <w:r>
              <w:rPr>
                <w:rFonts w:ascii="Times New Roman" w:eastAsia="Times New Roman" w:hAnsi="Times New Roman" w:cs="Times New Roman"/>
                <w:b/>
                <w:color w:val="000000"/>
              </w:rPr>
              <w:t>)</w:t>
            </w:r>
          </w:p>
        </w:tc>
        <w:tc>
          <w:tcPr>
            <w:tcW w:w="11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22D" w14:textId="75CB653F" w:rsidR="00DC36C9" w:rsidRDefault="00175385" w:rsidP="00E35AB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Strength Class</w:t>
            </w:r>
          </w:p>
        </w:tc>
        <w:tc>
          <w:tcPr>
            <w:tcW w:w="25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22E" w14:textId="16F82564" w:rsidR="00DC36C9" w:rsidRDefault="00175385" w:rsidP="00E35AB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Minimum Depth in Ground (m)</w:t>
            </w:r>
          </w:p>
        </w:tc>
      </w:tr>
      <w:tr w:rsidR="00DC36C9" w14:paraId="5F95E236" w14:textId="77777777">
        <w:trPr>
          <w:trHeight w:val="54"/>
        </w:trPr>
        <w:tc>
          <w:tcPr>
            <w:tcW w:w="13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230"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231"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506" w:type="dxa"/>
            <w:tcBorders>
              <w:top w:val="nil"/>
              <w:left w:val="nil"/>
              <w:bottom w:val="single" w:sz="4" w:space="0" w:color="000000"/>
              <w:right w:val="single" w:sz="4" w:space="0" w:color="000000"/>
            </w:tcBorders>
            <w:shd w:val="clear" w:color="auto" w:fill="auto"/>
            <w:vAlign w:val="center"/>
          </w:tcPr>
          <w:p w14:paraId="5F95E232" w14:textId="77777777" w:rsidR="00DC36C9" w:rsidRDefault="0017538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w:t>
            </w:r>
            <w:proofErr w:type="spellStart"/>
            <w:r>
              <w:rPr>
                <w:rFonts w:ascii="Times New Roman" w:eastAsia="Times New Roman" w:hAnsi="Times New Roman" w:cs="Times New Roman"/>
                <w:b/>
                <w:color w:val="000000"/>
              </w:rPr>
              <w:t>kN</w:t>
            </w:r>
            <w:proofErr w:type="spellEnd"/>
            <w:r>
              <w:rPr>
                <w:rFonts w:ascii="Times New Roman" w:eastAsia="Times New Roman" w:hAnsi="Times New Roman" w:cs="Times New Roman"/>
                <w:b/>
                <w:color w:val="000000"/>
              </w:rPr>
              <w:t xml:space="preserve">) </w:t>
            </w:r>
          </w:p>
        </w:tc>
        <w:tc>
          <w:tcPr>
            <w:tcW w:w="15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233"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234"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235"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r>
      <w:tr w:rsidR="00DC36C9" w14:paraId="5F95E23D" w14:textId="77777777">
        <w:trPr>
          <w:trHeight w:val="312"/>
        </w:trPr>
        <w:tc>
          <w:tcPr>
            <w:tcW w:w="1350" w:type="dxa"/>
            <w:tcBorders>
              <w:top w:val="nil"/>
              <w:left w:val="single" w:sz="4" w:space="0" w:color="000000"/>
              <w:bottom w:val="single" w:sz="4" w:space="0" w:color="000000"/>
              <w:right w:val="single" w:sz="4" w:space="0" w:color="000000"/>
            </w:tcBorders>
            <w:shd w:val="clear" w:color="auto" w:fill="auto"/>
            <w:vAlign w:val="center"/>
          </w:tcPr>
          <w:p w14:paraId="5F95E237"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616" w:type="dxa"/>
            <w:tcBorders>
              <w:top w:val="nil"/>
              <w:left w:val="nil"/>
              <w:bottom w:val="single" w:sz="4" w:space="0" w:color="000000"/>
              <w:right w:val="single" w:sz="4" w:space="0" w:color="000000"/>
            </w:tcBorders>
            <w:shd w:val="clear" w:color="auto" w:fill="auto"/>
            <w:vAlign w:val="center"/>
          </w:tcPr>
          <w:p w14:paraId="5F95E238"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190</w:t>
            </w:r>
          </w:p>
        </w:tc>
        <w:tc>
          <w:tcPr>
            <w:tcW w:w="1506" w:type="dxa"/>
            <w:tcBorders>
              <w:top w:val="nil"/>
              <w:left w:val="nil"/>
              <w:bottom w:val="single" w:sz="4" w:space="0" w:color="000000"/>
              <w:right w:val="single" w:sz="4" w:space="0" w:color="000000"/>
            </w:tcBorders>
            <w:shd w:val="clear" w:color="auto" w:fill="auto"/>
            <w:vAlign w:val="center"/>
          </w:tcPr>
          <w:p w14:paraId="5F95E239"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503" w:type="dxa"/>
            <w:tcBorders>
              <w:top w:val="nil"/>
              <w:left w:val="nil"/>
              <w:bottom w:val="single" w:sz="4" w:space="0" w:color="000000"/>
              <w:right w:val="single" w:sz="4" w:space="0" w:color="000000"/>
            </w:tcBorders>
            <w:shd w:val="clear" w:color="auto" w:fill="auto"/>
            <w:vAlign w:val="center"/>
          </w:tcPr>
          <w:p w14:paraId="5F95E23A"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92" w:type="dxa"/>
            <w:tcBorders>
              <w:top w:val="nil"/>
              <w:left w:val="nil"/>
              <w:bottom w:val="single" w:sz="4" w:space="0" w:color="000000"/>
              <w:right w:val="single" w:sz="4" w:space="0" w:color="000000"/>
            </w:tcBorders>
            <w:shd w:val="clear" w:color="auto" w:fill="auto"/>
            <w:vAlign w:val="center"/>
          </w:tcPr>
          <w:p w14:paraId="5F95E23B"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548" w:type="dxa"/>
            <w:tcBorders>
              <w:top w:val="nil"/>
              <w:left w:val="nil"/>
              <w:bottom w:val="single" w:sz="4" w:space="0" w:color="000000"/>
              <w:right w:val="single" w:sz="4" w:space="0" w:color="000000"/>
            </w:tcBorders>
            <w:shd w:val="clear" w:color="auto" w:fill="auto"/>
            <w:vAlign w:val="center"/>
          </w:tcPr>
          <w:p w14:paraId="5F95E23C"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r>
      <w:tr w:rsidR="00DC36C9" w14:paraId="5F95E244" w14:textId="77777777">
        <w:trPr>
          <w:trHeight w:val="312"/>
        </w:trPr>
        <w:tc>
          <w:tcPr>
            <w:tcW w:w="1350" w:type="dxa"/>
            <w:tcBorders>
              <w:top w:val="nil"/>
              <w:left w:val="single" w:sz="4" w:space="0" w:color="000000"/>
              <w:bottom w:val="single" w:sz="4" w:space="0" w:color="000000"/>
              <w:right w:val="single" w:sz="4" w:space="0" w:color="000000"/>
            </w:tcBorders>
            <w:shd w:val="clear" w:color="auto" w:fill="auto"/>
            <w:vAlign w:val="center"/>
          </w:tcPr>
          <w:p w14:paraId="5F95E23E"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616" w:type="dxa"/>
            <w:tcBorders>
              <w:top w:val="nil"/>
              <w:left w:val="nil"/>
              <w:bottom w:val="single" w:sz="4" w:space="0" w:color="000000"/>
              <w:right w:val="single" w:sz="4" w:space="0" w:color="000000"/>
            </w:tcBorders>
            <w:shd w:val="clear" w:color="auto" w:fill="auto"/>
            <w:vAlign w:val="center"/>
          </w:tcPr>
          <w:p w14:paraId="5F95E23F"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190</w:t>
            </w:r>
          </w:p>
        </w:tc>
        <w:tc>
          <w:tcPr>
            <w:tcW w:w="1506" w:type="dxa"/>
            <w:tcBorders>
              <w:top w:val="nil"/>
              <w:left w:val="nil"/>
              <w:bottom w:val="single" w:sz="4" w:space="0" w:color="000000"/>
              <w:right w:val="single" w:sz="4" w:space="0" w:color="000000"/>
            </w:tcBorders>
            <w:shd w:val="clear" w:color="auto" w:fill="auto"/>
            <w:vAlign w:val="center"/>
          </w:tcPr>
          <w:p w14:paraId="5F95E240"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503" w:type="dxa"/>
            <w:tcBorders>
              <w:top w:val="nil"/>
              <w:left w:val="nil"/>
              <w:bottom w:val="single" w:sz="4" w:space="0" w:color="000000"/>
              <w:right w:val="single" w:sz="4" w:space="0" w:color="000000"/>
            </w:tcBorders>
            <w:shd w:val="clear" w:color="auto" w:fill="auto"/>
            <w:vAlign w:val="center"/>
          </w:tcPr>
          <w:p w14:paraId="5F95E241"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92" w:type="dxa"/>
            <w:tcBorders>
              <w:top w:val="nil"/>
              <w:left w:val="nil"/>
              <w:bottom w:val="single" w:sz="4" w:space="0" w:color="000000"/>
              <w:right w:val="single" w:sz="4" w:space="0" w:color="000000"/>
            </w:tcBorders>
            <w:shd w:val="clear" w:color="auto" w:fill="auto"/>
            <w:vAlign w:val="center"/>
          </w:tcPr>
          <w:p w14:paraId="5F95E242"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548" w:type="dxa"/>
            <w:tcBorders>
              <w:top w:val="nil"/>
              <w:left w:val="nil"/>
              <w:bottom w:val="single" w:sz="4" w:space="0" w:color="000000"/>
              <w:right w:val="single" w:sz="4" w:space="0" w:color="000000"/>
            </w:tcBorders>
            <w:shd w:val="clear" w:color="auto" w:fill="auto"/>
            <w:vAlign w:val="center"/>
          </w:tcPr>
          <w:p w14:paraId="5F95E243"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r>
      <w:tr w:rsidR="00DC36C9" w14:paraId="5F95E24B" w14:textId="77777777">
        <w:trPr>
          <w:trHeight w:val="312"/>
        </w:trPr>
        <w:tc>
          <w:tcPr>
            <w:tcW w:w="1350" w:type="dxa"/>
            <w:tcBorders>
              <w:top w:val="nil"/>
              <w:left w:val="single" w:sz="4" w:space="0" w:color="000000"/>
              <w:bottom w:val="single" w:sz="4" w:space="0" w:color="000000"/>
              <w:right w:val="single" w:sz="4" w:space="0" w:color="000000"/>
            </w:tcBorders>
            <w:shd w:val="clear" w:color="auto" w:fill="auto"/>
            <w:vAlign w:val="center"/>
          </w:tcPr>
          <w:p w14:paraId="5F95E245"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16" w:type="dxa"/>
            <w:tcBorders>
              <w:top w:val="nil"/>
              <w:left w:val="nil"/>
              <w:bottom w:val="single" w:sz="4" w:space="0" w:color="000000"/>
              <w:right w:val="single" w:sz="4" w:space="0" w:color="000000"/>
            </w:tcBorders>
            <w:shd w:val="clear" w:color="auto" w:fill="auto"/>
            <w:vAlign w:val="center"/>
          </w:tcPr>
          <w:p w14:paraId="5F95E246"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190</w:t>
            </w:r>
          </w:p>
        </w:tc>
        <w:tc>
          <w:tcPr>
            <w:tcW w:w="1506" w:type="dxa"/>
            <w:tcBorders>
              <w:top w:val="nil"/>
              <w:left w:val="nil"/>
              <w:bottom w:val="single" w:sz="4" w:space="0" w:color="000000"/>
              <w:right w:val="single" w:sz="4" w:space="0" w:color="000000"/>
            </w:tcBorders>
            <w:shd w:val="clear" w:color="auto" w:fill="auto"/>
            <w:vAlign w:val="center"/>
          </w:tcPr>
          <w:p w14:paraId="5F95E247"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03" w:type="dxa"/>
            <w:tcBorders>
              <w:top w:val="nil"/>
              <w:left w:val="nil"/>
              <w:bottom w:val="single" w:sz="4" w:space="0" w:color="000000"/>
              <w:right w:val="single" w:sz="4" w:space="0" w:color="000000"/>
            </w:tcBorders>
            <w:shd w:val="clear" w:color="auto" w:fill="auto"/>
            <w:vAlign w:val="center"/>
          </w:tcPr>
          <w:p w14:paraId="5F95E248"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192" w:type="dxa"/>
            <w:tcBorders>
              <w:top w:val="nil"/>
              <w:left w:val="nil"/>
              <w:bottom w:val="single" w:sz="4" w:space="0" w:color="000000"/>
              <w:right w:val="single" w:sz="4" w:space="0" w:color="000000"/>
            </w:tcBorders>
            <w:shd w:val="clear" w:color="auto" w:fill="auto"/>
            <w:vAlign w:val="center"/>
          </w:tcPr>
          <w:p w14:paraId="5F95E249"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548" w:type="dxa"/>
            <w:tcBorders>
              <w:top w:val="nil"/>
              <w:left w:val="nil"/>
              <w:bottom w:val="single" w:sz="4" w:space="0" w:color="000000"/>
              <w:right w:val="single" w:sz="4" w:space="0" w:color="000000"/>
            </w:tcBorders>
            <w:shd w:val="clear" w:color="auto" w:fill="auto"/>
            <w:vAlign w:val="center"/>
          </w:tcPr>
          <w:p w14:paraId="5F95E24A"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r>
      <w:tr w:rsidR="00DC36C9" w14:paraId="5F95E252" w14:textId="77777777">
        <w:trPr>
          <w:trHeight w:val="312"/>
        </w:trPr>
        <w:tc>
          <w:tcPr>
            <w:tcW w:w="1350" w:type="dxa"/>
            <w:tcBorders>
              <w:top w:val="nil"/>
              <w:left w:val="single" w:sz="4" w:space="0" w:color="000000"/>
              <w:bottom w:val="single" w:sz="4" w:space="0" w:color="000000"/>
              <w:right w:val="single" w:sz="4" w:space="0" w:color="000000"/>
            </w:tcBorders>
            <w:shd w:val="clear" w:color="auto" w:fill="auto"/>
            <w:vAlign w:val="center"/>
          </w:tcPr>
          <w:p w14:paraId="5F95E24C"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16" w:type="dxa"/>
            <w:tcBorders>
              <w:top w:val="nil"/>
              <w:left w:val="nil"/>
              <w:bottom w:val="single" w:sz="4" w:space="0" w:color="000000"/>
              <w:right w:val="single" w:sz="4" w:space="0" w:color="000000"/>
            </w:tcBorders>
            <w:shd w:val="clear" w:color="auto" w:fill="auto"/>
            <w:vAlign w:val="center"/>
          </w:tcPr>
          <w:p w14:paraId="5F95E24D"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190</w:t>
            </w:r>
          </w:p>
        </w:tc>
        <w:tc>
          <w:tcPr>
            <w:tcW w:w="1506" w:type="dxa"/>
            <w:tcBorders>
              <w:top w:val="nil"/>
              <w:left w:val="nil"/>
              <w:bottom w:val="single" w:sz="4" w:space="0" w:color="000000"/>
              <w:right w:val="single" w:sz="4" w:space="0" w:color="000000"/>
            </w:tcBorders>
            <w:shd w:val="clear" w:color="auto" w:fill="auto"/>
            <w:vAlign w:val="center"/>
          </w:tcPr>
          <w:p w14:paraId="5F95E24E"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03" w:type="dxa"/>
            <w:tcBorders>
              <w:top w:val="nil"/>
              <w:left w:val="nil"/>
              <w:bottom w:val="single" w:sz="4" w:space="0" w:color="000000"/>
              <w:right w:val="single" w:sz="4" w:space="0" w:color="000000"/>
            </w:tcBorders>
            <w:shd w:val="clear" w:color="auto" w:fill="auto"/>
            <w:vAlign w:val="center"/>
          </w:tcPr>
          <w:p w14:paraId="5F95E24F"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192" w:type="dxa"/>
            <w:tcBorders>
              <w:top w:val="nil"/>
              <w:left w:val="nil"/>
              <w:bottom w:val="single" w:sz="4" w:space="0" w:color="000000"/>
              <w:right w:val="single" w:sz="4" w:space="0" w:color="000000"/>
            </w:tcBorders>
            <w:shd w:val="clear" w:color="auto" w:fill="auto"/>
            <w:vAlign w:val="center"/>
          </w:tcPr>
          <w:p w14:paraId="5F95E250"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548" w:type="dxa"/>
            <w:tcBorders>
              <w:top w:val="nil"/>
              <w:left w:val="nil"/>
              <w:bottom w:val="single" w:sz="4" w:space="0" w:color="000000"/>
              <w:right w:val="single" w:sz="4" w:space="0" w:color="000000"/>
            </w:tcBorders>
            <w:shd w:val="clear" w:color="auto" w:fill="auto"/>
            <w:vAlign w:val="center"/>
          </w:tcPr>
          <w:p w14:paraId="5F95E251"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C36C9" w14:paraId="5F95E259" w14:textId="77777777">
        <w:trPr>
          <w:trHeight w:val="312"/>
        </w:trPr>
        <w:tc>
          <w:tcPr>
            <w:tcW w:w="1350" w:type="dxa"/>
            <w:tcBorders>
              <w:top w:val="nil"/>
              <w:left w:val="single" w:sz="4" w:space="0" w:color="000000"/>
              <w:bottom w:val="single" w:sz="4" w:space="0" w:color="000000"/>
              <w:right w:val="single" w:sz="4" w:space="0" w:color="000000"/>
            </w:tcBorders>
            <w:shd w:val="clear" w:color="auto" w:fill="auto"/>
            <w:vAlign w:val="center"/>
          </w:tcPr>
          <w:p w14:paraId="5F95E253"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616" w:type="dxa"/>
            <w:tcBorders>
              <w:top w:val="nil"/>
              <w:left w:val="nil"/>
              <w:bottom w:val="single" w:sz="4" w:space="0" w:color="000000"/>
              <w:right w:val="single" w:sz="4" w:space="0" w:color="000000"/>
            </w:tcBorders>
            <w:shd w:val="clear" w:color="auto" w:fill="auto"/>
            <w:vAlign w:val="center"/>
          </w:tcPr>
          <w:p w14:paraId="5F95E254"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190</w:t>
            </w:r>
          </w:p>
        </w:tc>
        <w:tc>
          <w:tcPr>
            <w:tcW w:w="1506" w:type="dxa"/>
            <w:tcBorders>
              <w:top w:val="nil"/>
              <w:left w:val="nil"/>
              <w:bottom w:val="single" w:sz="4" w:space="0" w:color="000000"/>
              <w:right w:val="single" w:sz="4" w:space="0" w:color="000000"/>
            </w:tcBorders>
            <w:shd w:val="clear" w:color="auto" w:fill="auto"/>
            <w:vAlign w:val="center"/>
          </w:tcPr>
          <w:p w14:paraId="5F95E255"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03" w:type="dxa"/>
            <w:tcBorders>
              <w:top w:val="nil"/>
              <w:left w:val="nil"/>
              <w:bottom w:val="single" w:sz="4" w:space="0" w:color="000000"/>
              <w:right w:val="single" w:sz="4" w:space="0" w:color="000000"/>
            </w:tcBorders>
            <w:shd w:val="clear" w:color="auto" w:fill="auto"/>
            <w:vAlign w:val="center"/>
          </w:tcPr>
          <w:p w14:paraId="5F95E256"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192" w:type="dxa"/>
            <w:tcBorders>
              <w:top w:val="nil"/>
              <w:left w:val="nil"/>
              <w:bottom w:val="single" w:sz="4" w:space="0" w:color="000000"/>
              <w:right w:val="single" w:sz="4" w:space="0" w:color="000000"/>
            </w:tcBorders>
            <w:shd w:val="clear" w:color="auto" w:fill="auto"/>
            <w:vAlign w:val="center"/>
          </w:tcPr>
          <w:p w14:paraId="5F95E257" w14:textId="77777777" w:rsidR="00DC36C9" w:rsidRDefault="001753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548" w:type="dxa"/>
            <w:tcBorders>
              <w:top w:val="nil"/>
              <w:left w:val="nil"/>
              <w:bottom w:val="single" w:sz="4" w:space="0" w:color="000000"/>
              <w:right w:val="single" w:sz="4" w:space="0" w:color="000000"/>
            </w:tcBorders>
            <w:shd w:val="clear" w:color="auto" w:fill="auto"/>
            <w:vAlign w:val="center"/>
          </w:tcPr>
          <w:p w14:paraId="5F95E258" w14:textId="77777777" w:rsidR="00DC36C9" w:rsidRDefault="00175385">
            <w:pPr>
              <w:keepNext/>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r>
    </w:tbl>
    <w:p w14:paraId="5F95E25A"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24: Shows required Specifications for the concrete poles</w:t>
      </w:r>
    </w:p>
    <w:p w14:paraId="5F95E25B" w14:textId="77777777" w:rsidR="00DC36C9" w:rsidRDefault="00175385">
      <w:pPr>
        <w:numPr>
          <w:ilvl w:val="0"/>
          <w:numId w:val="2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required safety factor is 2.5 and pole taper for the Pre-stressed Concrete Pole shall be at least 13mm per meter. </w:t>
      </w:r>
    </w:p>
    <w:p w14:paraId="5F95E25C" w14:textId="77777777" w:rsidR="00DC36C9" w:rsidRDefault="00175385">
      <w:pPr>
        <w:numPr>
          <w:ilvl w:val="0"/>
          <w:numId w:val="2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Poles shall be supplied complete with suitably designed fittings for conductor and stay wire characteristics.</w:t>
      </w:r>
    </w:p>
    <w:p w14:paraId="5F95E25D" w14:textId="77777777" w:rsidR="00DC36C9" w:rsidRDefault="00DC36C9">
      <w:pPr>
        <w:spacing w:after="0" w:line="240" w:lineRule="auto"/>
        <w:ind w:left="360"/>
        <w:jc w:val="both"/>
        <w:rPr>
          <w:rFonts w:ascii="Times New Roman" w:eastAsia="Times New Roman" w:hAnsi="Times New Roman" w:cs="Times New Roman"/>
          <w:b/>
          <w:color w:val="000000"/>
          <w:sz w:val="23"/>
          <w:szCs w:val="23"/>
        </w:rPr>
      </w:pPr>
    </w:p>
    <w:p w14:paraId="5F95E25E" w14:textId="77777777" w:rsidR="00DC36C9" w:rsidRDefault="00175385" w:rsidP="0027033A">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Marking </w:t>
      </w:r>
    </w:p>
    <w:p w14:paraId="5F95E25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concrete pole shall be marked permanently by impressing on the pole (or by use of a permanently secured plate) at a position 1.5m above the pole Ground line with the following details: </w:t>
      </w:r>
    </w:p>
    <w:p w14:paraId="5F95E260" w14:textId="77777777" w:rsidR="00DC36C9" w:rsidRDefault="0017538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Manufacturer’s name </w:t>
      </w:r>
    </w:p>
    <w:p w14:paraId="5F95E261" w14:textId="77777777" w:rsidR="00DC36C9" w:rsidRDefault="0017538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Date of manufacture (mm/</w:t>
      </w:r>
      <w:proofErr w:type="spellStart"/>
      <w:r>
        <w:rPr>
          <w:rFonts w:ascii="Times New Roman" w:eastAsia="Times New Roman" w:hAnsi="Times New Roman" w:cs="Times New Roman"/>
          <w:color w:val="000000"/>
        </w:rPr>
        <w:t>yy</w:t>
      </w:r>
      <w:proofErr w:type="spellEnd"/>
      <w:r>
        <w:rPr>
          <w:rFonts w:ascii="Times New Roman" w:eastAsia="Times New Roman" w:hAnsi="Times New Roman" w:cs="Times New Roman"/>
          <w:color w:val="000000"/>
        </w:rPr>
        <w:t xml:space="preserve">) </w:t>
      </w:r>
    </w:p>
    <w:p w14:paraId="5F95E262" w14:textId="77777777" w:rsidR="00DC36C9" w:rsidRDefault="0017538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Length of pole (meters) and Tip dimensions (mm) </w:t>
      </w:r>
    </w:p>
    <w:p w14:paraId="5F95E263" w14:textId="77777777" w:rsidR="00DC36C9" w:rsidRDefault="0017538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Ultimate/Working load/Strength Class </w:t>
      </w:r>
    </w:p>
    <w:p w14:paraId="5F95E264" w14:textId="77777777" w:rsidR="00DC36C9" w:rsidRDefault="0017538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 of pole </w:t>
      </w:r>
    </w:p>
    <w:p w14:paraId="5F95E265" w14:textId="77777777" w:rsidR="00DC36C9" w:rsidRDefault="0017538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 of pole </w:t>
      </w:r>
    </w:p>
    <w:p w14:paraId="5F95E266" w14:textId="77777777" w:rsidR="00DC36C9" w:rsidRDefault="0017538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Standard to which the pole complies </w:t>
      </w:r>
    </w:p>
    <w:p w14:paraId="5F95E267" w14:textId="77777777" w:rsidR="00DC36C9" w:rsidRDefault="00DC36C9">
      <w:pPr>
        <w:spacing w:after="0" w:line="240" w:lineRule="auto"/>
        <w:ind w:left="227"/>
        <w:jc w:val="both"/>
        <w:rPr>
          <w:rFonts w:ascii="Times New Roman" w:eastAsia="Times New Roman" w:hAnsi="Times New Roman" w:cs="Times New Roman"/>
          <w:color w:val="000000"/>
        </w:rPr>
      </w:pPr>
    </w:p>
    <w:p w14:paraId="5F95E268" w14:textId="77777777" w:rsidR="00DC36C9" w:rsidRDefault="00175385">
      <w:pPr>
        <w:numPr>
          <w:ilvl w:val="0"/>
          <w:numId w:val="26"/>
        </w:numPr>
        <w:pBdr>
          <w:top w:val="nil"/>
          <w:left w:val="nil"/>
          <w:bottom w:val="nil"/>
          <w:right w:val="nil"/>
          <w:between w:val="nil"/>
        </w:pBdr>
        <w:spacing w:after="0" w:line="240" w:lineRule="auto"/>
        <w:ind w:left="9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Ground line reference mark shall be conspicuous on the pole. </w:t>
      </w:r>
    </w:p>
    <w:p w14:paraId="5F95E269" w14:textId="77777777" w:rsidR="00DC36C9" w:rsidRDefault="00175385">
      <w:pPr>
        <w:numPr>
          <w:ilvl w:val="0"/>
          <w:numId w:val="26"/>
        </w:numPr>
        <w:pBdr>
          <w:top w:val="nil"/>
          <w:left w:val="nil"/>
          <w:bottom w:val="nil"/>
          <w:right w:val="nil"/>
          <w:between w:val="nil"/>
        </w:pBdr>
        <w:spacing w:after="0" w:line="240" w:lineRule="auto"/>
        <w:ind w:left="900"/>
        <w:jc w:val="both"/>
        <w:rPr>
          <w:rFonts w:ascii="Times New Roman" w:eastAsia="Times New Roman" w:hAnsi="Times New Roman" w:cs="Times New Roman"/>
          <w:color w:val="000000"/>
        </w:rPr>
      </w:pPr>
      <w:r>
        <w:rPr>
          <w:rFonts w:ascii="Times New Roman" w:eastAsia="Times New Roman" w:hAnsi="Times New Roman" w:cs="Times New Roman"/>
          <w:color w:val="000000"/>
        </w:rPr>
        <w:t>Where a plate is used it shall be made of stainless steel, securely affixed to the pole. In all cases, the lettering shall be not less than 5mm high legibly impressed.</w:t>
      </w:r>
    </w:p>
    <w:p w14:paraId="5F95E26A" w14:textId="77777777" w:rsidR="00DC36C9" w:rsidRDefault="00175385">
      <w:pPr>
        <w:pStyle w:val="Heading1"/>
        <w:numPr>
          <w:ilvl w:val="1"/>
          <w:numId w:val="77"/>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bookmarkStart w:id="143" w:name="_Toc185623071"/>
      <w:r>
        <w:rPr>
          <w:rFonts w:ascii="Times New Roman" w:eastAsia="Times New Roman" w:hAnsi="Times New Roman" w:cs="Times New Roman"/>
          <w:b/>
          <w:color w:val="000000"/>
          <w:sz w:val="24"/>
          <w:szCs w:val="24"/>
        </w:rPr>
        <w:t>Bolts Nuts and Washers</w:t>
      </w:r>
      <w:bookmarkEnd w:id="143"/>
      <w:r>
        <w:rPr>
          <w:rFonts w:ascii="Times New Roman" w:eastAsia="Times New Roman" w:hAnsi="Times New Roman" w:cs="Times New Roman"/>
          <w:b/>
          <w:color w:val="000000"/>
          <w:sz w:val="24"/>
          <w:szCs w:val="24"/>
        </w:rPr>
        <w:t xml:space="preserve"> </w:t>
      </w:r>
    </w:p>
    <w:p w14:paraId="5F95E26B"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bolts and nuts shall conform to BS 4190 or equivalent and shall preferably have screwed threads of I.S.O. form. Nuts and heads of all bolts shall be of the hexagonal type. All bolts and screw rods shall be galvanized including the threaded portion. All nuts shall be galvanized with the exception of the threads, which shall be oiled.</w:t>
      </w:r>
    </w:p>
    <w:p w14:paraId="5F95E26C" w14:textId="77777777" w:rsidR="00DC36C9" w:rsidRDefault="00175385">
      <w:pPr>
        <w:pStyle w:val="Heading1"/>
        <w:numPr>
          <w:ilvl w:val="1"/>
          <w:numId w:val="77"/>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44" w:name="_Toc185623072"/>
      <w:r>
        <w:rPr>
          <w:rFonts w:ascii="Times New Roman" w:eastAsia="Times New Roman" w:hAnsi="Times New Roman" w:cs="Times New Roman"/>
          <w:b/>
          <w:color w:val="000000"/>
          <w:sz w:val="24"/>
          <w:szCs w:val="24"/>
        </w:rPr>
        <w:t>Insulators and Fittings</w:t>
      </w:r>
      <w:bookmarkEnd w:id="144"/>
      <w:r>
        <w:rPr>
          <w:rFonts w:ascii="Times New Roman" w:eastAsia="Times New Roman" w:hAnsi="Times New Roman" w:cs="Times New Roman"/>
          <w:b/>
          <w:color w:val="000000"/>
          <w:sz w:val="24"/>
          <w:szCs w:val="24"/>
        </w:rPr>
        <w:t xml:space="preserve"> </w:t>
      </w:r>
    </w:p>
    <w:p w14:paraId="5F95E26D"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Insulators </w:t>
      </w:r>
    </w:p>
    <w:p w14:paraId="5F95E26E"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Insulation between conductors and support shall be of both disc, pin and post insulators and shall comply in all respects with IEC 305, 383 and 120, 1109 and 815 or </w:t>
      </w:r>
      <w:proofErr w:type="spellStart"/>
      <w:r>
        <w:rPr>
          <w:rFonts w:ascii="Times New Roman" w:eastAsia="Times New Roman" w:hAnsi="Times New Roman" w:cs="Times New Roman"/>
          <w:color w:val="000000"/>
        </w:rPr>
        <w:t>sor</w:t>
      </w:r>
      <w:proofErr w:type="spellEnd"/>
      <w:r>
        <w:rPr>
          <w:rFonts w:ascii="Times New Roman" w:eastAsia="Times New Roman" w:hAnsi="Times New Roman" w:cs="Times New Roman"/>
          <w:color w:val="000000"/>
        </w:rPr>
        <w:t xml:space="preserve"> equivalent with the requirements set out in this Specification and in the Technical Schedules. </w:t>
      </w:r>
    </w:p>
    <w:p w14:paraId="5F95E26F"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Insulators composite polymeric type from approved manufacturers who shall have had at least ten years’ experience of supplying similar insulator units. Technical particulars and service histories shall be submitted for the type of insulator offered. Insulator units shall where possible be interchangeable with units already in use on the Employer’s system. </w:t>
      </w:r>
    </w:p>
    <w:p w14:paraId="5F95E270"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insulators shall be designed for service in a tropical climate in an area subject to lighting storms, at an altitude of about 500 m above sea level. </w:t>
      </w:r>
    </w:p>
    <w:p w14:paraId="5F95E271"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Insulator strings shall consist of minimum quantity of 3 units for 33 kV and 2 units for 11kV at 146 mm centre distance between each disc. The actual numbers and types of discs shall be selected to suit the requirements set out in the technical schedules. </w:t>
      </w:r>
    </w:p>
    <w:p w14:paraId="5F95E272"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Locking devices for the insulator units themselves and for associated ball and socket and fittings shall be of stainless steel and shall comply with IEC 372 or equivalent. The assembly shall be such as to allow easy removal for replacing of insulator units or fittings without the necessity to remove the insulator string from the crossarms. </w:t>
      </w:r>
    </w:p>
    <w:p w14:paraId="5F95E273"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ball and socket joints on insulator sets shall be lightly coated with approved grease before erecting.</w:t>
      </w:r>
    </w:p>
    <w:p w14:paraId="5F95E274"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Each insulator shall be marked with the name or trademark of the manufacturer and the year of manufacture in accordance with IEC Publication 60383 or equivalent. In addition, each insulator shall be marked with the specified electromechanical or mechanical failing load in conformity with IEC Publication 60383 or equivalent</w:t>
      </w:r>
      <w:r>
        <w:rPr>
          <w:rFonts w:ascii="Times New Roman" w:eastAsia="Times New Roman" w:hAnsi="Times New Roman" w:cs="Times New Roman"/>
          <w:color w:val="000000"/>
          <w:sz w:val="24"/>
          <w:szCs w:val="24"/>
        </w:rPr>
        <w:t>.</w:t>
      </w:r>
    </w:p>
    <w:p w14:paraId="5F95E275"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276"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Insulator Fittings </w:t>
      </w:r>
    </w:p>
    <w:p w14:paraId="5F95E277"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Fittings shall comply with BS.3288: Part 1 or such other </w:t>
      </w:r>
      <w:proofErr w:type="gramStart"/>
      <w:r>
        <w:rPr>
          <w:rFonts w:ascii="Times New Roman" w:eastAsia="Times New Roman" w:hAnsi="Times New Roman" w:cs="Times New Roman"/>
          <w:color w:val="000000"/>
        </w:rPr>
        <w:t>equivalent  and</w:t>
      </w:r>
      <w:proofErr w:type="gramEnd"/>
      <w:r>
        <w:rPr>
          <w:rFonts w:ascii="Times New Roman" w:eastAsia="Times New Roman" w:hAnsi="Times New Roman" w:cs="Times New Roman"/>
          <w:color w:val="000000"/>
        </w:rPr>
        <w:t xml:space="preserve"> shall be so designed that replacement of string insulator units and the arcing protection system can easily be performed during maintenance or repair under outage or live-line conditions. </w:t>
      </w:r>
    </w:p>
    <w:p w14:paraId="5F95E278"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clamps shall be as light as possible and shall be designed to avoid any possibility of deforming the stranded conductors and separating the individual strands. </w:t>
      </w:r>
    </w:p>
    <w:p w14:paraId="5F95E279"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Bolts and nuts shall be in accordance with an approved specification. Bolt threads shall be coated with approved grease immediately before packing. Split pins for securing attachment of fittings of insulator sets shall be of stainless steel and shall be packed by washers of approved size and gauge. </w:t>
      </w:r>
    </w:p>
    <w:p w14:paraId="5F95E27A"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insulator strings shall be attached to crossarms by means of shackles or swivels. Hooks shall not be used.</w:t>
      </w:r>
    </w:p>
    <w:p w14:paraId="5F95E27B"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27C"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Pin Insulators </w:t>
      </w:r>
    </w:p>
    <w:p w14:paraId="5F95E27D"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Pin insulator shall be used for intermediate line poles and small angles up to 20°. </w:t>
      </w:r>
    </w:p>
    <w:p w14:paraId="5F95E27E"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pin insulators, the conductor shall be bound in on top of the groove, using two suitable stirrups in each case. The bind shall be formed of a single layer of closely wound wire, extending at least 25 mm beyond the stirrups. The bind shall be wound in opposite directions, on each side of the insulator. </w:t>
      </w:r>
    </w:p>
    <w:p w14:paraId="5F95E27F"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With an aluminium conductor, the bind shall be formed of two stirrups, with 2.5mm diameter aluminium binding wire. In addition, aluminium amour tape shall be used, wrapped in a direction opposite to that of the conductor lay. The amour tape shall cover the portion of the conductor that is in contact with the insulator and extend at least 40 mm under the bind.</w:t>
      </w:r>
    </w:p>
    <w:p w14:paraId="5F95E280" w14:textId="77777777" w:rsidR="00DC36C9" w:rsidRDefault="00DC36C9">
      <w:pPr>
        <w:spacing w:after="0" w:line="240" w:lineRule="auto"/>
        <w:ind w:left="227"/>
        <w:jc w:val="both"/>
        <w:rPr>
          <w:rFonts w:ascii="Times New Roman" w:eastAsia="Times New Roman" w:hAnsi="Times New Roman" w:cs="Times New Roman"/>
          <w:b/>
          <w:color w:val="000000"/>
          <w:sz w:val="23"/>
          <w:szCs w:val="23"/>
        </w:rPr>
      </w:pPr>
    </w:p>
    <w:p w14:paraId="5F95E281"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Composite Polymeric Insulators </w:t>
      </w:r>
    </w:p>
    <w:p w14:paraId="5F95E282"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Composite polymeric Insulators shall be used where increased tensile strength in the conductors is envisaged i.e. flying angles, section, and terminal poles. </w:t>
      </w:r>
    </w:p>
    <w:p w14:paraId="5F95E283"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f8"/>
        <w:tblW w:w="8193" w:type="dxa"/>
        <w:jc w:val="center"/>
        <w:tblLayout w:type="fixed"/>
        <w:tblLook w:val="0400" w:firstRow="0" w:lastRow="0" w:firstColumn="0" w:lastColumn="0" w:noHBand="0" w:noVBand="1"/>
      </w:tblPr>
      <w:tblGrid>
        <w:gridCol w:w="3714"/>
        <w:gridCol w:w="4479"/>
      </w:tblGrid>
      <w:tr w:rsidR="00DC36C9" w14:paraId="5F95E286" w14:textId="77777777">
        <w:trPr>
          <w:trHeight w:val="440"/>
          <w:jc w:val="center"/>
        </w:trPr>
        <w:tc>
          <w:tcPr>
            <w:tcW w:w="3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28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Type of Pollution </w:t>
            </w:r>
          </w:p>
        </w:tc>
        <w:tc>
          <w:tcPr>
            <w:tcW w:w="4479" w:type="dxa"/>
            <w:tcBorders>
              <w:top w:val="single" w:sz="4" w:space="0" w:color="000000"/>
              <w:left w:val="nil"/>
              <w:bottom w:val="single" w:sz="4" w:space="0" w:color="000000"/>
              <w:right w:val="single" w:sz="4" w:space="0" w:color="000000"/>
            </w:tcBorders>
            <w:shd w:val="clear" w:color="auto" w:fill="auto"/>
            <w:vAlign w:val="center"/>
          </w:tcPr>
          <w:p w14:paraId="5F95E28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Creepage Distance </w:t>
            </w:r>
          </w:p>
        </w:tc>
      </w:tr>
      <w:tr w:rsidR="00DC36C9" w14:paraId="5F95E289" w14:textId="77777777">
        <w:trPr>
          <w:trHeight w:val="233"/>
          <w:jc w:val="center"/>
        </w:trPr>
        <w:tc>
          <w:tcPr>
            <w:tcW w:w="3714" w:type="dxa"/>
            <w:tcBorders>
              <w:top w:val="nil"/>
              <w:left w:val="single" w:sz="4" w:space="0" w:color="000000"/>
              <w:bottom w:val="single" w:sz="4" w:space="0" w:color="000000"/>
              <w:right w:val="single" w:sz="4" w:space="0" w:color="000000"/>
            </w:tcBorders>
            <w:shd w:val="clear" w:color="auto" w:fill="auto"/>
            <w:vAlign w:val="center"/>
          </w:tcPr>
          <w:p w14:paraId="5F95E287"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w:t>
            </w:r>
          </w:p>
        </w:tc>
        <w:tc>
          <w:tcPr>
            <w:tcW w:w="4479" w:type="dxa"/>
            <w:tcBorders>
              <w:top w:val="nil"/>
              <w:left w:val="nil"/>
              <w:bottom w:val="single" w:sz="4" w:space="0" w:color="000000"/>
              <w:right w:val="single" w:sz="4" w:space="0" w:color="000000"/>
            </w:tcBorders>
            <w:shd w:val="clear" w:color="auto" w:fill="auto"/>
            <w:vAlign w:val="center"/>
          </w:tcPr>
          <w:p w14:paraId="5F95E288"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18-22 mm/kV </w:t>
            </w:r>
          </w:p>
        </w:tc>
      </w:tr>
      <w:tr w:rsidR="00DC36C9" w14:paraId="5F95E28C" w14:textId="77777777">
        <w:trPr>
          <w:trHeight w:val="296"/>
          <w:jc w:val="center"/>
        </w:trPr>
        <w:tc>
          <w:tcPr>
            <w:tcW w:w="3714" w:type="dxa"/>
            <w:tcBorders>
              <w:top w:val="nil"/>
              <w:left w:val="single" w:sz="4" w:space="0" w:color="000000"/>
              <w:bottom w:val="single" w:sz="4" w:space="0" w:color="000000"/>
              <w:right w:val="single" w:sz="4" w:space="0" w:color="000000"/>
            </w:tcBorders>
            <w:shd w:val="clear" w:color="auto" w:fill="auto"/>
            <w:vAlign w:val="center"/>
          </w:tcPr>
          <w:p w14:paraId="5F95E28A"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Medium </w:t>
            </w:r>
          </w:p>
        </w:tc>
        <w:tc>
          <w:tcPr>
            <w:tcW w:w="4479" w:type="dxa"/>
            <w:tcBorders>
              <w:top w:val="nil"/>
              <w:left w:val="nil"/>
              <w:bottom w:val="single" w:sz="4" w:space="0" w:color="000000"/>
              <w:right w:val="single" w:sz="4" w:space="0" w:color="000000"/>
            </w:tcBorders>
            <w:shd w:val="clear" w:color="auto" w:fill="auto"/>
            <w:vAlign w:val="center"/>
          </w:tcPr>
          <w:p w14:paraId="5F95E28B"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22-35 mm/kV </w:t>
            </w:r>
          </w:p>
        </w:tc>
      </w:tr>
      <w:tr w:rsidR="00DC36C9" w14:paraId="5F95E28F" w14:textId="77777777">
        <w:trPr>
          <w:trHeight w:val="188"/>
          <w:jc w:val="center"/>
        </w:trPr>
        <w:tc>
          <w:tcPr>
            <w:tcW w:w="3714" w:type="dxa"/>
            <w:tcBorders>
              <w:top w:val="nil"/>
              <w:left w:val="single" w:sz="4" w:space="0" w:color="000000"/>
              <w:bottom w:val="single" w:sz="4" w:space="0" w:color="000000"/>
              <w:right w:val="single" w:sz="4" w:space="0" w:color="000000"/>
            </w:tcBorders>
            <w:shd w:val="clear" w:color="auto" w:fill="auto"/>
            <w:vAlign w:val="center"/>
          </w:tcPr>
          <w:p w14:paraId="5F95E28D" w14:textId="77777777" w:rsidR="00DC36C9" w:rsidRDefault="0017538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Extreme (Coastal/industrial area) </w:t>
            </w:r>
          </w:p>
        </w:tc>
        <w:tc>
          <w:tcPr>
            <w:tcW w:w="4479" w:type="dxa"/>
            <w:tcBorders>
              <w:top w:val="nil"/>
              <w:left w:val="nil"/>
              <w:bottom w:val="single" w:sz="4" w:space="0" w:color="000000"/>
              <w:right w:val="single" w:sz="4" w:space="0" w:color="000000"/>
            </w:tcBorders>
            <w:shd w:val="clear" w:color="auto" w:fill="auto"/>
            <w:vAlign w:val="center"/>
          </w:tcPr>
          <w:p w14:paraId="5F95E28E" w14:textId="77777777" w:rsidR="00DC36C9" w:rsidRDefault="00175385">
            <w:pPr>
              <w:keepNext/>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35 mm/kV </w:t>
            </w:r>
          </w:p>
        </w:tc>
      </w:tr>
    </w:tbl>
    <w:p w14:paraId="5F95E290" w14:textId="77777777" w:rsidR="00DC36C9" w:rsidRDefault="00175385">
      <w:pPr>
        <w:pBdr>
          <w:top w:val="nil"/>
          <w:left w:val="nil"/>
          <w:bottom w:val="nil"/>
          <w:right w:val="nil"/>
          <w:between w:val="nil"/>
        </w:pBdr>
        <w:spacing w:after="200" w:line="240" w:lineRule="auto"/>
        <w:ind w:firstLine="7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25: Shows required creepage distance for insulators</w:t>
      </w:r>
    </w:p>
    <w:p w14:paraId="5F95E291" w14:textId="77777777" w:rsidR="00DC36C9" w:rsidRDefault="00175385">
      <w:p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Where there is severe lighting activity, high insulation, and creepage values shall be required.</w:t>
      </w:r>
    </w:p>
    <w:p w14:paraId="5F95E292" w14:textId="77777777" w:rsidR="00DC36C9" w:rsidRDefault="00DC36C9">
      <w:pPr>
        <w:spacing w:after="0" w:line="240" w:lineRule="auto"/>
        <w:ind w:left="227"/>
        <w:jc w:val="both"/>
        <w:rPr>
          <w:rFonts w:ascii="Times New Roman" w:eastAsia="Times New Roman" w:hAnsi="Times New Roman" w:cs="Times New Roman"/>
          <w:sz w:val="23"/>
          <w:szCs w:val="23"/>
        </w:rPr>
      </w:pPr>
    </w:p>
    <w:p w14:paraId="5F95E293"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Post Insulators </w:t>
      </w:r>
    </w:p>
    <w:p w14:paraId="5F95E294"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high pollution areas (Cost region) 33kv line shall use Post insulators for 66 kV line and 11kv lines shall use 33kv line post insulators. </w:t>
      </w:r>
    </w:p>
    <w:p w14:paraId="5F95E295"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insulators to be used shall be composite polymeric insulators unless stated in the general technical specifications.</w:t>
      </w:r>
    </w:p>
    <w:p w14:paraId="5F95E296"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E297"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 Arms </w:t>
      </w:r>
    </w:p>
    <w:p w14:paraId="5F95E298"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types of cross-arms shall be used for 33kV and lower voltage lines depending on the limiting factor. </w:t>
      </w:r>
    </w:p>
    <w:p w14:paraId="5F95E29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29A"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Steel Cross Arms </w:t>
      </w:r>
    </w:p>
    <w:p w14:paraId="5F95E29B"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 cross-arms shall be used in all cases as required.  Steel Crossarms shall be used extensively in the line making different formations. The choice of the formation will be determined based on the following: </w:t>
      </w:r>
    </w:p>
    <w:p w14:paraId="5F95E29C" w14:textId="77777777" w:rsidR="00DC36C9" w:rsidRDefault="00175385" w:rsidP="0027033A">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Environmental conditions </w:t>
      </w:r>
    </w:p>
    <w:p w14:paraId="5F95E29D" w14:textId="77777777" w:rsidR="00DC36C9" w:rsidRDefault="00175385" w:rsidP="0027033A">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Landscape </w:t>
      </w:r>
    </w:p>
    <w:p w14:paraId="5F95E29E" w14:textId="77777777" w:rsidR="00DC36C9" w:rsidRDefault="00175385" w:rsidP="0027033A">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Available space </w:t>
      </w:r>
    </w:p>
    <w:p w14:paraId="5F95E29F" w14:textId="77777777" w:rsidR="00DC36C9" w:rsidRDefault="00175385">
      <w:pPr>
        <w:numPr>
          <w:ilvl w:val="0"/>
          <w:numId w:val="26"/>
        </w:numPr>
        <w:pBdr>
          <w:top w:val="nil"/>
          <w:left w:val="nil"/>
          <w:bottom w:val="nil"/>
          <w:right w:val="nil"/>
          <w:between w:val="nil"/>
        </w:pBdr>
        <w:spacing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steel cross arm shall be suitable for continuous operation outdoors in tropical areas at altitudes of up to 2200m above sea level, humidities of up to 90%, average ambient temperature of +30ºC with a minimum of -1ºC and a maximum of +40ºC and saline conditions along the coast.</w:t>
      </w:r>
    </w:p>
    <w:p w14:paraId="5F95E2A0" w14:textId="77777777" w:rsidR="00DC36C9" w:rsidRDefault="00DC36C9">
      <w:pPr>
        <w:spacing w:after="0" w:line="240" w:lineRule="auto"/>
        <w:ind w:left="227"/>
        <w:jc w:val="both"/>
        <w:rPr>
          <w:rFonts w:ascii="Times New Roman" w:eastAsia="Times New Roman" w:hAnsi="Times New Roman" w:cs="Times New Roman"/>
          <w:sz w:val="23"/>
          <w:szCs w:val="23"/>
        </w:rPr>
      </w:pPr>
    </w:p>
    <w:p w14:paraId="5F95E2A1"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Materials </w:t>
      </w:r>
    </w:p>
    <w:p w14:paraId="5F95E2A2"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Structural steel used, shall be grade 43A as specified in the BS 4360: “Specification for weldable structural steel” or equivalent. The tensile strength and yield stress of the steel shall be not less than 430/510 N/sq. mm and 255 N/sq. mm respectively. </w:t>
      </w:r>
    </w:p>
    <w:p w14:paraId="5F95E2A3"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Angle sections shall be as per BS 4848. Channel sections shall be as per BS4 or equivalent.</w:t>
      </w:r>
    </w:p>
    <w:p w14:paraId="5F95E2A4"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2A5"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Welding </w:t>
      </w:r>
    </w:p>
    <w:p w14:paraId="5F95E2A6"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Welding where specified shall be by metal-arc welding and shall be as per BS 5135 or equivalent. </w:t>
      </w:r>
    </w:p>
    <w:p w14:paraId="5F95E2A7"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welding and before galvanizing, welds shall be thoroughly cleaned to remove slag and spatter, preferably by sandblasting. </w:t>
      </w:r>
    </w:p>
    <w:p w14:paraId="5F95E2A8"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before and after fabrication shall be straight and free from twists. The material shall be free from blisters, scale and other defects. </w:t>
      </w:r>
    </w:p>
    <w:p w14:paraId="5F95E2A9"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dimensions specified shall be subject to the following tolerances unless otherwise stated.</w:t>
      </w:r>
    </w:p>
    <w:p w14:paraId="5F95E2AA"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Dimensions up to and including 50 mm: ±1 mm </w:t>
      </w:r>
    </w:p>
    <w:p w14:paraId="5F95E2AB"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Dimensions greater than 50 mm: ±2 mm </w:t>
      </w:r>
    </w:p>
    <w:p w14:paraId="5F95E2AC"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Erection clearance for cleated ends of members connecting steel to steel shall not be greater than 2mm at each end. </w:t>
      </w:r>
    </w:p>
    <w:p w14:paraId="5F95E2AD"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Bolt holes shall not be more than 2mm greater than the diameter of the bolt for bolts up to 24mm in diameter. </w:t>
      </w:r>
    </w:p>
    <w:p w14:paraId="5F95E2AE"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Cutting may be by shearing, cropping, sawing or machine flare cutting. Sheared or cropped edges shall be dressed to a neat finish and be free from distortion where parts are to be in metal contact. </w:t>
      </w:r>
    </w:p>
    <w:p w14:paraId="5F95E2AF"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holes shall be drilled in one operation and burrs shall be removed. Holes shall not be formed by a gas cutting process. All matching holes for bolts shall register with each other so that a gauge 2mm less in diameter than the diameter of the bolt shall pass freely through the assembled members in a direction at a right angle to such members. </w:t>
      </w:r>
    </w:p>
    <w:p w14:paraId="5F95E2B0"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2B1"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Galvanizing </w:t>
      </w:r>
    </w:p>
    <w:p w14:paraId="5F95E2B2"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to be galvanized shall be of the full dimensions shown or specified and all punching, cutting, and the removal of burrs shall be completed before the galvanizing process commences. </w:t>
      </w:r>
    </w:p>
    <w:p w14:paraId="5F95E2B3"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galvanizing shall be done by the hot dip process with a spelter, not less than 98% of which must be pure Zinc and in accordance with BS 729 or equivalent. </w:t>
      </w:r>
    </w:p>
    <w:p w14:paraId="5F95E2B4"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Zinc coating shall be uniform, clean, smooth and as free from spangle as possible. </w:t>
      </w:r>
    </w:p>
    <w:p w14:paraId="5F95E2B5" w14:textId="77777777" w:rsidR="00DC36C9" w:rsidRDefault="00175385">
      <w:pPr>
        <w:numPr>
          <w:ilvl w:val="0"/>
          <w:numId w:val="26"/>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Galvanized steel structures shall be treated after galvanizing with Sodium Dichromate Solution.</w:t>
      </w:r>
    </w:p>
    <w:p w14:paraId="5F95E2B6"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tbl>
      <w:tblPr>
        <w:tblStyle w:val="af9"/>
        <w:tblW w:w="8521"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0"/>
        <w:gridCol w:w="4291"/>
      </w:tblGrid>
      <w:tr w:rsidR="00DC36C9" w14:paraId="5F95E2B9" w14:textId="77777777">
        <w:trPr>
          <w:trHeight w:val="121"/>
        </w:trPr>
        <w:tc>
          <w:tcPr>
            <w:tcW w:w="4230" w:type="dxa"/>
          </w:tcPr>
          <w:p w14:paraId="5F95E2B7"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Galvanizing </w:t>
            </w:r>
          </w:p>
        </w:tc>
        <w:tc>
          <w:tcPr>
            <w:tcW w:w="4291" w:type="dxa"/>
          </w:tcPr>
          <w:p w14:paraId="5F95E2B8"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 Structures for Inland installations </w:t>
            </w:r>
          </w:p>
        </w:tc>
      </w:tr>
      <w:tr w:rsidR="00DC36C9" w14:paraId="5F95E2BC" w14:textId="77777777">
        <w:trPr>
          <w:trHeight w:val="274"/>
        </w:trPr>
        <w:tc>
          <w:tcPr>
            <w:tcW w:w="4230" w:type="dxa"/>
          </w:tcPr>
          <w:p w14:paraId="5F95E2BA"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Minimum Average Coating Weight </w:t>
            </w:r>
          </w:p>
        </w:tc>
        <w:tc>
          <w:tcPr>
            <w:tcW w:w="4291" w:type="dxa"/>
          </w:tcPr>
          <w:p w14:paraId="5F95E2BB" w14:textId="77777777" w:rsidR="00DC36C9" w:rsidRDefault="00175385">
            <w:pPr>
              <w:keepNext/>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610 g/m² </w:t>
            </w:r>
          </w:p>
        </w:tc>
      </w:tr>
    </w:tbl>
    <w:p w14:paraId="5F95E2BD" w14:textId="77777777" w:rsidR="00DC36C9" w:rsidRDefault="00175385">
      <w:pPr>
        <w:pBdr>
          <w:top w:val="nil"/>
          <w:left w:val="nil"/>
          <w:bottom w:val="nil"/>
          <w:right w:val="nil"/>
          <w:between w:val="nil"/>
        </w:pBdr>
        <w:spacing w:after="200" w:line="240" w:lineRule="auto"/>
        <w:ind w:firstLine="7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26 shows details for galvanized structures  </w:t>
      </w:r>
    </w:p>
    <w:p w14:paraId="5F95E2BE" w14:textId="77777777" w:rsidR="00DC36C9" w:rsidRDefault="00DC36C9">
      <w:pPr>
        <w:spacing w:after="0" w:line="240" w:lineRule="auto"/>
        <w:jc w:val="both"/>
        <w:rPr>
          <w:rFonts w:ascii="Times New Roman" w:eastAsia="Times New Roman" w:hAnsi="Times New Roman" w:cs="Times New Roman"/>
          <w:sz w:val="23"/>
          <w:szCs w:val="23"/>
        </w:rPr>
      </w:pPr>
    </w:p>
    <w:p w14:paraId="5F95E2BF"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Standard Sizes </w:t>
      </w:r>
    </w:p>
    <w:p w14:paraId="5F95E2C0" w14:textId="77777777" w:rsidR="00DC36C9" w:rsidRDefault="00175385">
      <w:pPr>
        <w:numPr>
          <w:ilvl w:val="0"/>
          <w:numId w:val="26"/>
        </w:numPr>
        <w:pBdr>
          <w:top w:val="nil"/>
          <w:left w:val="nil"/>
          <w:bottom w:val="nil"/>
          <w:right w:val="nil"/>
          <w:between w:val="nil"/>
        </w:pBdr>
        <w:spacing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standard sizes of the different Cross Arms shall be as shown in the table 26 below: -</w:t>
      </w:r>
    </w:p>
    <w:tbl>
      <w:tblPr>
        <w:tblStyle w:val="afa"/>
        <w:tblW w:w="921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1"/>
        <w:gridCol w:w="1737"/>
        <w:gridCol w:w="1245"/>
        <w:gridCol w:w="1205"/>
        <w:gridCol w:w="1698"/>
      </w:tblGrid>
      <w:tr w:rsidR="00DC36C9" w14:paraId="5F95E2C6" w14:textId="77777777">
        <w:trPr>
          <w:trHeight w:val="688"/>
        </w:trPr>
        <w:tc>
          <w:tcPr>
            <w:tcW w:w="3331" w:type="dxa"/>
            <w:shd w:val="clear" w:color="auto" w:fill="auto"/>
            <w:vAlign w:val="center"/>
          </w:tcPr>
          <w:p w14:paraId="5F95E2C1" w14:textId="77777777" w:rsidR="00DC36C9" w:rsidRDefault="00175385">
            <w:pP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Application</w:t>
            </w:r>
          </w:p>
        </w:tc>
        <w:tc>
          <w:tcPr>
            <w:tcW w:w="1737" w:type="dxa"/>
            <w:shd w:val="clear" w:color="auto" w:fill="auto"/>
            <w:vAlign w:val="center"/>
          </w:tcPr>
          <w:p w14:paraId="5F95E2C2" w14:textId="77777777" w:rsidR="00DC36C9" w:rsidRDefault="00175385" w:rsidP="0069077C">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Standard Length(mm)</w:t>
            </w:r>
          </w:p>
        </w:tc>
        <w:tc>
          <w:tcPr>
            <w:tcW w:w="1245" w:type="dxa"/>
            <w:shd w:val="clear" w:color="auto" w:fill="auto"/>
            <w:vAlign w:val="center"/>
          </w:tcPr>
          <w:p w14:paraId="5F95E2C3" w14:textId="77777777" w:rsidR="00DC36C9" w:rsidRDefault="00175385" w:rsidP="0069077C">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Height (mm)</w:t>
            </w:r>
          </w:p>
        </w:tc>
        <w:tc>
          <w:tcPr>
            <w:tcW w:w="1205" w:type="dxa"/>
            <w:shd w:val="clear" w:color="auto" w:fill="auto"/>
            <w:vAlign w:val="center"/>
          </w:tcPr>
          <w:p w14:paraId="5F95E2C4" w14:textId="77777777" w:rsidR="00DC36C9" w:rsidRDefault="00175385" w:rsidP="0069077C">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Width (mm)</w:t>
            </w:r>
          </w:p>
        </w:tc>
        <w:tc>
          <w:tcPr>
            <w:tcW w:w="1698" w:type="dxa"/>
            <w:shd w:val="clear" w:color="auto" w:fill="auto"/>
            <w:vAlign w:val="center"/>
          </w:tcPr>
          <w:p w14:paraId="5F95E2C5" w14:textId="77777777" w:rsidR="00DC36C9" w:rsidRDefault="00175385">
            <w:pP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Thickness</w:t>
            </w:r>
          </w:p>
        </w:tc>
      </w:tr>
      <w:tr w:rsidR="00DC36C9" w14:paraId="5F95E2CC" w14:textId="77777777" w:rsidTr="0069077C">
        <w:trPr>
          <w:trHeight w:val="503"/>
        </w:trPr>
        <w:tc>
          <w:tcPr>
            <w:tcW w:w="3331" w:type="dxa"/>
            <w:shd w:val="clear" w:color="auto" w:fill="auto"/>
            <w:vAlign w:val="center"/>
          </w:tcPr>
          <w:p w14:paraId="5F95E2C7" w14:textId="77777777" w:rsidR="00DC36C9" w:rsidRDefault="0017538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11kV Inter pole. Up to 150mm2 conductor. </w:t>
            </w:r>
          </w:p>
        </w:tc>
        <w:tc>
          <w:tcPr>
            <w:tcW w:w="1737" w:type="dxa"/>
            <w:shd w:val="clear" w:color="auto" w:fill="auto"/>
            <w:vAlign w:val="center"/>
          </w:tcPr>
          <w:p w14:paraId="5F95E2C8"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1626</w:t>
            </w:r>
          </w:p>
        </w:tc>
        <w:tc>
          <w:tcPr>
            <w:tcW w:w="1245" w:type="dxa"/>
            <w:shd w:val="clear" w:color="auto" w:fill="auto"/>
            <w:vAlign w:val="center"/>
          </w:tcPr>
          <w:p w14:paraId="5F95E2C9"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205" w:type="dxa"/>
            <w:shd w:val="clear" w:color="auto" w:fill="auto"/>
            <w:vAlign w:val="center"/>
          </w:tcPr>
          <w:p w14:paraId="5F95E2CA"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698" w:type="dxa"/>
            <w:shd w:val="clear" w:color="auto" w:fill="auto"/>
            <w:vAlign w:val="center"/>
          </w:tcPr>
          <w:p w14:paraId="5F95E2CB"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DC36C9" w14:paraId="5F95E2D2" w14:textId="77777777">
        <w:trPr>
          <w:trHeight w:val="884"/>
        </w:trPr>
        <w:tc>
          <w:tcPr>
            <w:tcW w:w="3331" w:type="dxa"/>
            <w:shd w:val="clear" w:color="auto" w:fill="auto"/>
            <w:vAlign w:val="center"/>
          </w:tcPr>
          <w:p w14:paraId="5F95E2CD" w14:textId="77777777" w:rsidR="00DC36C9" w:rsidRDefault="0017538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11kV Section/Angle/Terminalia up to 60⁰ 150mm2 conductor. </w:t>
            </w:r>
          </w:p>
        </w:tc>
        <w:tc>
          <w:tcPr>
            <w:tcW w:w="1737" w:type="dxa"/>
            <w:shd w:val="clear" w:color="auto" w:fill="auto"/>
            <w:vAlign w:val="center"/>
          </w:tcPr>
          <w:p w14:paraId="5F95E2CE"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2290</w:t>
            </w:r>
          </w:p>
        </w:tc>
        <w:tc>
          <w:tcPr>
            <w:tcW w:w="1245" w:type="dxa"/>
            <w:shd w:val="clear" w:color="auto" w:fill="auto"/>
            <w:vAlign w:val="center"/>
          </w:tcPr>
          <w:p w14:paraId="5F95E2CF"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205" w:type="dxa"/>
            <w:shd w:val="clear" w:color="auto" w:fill="auto"/>
            <w:vAlign w:val="center"/>
          </w:tcPr>
          <w:p w14:paraId="5F95E2D0"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698" w:type="dxa"/>
            <w:shd w:val="clear" w:color="auto" w:fill="auto"/>
            <w:vAlign w:val="center"/>
          </w:tcPr>
          <w:p w14:paraId="5F95E2D1"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DC36C9" w14:paraId="5F95E2D8" w14:textId="77777777">
        <w:trPr>
          <w:trHeight w:val="721"/>
        </w:trPr>
        <w:tc>
          <w:tcPr>
            <w:tcW w:w="3331" w:type="dxa"/>
            <w:shd w:val="clear" w:color="auto" w:fill="auto"/>
            <w:vAlign w:val="bottom"/>
          </w:tcPr>
          <w:p w14:paraId="5F95E2D3" w14:textId="77777777" w:rsidR="00DC36C9" w:rsidRDefault="0017538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33kV Inter pole</w:t>
            </w:r>
          </w:p>
        </w:tc>
        <w:tc>
          <w:tcPr>
            <w:tcW w:w="1737" w:type="dxa"/>
            <w:shd w:val="clear" w:color="auto" w:fill="auto"/>
            <w:vAlign w:val="center"/>
          </w:tcPr>
          <w:p w14:paraId="5F95E2D4"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2400</w:t>
            </w:r>
          </w:p>
        </w:tc>
        <w:tc>
          <w:tcPr>
            <w:tcW w:w="1245" w:type="dxa"/>
            <w:shd w:val="clear" w:color="auto" w:fill="auto"/>
            <w:vAlign w:val="center"/>
          </w:tcPr>
          <w:p w14:paraId="5F95E2D5"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205" w:type="dxa"/>
            <w:shd w:val="clear" w:color="auto" w:fill="auto"/>
            <w:vAlign w:val="center"/>
          </w:tcPr>
          <w:p w14:paraId="5F95E2D6"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698" w:type="dxa"/>
            <w:shd w:val="clear" w:color="auto" w:fill="auto"/>
            <w:vAlign w:val="center"/>
          </w:tcPr>
          <w:p w14:paraId="5F95E2D7"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DC36C9" w14:paraId="5F95E2DE" w14:textId="77777777">
        <w:trPr>
          <w:trHeight w:val="655"/>
        </w:trPr>
        <w:tc>
          <w:tcPr>
            <w:tcW w:w="3331" w:type="dxa"/>
            <w:shd w:val="clear" w:color="auto" w:fill="auto"/>
            <w:vAlign w:val="bottom"/>
          </w:tcPr>
          <w:p w14:paraId="5F95E2D9" w14:textId="77777777" w:rsidR="00DC36C9" w:rsidRDefault="0017538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33kV Section/Angle pole/ Terminal</w:t>
            </w:r>
          </w:p>
        </w:tc>
        <w:tc>
          <w:tcPr>
            <w:tcW w:w="1737" w:type="dxa"/>
            <w:shd w:val="clear" w:color="auto" w:fill="auto"/>
            <w:vAlign w:val="center"/>
          </w:tcPr>
          <w:p w14:paraId="5F95E2DA"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2400</w:t>
            </w:r>
          </w:p>
        </w:tc>
        <w:tc>
          <w:tcPr>
            <w:tcW w:w="1245" w:type="dxa"/>
            <w:shd w:val="clear" w:color="auto" w:fill="auto"/>
            <w:vAlign w:val="center"/>
          </w:tcPr>
          <w:p w14:paraId="5F95E2DB"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205" w:type="dxa"/>
            <w:shd w:val="clear" w:color="auto" w:fill="auto"/>
            <w:vAlign w:val="center"/>
          </w:tcPr>
          <w:p w14:paraId="5F95E2DC"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698" w:type="dxa"/>
            <w:shd w:val="clear" w:color="auto" w:fill="auto"/>
            <w:vAlign w:val="center"/>
          </w:tcPr>
          <w:p w14:paraId="5F95E2DD" w14:textId="77777777" w:rsidR="00DC36C9" w:rsidRDefault="00175385">
            <w:pPr>
              <w:keepNext/>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bl>
    <w:p w14:paraId="5F95E2D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27 :</w:t>
      </w:r>
      <w:proofErr w:type="gramEnd"/>
      <w:r>
        <w:rPr>
          <w:rFonts w:ascii="Times New Roman" w:eastAsia="Times New Roman" w:hAnsi="Times New Roman" w:cs="Times New Roman"/>
          <w:i/>
          <w:color w:val="000000"/>
        </w:rPr>
        <w:t xml:space="preserve"> Shows cross arm details</w:t>
      </w:r>
    </w:p>
    <w:p w14:paraId="5F95E2E0"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Markings </w:t>
      </w:r>
    </w:p>
    <w:p w14:paraId="5F95E2E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cross arms shall be marked legibly and indelibly on an aluminium tag size not less than 400mm x 200mm fixed at a distance of between 150mm and 350mm from the end. The thickness of the aluminium shall not be less than 0.9mm (SWG 20). </w:t>
      </w:r>
    </w:p>
    <w:p w14:paraId="5F95E2E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tag shall be stamped with the following information: - </w:t>
      </w:r>
    </w:p>
    <w:p w14:paraId="5F95E2E3"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Identification mark or name of the plant where cross arm was treated. </w:t>
      </w:r>
    </w:p>
    <w:p w14:paraId="5F95E2E4"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Date of treatment, comprising the first two digits for the month and the last two digits for the year. </w:t>
      </w:r>
    </w:p>
    <w:p w14:paraId="5F95E2E5"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letters and figures shall be at least 10mm high.</w:t>
      </w:r>
    </w:p>
    <w:p w14:paraId="5F95E2E6"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E2E7"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Line Formation </w:t>
      </w:r>
    </w:p>
    <w:p w14:paraId="5F95E2E8" w14:textId="77777777" w:rsidR="00DC36C9" w:rsidRDefault="00175385">
      <w:pPr>
        <w:spacing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is a recommendation for the use of the different common line formations: </w:t>
      </w:r>
    </w:p>
    <w:p w14:paraId="5F95E2E9"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Line poles for deviations 0°-10°, Steel cross arm will be used for horizontal and delta formations. </w:t>
      </w:r>
    </w:p>
    <w:p w14:paraId="5F95E2EA"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Line poles for deviation 20⁰-60⁰, double cross-arms or vertical flying angle shall be used. </w:t>
      </w:r>
    </w:p>
    <w:p w14:paraId="5F95E2EB"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Line poles for deviations greater than 60⁰, vertical sections shall be used. </w:t>
      </w:r>
    </w:p>
    <w:p w14:paraId="5F95E2EC" w14:textId="77777777" w:rsidR="00DC36C9" w:rsidRDefault="00DC36C9">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rPr>
      </w:pPr>
    </w:p>
    <w:p w14:paraId="5F95E2ED" w14:textId="77777777" w:rsidR="00DC36C9" w:rsidRDefault="00175385" w:rsidP="0027033A">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Stay, Stay Insulators and Stay Blocks</w:t>
      </w:r>
    </w:p>
    <w:p w14:paraId="5F95E2EE" w14:textId="77777777" w:rsidR="00DC36C9" w:rsidRDefault="00175385">
      <w:pPr>
        <w:numPr>
          <w:ilvl w:val="3"/>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Stay </w:t>
      </w:r>
    </w:p>
    <w:p w14:paraId="5F95E2E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Stay wires shall be in conformity with the attached Specification for Stay Wires and Guy Grips.  The dimension of stay wires used shall be in accordance with the actual load taking into consideration the Safety Factor given. </w:t>
      </w:r>
    </w:p>
    <w:p w14:paraId="5F95E2F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stay wires shall with first-class workmanship be fastened to the pole to assure that they are keeping the pole in a vertical position during the pole’s lifetime.</w:t>
      </w:r>
    </w:p>
    <w:p w14:paraId="5F95E2F1"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2F2" w14:textId="77777777" w:rsidR="00DC36C9" w:rsidRDefault="00175385">
      <w:pPr>
        <w:numPr>
          <w:ilvl w:val="3"/>
          <w:numId w:val="8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Stay Insulator </w:t>
      </w:r>
    </w:p>
    <w:p w14:paraId="5F95E2F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sling-type strain insulator shall be inserted in each stay 1.6m from the top. </w:t>
      </w:r>
    </w:p>
    <w:p w14:paraId="5F95E2F4"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b/>
          <w:color w:val="000000"/>
          <w:sz w:val="23"/>
          <w:szCs w:val="23"/>
        </w:rPr>
      </w:pPr>
    </w:p>
    <w:p w14:paraId="5F95E2F5" w14:textId="77777777" w:rsidR="00DC36C9" w:rsidRDefault="00175385">
      <w:pPr>
        <w:numPr>
          <w:ilvl w:val="3"/>
          <w:numId w:val="8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Stay Block </w:t>
      </w:r>
    </w:p>
    <w:p w14:paraId="5F95E2F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reinforced concrete stay block buried to the depth of 1.4m shall be used as the stay anchor.</w:t>
      </w:r>
    </w:p>
    <w:p w14:paraId="5F95E2F7" w14:textId="77777777" w:rsidR="00DC36C9" w:rsidRDefault="00175385">
      <w:pPr>
        <w:pStyle w:val="Heading1"/>
        <w:numPr>
          <w:ilvl w:val="1"/>
          <w:numId w:val="77"/>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45" w:name="_Toc185623073"/>
      <w:r>
        <w:rPr>
          <w:rFonts w:ascii="Times New Roman" w:eastAsia="Times New Roman" w:hAnsi="Times New Roman" w:cs="Times New Roman"/>
          <w:b/>
          <w:color w:val="000000"/>
          <w:sz w:val="24"/>
          <w:szCs w:val="24"/>
        </w:rPr>
        <w:t>Conductor</w:t>
      </w:r>
      <w:bookmarkEnd w:id="145"/>
      <w:r>
        <w:rPr>
          <w:rFonts w:ascii="Times New Roman" w:eastAsia="Times New Roman" w:hAnsi="Times New Roman" w:cs="Times New Roman"/>
          <w:b/>
          <w:color w:val="000000"/>
          <w:sz w:val="24"/>
          <w:szCs w:val="24"/>
        </w:rPr>
        <w:t xml:space="preserve"> </w:t>
      </w:r>
    </w:p>
    <w:p w14:paraId="5F95E2F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phase conductor to be used shall be Aluminium Conductor Steel Reinforced (ACSR) or All Aluminium Alloy Conductors (AAAC) and shall consist of steel strands together with aluminium strands or aluminium strands only. The outermost layers of the conductors shall be stranded with a right-hand lay. There shall be no joints in the individual wires of the outer layers of the aluminium wire.  The requirements for the conductors are specified in the attached Specification for Aluminium Alloy Conductors and Specification for Aluminium Conductor Steel Reinforced.</w:t>
      </w:r>
    </w:p>
    <w:p w14:paraId="5F95E2F9" w14:textId="77777777" w:rsidR="00DC36C9" w:rsidRDefault="00DC36C9">
      <w:pPr>
        <w:spacing w:after="0" w:line="240" w:lineRule="auto"/>
        <w:jc w:val="both"/>
        <w:rPr>
          <w:rFonts w:ascii="Times New Roman" w:eastAsia="Times New Roman" w:hAnsi="Times New Roman" w:cs="Times New Roman"/>
          <w:b/>
          <w:color w:val="000000"/>
          <w:sz w:val="23"/>
          <w:szCs w:val="23"/>
        </w:rPr>
      </w:pPr>
    </w:p>
    <w:p w14:paraId="5F95E2FA" w14:textId="77777777" w:rsidR="00DC36C9" w:rsidRDefault="00175385" w:rsidP="0027033A">
      <w:pPr>
        <w:numPr>
          <w:ilvl w:val="0"/>
          <w:numId w:val="11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Conductor Characteristics </w:t>
      </w:r>
    </w:p>
    <w:p w14:paraId="5F95E2FB"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conductors shall conform to the following in Tables 23 and 24 of the Physical &amp; Electrical Characteristics.</w:t>
      </w:r>
    </w:p>
    <w:p w14:paraId="5F95E2FC"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E2FD" w14:textId="77777777" w:rsidR="00DC36C9" w:rsidRDefault="00175385" w:rsidP="0027033A">
      <w:pPr>
        <w:numPr>
          <w:ilvl w:val="0"/>
          <w:numId w:val="117"/>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Physical &amp; Electrical Characteristics</w:t>
      </w:r>
    </w:p>
    <w:tbl>
      <w:tblPr>
        <w:tblStyle w:val="afb"/>
        <w:tblW w:w="9016" w:type="dxa"/>
        <w:jc w:val="center"/>
        <w:tblLayout w:type="fixed"/>
        <w:tblLook w:val="0400" w:firstRow="0" w:lastRow="0" w:firstColumn="0" w:lastColumn="0" w:noHBand="0" w:noVBand="1"/>
      </w:tblPr>
      <w:tblGrid>
        <w:gridCol w:w="868"/>
        <w:gridCol w:w="1137"/>
        <w:gridCol w:w="584"/>
        <w:gridCol w:w="1137"/>
        <w:gridCol w:w="730"/>
        <w:gridCol w:w="1028"/>
        <w:gridCol w:w="880"/>
        <w:gridCol w:w="930"/>
        <w:gridCol w:w="802"/>
        <w:gridCol w:w="920"/>
      </w:tblGrid>
      <w:tr w:rsidR="00DC36C9" w14:paraId="5F95E307" w14:textId="77777777">
        <w:trPr>
          <w:trHeight w:val="881"/>
          <w:jc w:val="center"/>
        </w:trPr>
        <w:tc>
          <w:tcPr>
            <w:tcW w:w="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2FE"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Product Code </w:t>
            </w:r>
          </w:p>
        </w:tc>
        <w:tc>
          <w:tcPr>
            <w:tcW w:w="1137" w:type="dxa"/>
            <w:tcBorders>
              <w:top w:val="single" w:sz="4" w:space="0" w:color="000000"/>
              <w:left w:val="nil"/>
              <w:bottom w:val="single" w:sz="4" w:space="0" w:color="000000"/>
              <w:right w:val="single" w:sz="4" w:space="0" w:color="000000"/>
            </w:tcBorders>
            <w:shd w:val="clear" w:color="auto" w:fill="auto"/>
            <w:vAlign w:val="center"/>
          </w:tcPr>
          <w:p w14:paraId="5F95E2FF"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Cross Sectional Area</w:t>
            </w:r>
          </w:p>
        </w:tc>
        <w:tc>
          <w:tcPr>
            <w:tcW w:w="584" w:type="dxa"/>
            <w:tcBorders>
              <w:top w:val="single" w:sz="4" w:space="0" w:color="000000"/>
              <w:left w:val="nil"/>
              <w:bottom w:val="single" w:sz="4" w:space="0" w:color="000000"/>
              <w:right w:val="single" w:sz="4" w:space="0" w:color="000000"/>
            </w:tcBorders>
            <w:shd w:val="clear" w:color="auto" w:fill="auto"/>
            <w:vAlign w:val="center"/>
          </w:tcPr>
          <w:p w14:paraId="5F95E300"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1867" w:type="dxa"/>
            <w:gridSpan w:val="2"/>
            <w:tcBorders>
              <w:top w:val="single" w:sz="4" w:space="0" w:color="000000"/>
              <w:left w:val="nil"/>
              <w:bottom w:val="single" w:sz="4" w:space="0" w:color="000000"/>
              <w:right w:val="single" w:sz="4" w:space="0" w:color="000000"/>
            </w:tcBorders>
            <w:shd w:val="clear" w:color="auto" w:fill="auto"/>
            <w:vAlign w:val="center"/>
          </w:tcPr>
          <w:p w14:paraId="5F95E301"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Number &amp; Nominal Diameter of Wires</w:t>
            </w:r>
          </w:p>
        </w:tc>
        <w:tc>
          <w:tcPr>
            <w:tcW w:w="1028" w:type="dxa"/>
            <w:tcBorders>
              <w:top w:val="single" w:sz="4" w:space="0" w:color="000000"/>
              <w:left w:val="nil"/>
              <w:bottom w:val="single" w:sz="4" w:space="0" w:color="000000"/>
              <w:right w:val="single" w:sz="4" w:space="0" w:color="000000"/>
            </w:tcBorders>
            <w:shd w:val="clear" w:color="auto" w:fill="auto"/>
            <w:vAlign w:val="center"/>
          </w:tcPr>
          <w:p w14:paraId="5F95E302"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Max Dc Resistance at 20°C</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5F95E303"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Rated Strength</w:t>
            </w:r>
          </w:p>
        </w:tc>
        <w:tc>
          <w:tcPr>
            <w:tcW w:w="930" w:type="dxa"/>
            <w:tcBorders>
              <w:top w:val="single" w:sz="4" w:space="0" w:color="000000"/>
              <w:left w:val="nil"/>
              <w:bottom w:val="single" w:sz="4" w:space="0" w:color="000000"/>
              <w:right w:val="single" w:sz="4" w:space="0" w:color="000000"/>
            </w:tcBorders>
            <w:shd w:val="clear" w:color="auto" w:fill="auto"/>
            <w:vAlign w:val="center"/>
          </w:tcPr>
          <w:p w14:paraId="5F95E304"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Approx Overall Diameter</w:t>
            </w:r>
          </w:p>
        </w:tc>
        <w:tc>
          <w:tcPr>
            <w:tcW w:w="802" w:type="dxa"/>
            <w:tcBorders>
              <w:top w:val="single" w:sz="4" w:space="0" w:color="000000"/>
              <w:left w:val="nil"/>
              <w:bottom w:val="single" w:sz="4" w:space="0" w:color="000000"/>
              <w:right w:val="single" w:sz="4" w:space="0" w:color="000000"/>
            </w:tcBorders>
            <w:shd w:val="clear" w:color="auto" w:fill="auto"/>
            <w:vAlign w:val="center"/>
          </w:tcPr>
          <w:p w14:paraId="5F95E305"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Approx Weight</w:t>
            </w:r>
          </w:p>
        </w:tc>
        <w:tc>
          <w:tcPr>
            <w:tcW w:w="920" w:type="dxa"/>
            <w:tcBorders>
              <w:top w:val="single" w:sz="4" w:space="0" w:color="000000"/>
              <w:left w:val="nil"/>
              <w:bottom w:val="single" w:sz="4" w:space="0" w:color="000000"/>
              <w:right w:val="single" w:sz="4" w:space="0" w:color="000000"/>
            </w:tcBorders>
            <w:shd w:val="clear" w:color="auto" w:fill="auto"/>
            <w:vAlign w:val="center"/>
          </w:tcPr>
          <w:p w14:paraId="5F95E306" w14:textId="77777777" w:rsidR="00DC36C9" w:rsidRDefault="00175385">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Current Carrying Capacity</w:t>
            </w:r>
          </w:p>
        </w:tc>
      </w:tr>
      <w:tr w:rsidR="00DC36C9" w14:paraId="5F95E312" w14:textId="77777777">
        <w:trPr>
          <w:trHeight w:val="537"/>
          <w:jc w:val="center"/>
        </w:trPr>
        <w:tc>
          <w:tcPr>
            <w:tcW w:w="868" w:type="dxa"/>
            <w:tcBorders>
              <w:top w:val="nil"/>
              <w:left w:val="single" w:sz="4" w:space="0" w:color="000000"/>
              <w:bottom w:val="single" w:sz="4" w:space="0" w:color="000000"/>
              <w:right w:val="single" w:sz="4" w:space="0" w:color="000000"/>
            </w:tcBorders>
            <w:shd w:val="clear" w:color="auto" w:fill="auto"/>
            <w:vAlign w:val="center"/>
          </w:tcPr>
          <w:p w14:paraId="5F95E308"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137" w:type="dxa"/>
            <w:tcBorders>
              <w:top w:val="nil"/>
              <w:left w:val="nil"/>
              <w:bottom w:val="single" w:sz="4" w:space="0" w:color="000000"/>
              <w:right w:val="single" w:sz="4" w:space="0" w:color="000000"/>
            </w:tcBorders>
            <w:shd w:val="clear" w:color="auto" w:fill="auto"/>
            <w:vAlign w:val="center"/>
          </w:tcPr>
          <w:p w14:paraId="5F95E309"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Aluminium</w:t>
            </w:r>
          </w:p>
        </w:tc>
        <w:tc>
          <w:tcPr>
            <w:tcW w:w="584" w:type="dxa"/>
            <w:tcBorders>
              <w:top w:val="nil"/>
              <w:left w:val="nil"/>
              <w:bottom w:val="single" w:sz="4" w:space="0" w:color="000000"/>
              <w:right w:val="single" w:sz="4" w:space="0" w:color="000000"/>
            </w:tcBorders>
            <w:shd w:val="clear" w:color="auto" w:fill="auto"/>
            <w:vAlign w:val="center"/>
          </w:tcPr>
          <w:p w14:paraId="5F95E30A"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Steel</w:t>
            </w:r>
          </w:p>
        </w:tc>
        <w:tc>
          <w:tcPr>
            <w:tcW w:w="1137" w:type="dxa"/>
            <w:tcBorders>
              <w:top w:val="nil"/>
              <w:left w:val="nil"/>
              <w:bottom w:val="single" w:sz="4" w:space="0" w:color="000000"/>
              <w:right w:val="single" w:sz="4" w:space="0" w:color="000000"/>
            </w:tcBorders>
            <w:shd w:val="clear" w:color="auto" w:fill="auto"/>
            <w:vAlign w:val="center"/>
          </w:tcPr>
          <w:p w14:paraId="5F95E30B"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Aluminium</w:t>
            </w:r>
          </w:p>
        </w:tc>
        <w:tc>
          <w:tcPr>
            <w:tcW w:w="730" w:type="dxa"/>
            <w:tcBorders>
              <w:top w:val="nil"/>
              <w:left w:val="nil"/>
              <w:bottom w:val="single" w:sz="4" w:space="0" w:color="000000"/>
              <w:right w:val="single" w:sz="4" w:space="0" w:color="000000"/>
            </w:tcBorders>
            <w:shd w:val="clear" w:color="auto" w:fill="auto"/>
            <w:vAlign w:val="center"/>
          </w:tcPr>
          <w:p w14:paraId="5F95E30C"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Steel</w:t>
            </w:r>
          </w:p>
        </w:tc>
        <w:tc>
          <w:tcPr>
            <w:tcW w:w="1028" w:type="dxa"/>
            <w:tcBorders>
              <w:top w:val="nil"/>
              <w:left w:val="nil"/>
              <w:bottom w:val="single" w:sz="4" w:space="0" w:color="000000"/>
              <w:right w:val="single" w:sz="4" w:space="0" w:color="000000"/>
            </w:tcBorders>
            <w:shd w:val="clear" w:color="auto" w:fill="auto"/>
            <w:vAlign w:val="center"/>
          </w:tcPr>
          <w:p w14:paraId="5F95E30D"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Ω/km</w:t>
            </w:r>
          </w:p>
        </w:tc>
        <w:tc>
          <w:tcPr>
            <w:tcW w:w="880" w:type="dxa"/>
            <w:tcBorders>
              <w:top w:val="nil"/>
              <w:left w:val="nil"/>
              <w:bottom w:val="single" w:sz="4" w:space="0" w:color="000000"/>
              <w:right w:val="single" w:sz="4" w:space="0" w:color="000000"/>
            </w:tcBorders>
            <w:shd w:val="clear" w:color="auto" w:fill="auto"/>
            <w:vAlign w:val="center"/>
          </w:tcPr>
          <w:p w14:paraId="5F95E30E"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KN</w:t>
            </w:r>
          </w:p>
        </w:tc>
        <w:tc>
          <w:tcPr>
            <w:tcW w:w="930" w:type="dxa"/>
            <w:tcBorders>
              <w:top w:val="nil"/>
              <w:left w:val="nil"/>
              <w:bottom w:val="single" w:sz="4" w:space="0" w:color="000000"/>
              <w:right w:val="single" w:sz="4" w:space="0" w:color="000000"/>
            </w:tcBorders>
            <w:shd w:val="clear" w:color="auto" w:fill="auto"/>
            <w:vAlign w:val="center"/>
          </w:tcPr>
          <w:p w14:paraId="5F95E30F"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mm</w:t>
            </w:r>
          </w:p>
        </w:tc>
        <w:tc>
          <w:tcPr>
            <w:tcW w:w="802" w:type="dxa"/>
            <w:tcBorders>
              <w:top w:val="nil"/>
              <w:left w:val="nil"/>
              <w:bottom w:val="single" w:sz="4" w:space="0" w:color="000000"/>
              <w:right w:val="single" w:sz="4" w:space="0" w:color="000000"/>
            </w:tcBorders>
            <w:shd w:val="clear" w:color="auto" w:fill="auto"/>
            <w:vAlign w:val="center"/>
          </w:tcPr>
          <w:p w14:paraId="5F95E310"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kg/Km</w:t>
            </w:r>
          </w:p>
        </w:tc>
        <w:tc>
          <w:tcPr>
            <w:tcW w:w="920" w:type="dxa"/>
            <w:tcBorders>
              <w:top w:val="nil"/>
              <w:left w:val="nil"/>
              <w:bottom w:val="single" w:sz="4" w:space="0" w:color="000000"/>
              <w:right w:val="single" w:sz="4" w:space="0" w:color="000000"/>
            </w:tcBorders>
            <w:shd w:val="clear" w:color="auto" w:fill="auto"/>
            <w:vAlign w:val="center"/>
          </w:tcPr>
          <w:p w14:paraId="5F95E311"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Amp</w:t>
            </w:r>
          </w:p>
        </w:tc>
      </w:tr>
      <w:tr w:rsidR="00DC36C9" w14:paraId="5F95E31C" w14:textId="77777777">
        <w:trPr>
          <w:trHeight w:val="537"/>
          <w:jc w:val="center"/>
        </w:trPr>
        <w:tc>
          <w:tcPr>
            <w:tcW w:w="868" w:type="dxa"/>
            <w:tcBorders>
              <w:top w:val="nil"/>
              <w:left w:val="single" w:sz="4" w:space="0" w:color="000000"/>
              <w:bottom w:val="single" w:sz="4" w:space="0" w:color="000000"/>
              <w:right w:val="single" w:sz="4" w:space="0" w:color="000000"/>
            </w:tcBorders>
            <w:shd w:val="clear" w:color="auto" w:fill="auto"/>
            <w:vAlign w:val="bottom"/>
          </w:tcPr>
          <w:p w14:paraId="5F95E313"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721" w:type="dxa"/>
            <w:gridSpan w:val="2"/>
            <w:tcBorders>
              <w:top w:val="single" w:sz="4" w:space="0" w:color="000000"/>
              <w:left w:val="nil"/>
              <w:bottom w:val="single" w:sz="4" w:space="0" w:color="000000"/>
              <w:right w:val="single" w:sz="4" w:space="0" w:color="000000"/>
            </w:tcBorders>
            <w:shd w:val="clear" w:color="auto" w:fill="auto"/>
            <w:vAlign w:val="bottom"/>
          </w:tcPr>
          <w:p w14:paraId="5F95E314"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mm2 </w:t>
            </w:r>
          </w:p>
        </w:tc>
        <w:tc>
          <w:tcPr>
            <w:tcW w:w="1137" w:type="dxa"/>
            <w:tcBorders>
              <w:top w:val="nil"/>
              <w:left w:val="nil"/>
              <w:bottom w:val="single" w:sz="4" w:space="0" w:color="000000"/>
              <w:right w:val="single" w:sz="4" w:space="0" w:color="000000"/>
            </w:tcBorders>
            <w:shd w:val="clear" w:color="auto" w:fill="auto"/>
            <w:vAlign w:val="bottom"/>
          </w:tcPr>
          <w:p w14:paraId="5F95E315"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 x Ø (mm)</w:t>
            </w:r>
          </w:p>
        </w:tc>
        <w:tc>
          <w:tcPr>
            <w:tcW w:w="730" w:type="dxa"/>
            <w:tcBorders>
              <w:top w:val="nil"/>
              <w:left w:val="nil"/>
              <w:bottom w:val="single" w:sz="4" w:space="0" w:color="000000"/>
              <w:right w:val="single" w:sz="4" w:space="0" w:color="000000"/>
            </w:tcBorders>
            <w:shd w:val="clear" w:color="auto" w:fill="auto"/>
            <w:vAlign w:val="bottom"/>
          </w:tcPr>
          <w:p w14:paraId="5F95E316"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028" w:type="dxa"/>
            <w:tcBorders>
              <w:top w:val="nil"/>
              <w:left w:val="nil"/>
              <w:bottom w:val="single" w:sz="4" w:space="0" w:color="000000"/>
              <w:right w:val="single" w:sz="4" w:space="0" w:color="000000"/>
            </w:tcBorders>
            <w:shd w:val="clear" w:color="auto" w:fill="auto"/>
            <w:vAlign w:val="bottom"/>
          </w:tcPr>
          <w:p w14:paraId="5F95E317"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80" w:type="dxa"/>
            <w:tcBorders>
              <w:top w:val="nil"/>
              <w:left w:val="nil"/>
              <w:bottom w:val="single" w:sz="4" w:space="0" w:color="000000"/>
              <w:right w:val="single" w:sz="4" w:space="0" w:color="000000"/>
            </w:tcBorders>
            <w:shd w:val="clear" w:color="auto" w:fill="auto"/>
            <w:vAlign w:val="bottom"/>
          </w:tcPr>
          <w:p w14:paraId="5F95E318"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30" w:type="dxa"/>
            <w:tcBorders>
              <w:top w:val="nil"/>
              <w:left w:val="nil"/>
              <w:bottom w:val="single" w:sz="4" w:space="0" w:color="000000"/>
              <w:right w:val="single" w:sz="4" w:space="0" w:color="000000"/>
            </w:tcBorders>
            <w:shd w:val="clear" w:color="auto" w:fill="auto"/>
            <w:vAlign w:val="bottom"/>
          </w:tcPr>
          <w:p w14:paraId="5F95E319"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02" w:type="dxa"/>
            <w:tcBorders>
              <w:top w:val="nil"/>
              <w:left w:val="nil"/>
              <w:bottom w:val="single" w:sz="4" w:space="0" w:color="000000"/>
              <w:right w:val="single" w:sz="4" w:space="0" w:color="000000"/>
            </w:tcBorders>
            <w:shd w:val="clear" w:color="auto" w:fill="auto"/>
            <w:vAlign w:val="bottom"/>
          </w:tcPr>
          <w:p w14:paraId="5F95E31A"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20" w:type="dxa"/>
            <w:tcBorders>
              <w:top w:val="nil"/>
              <w:left w:val="nil"/>
              <w:bottom w:val="single" w:sz="4" w:space="0" w:color="000000"/>
              <w:right w:val="single" w:sz="4" w:space="0" w:color="000000"/>
            </w:tcBorders>
            <w:shd w:val="clear" w:color="auto" w:fill="auto"/>
            <w:vAlign w:val="bottom"/>
          </w:tcPr>
          <w:p w14:paraId="5F95E31B"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C36C9" w14:paraId="5F95E327" w14:textId="77777777">
        <w:trPr>
          <w:trHeight w:val="537"/>
          <w:jc w:val="center"/>
        </w:trPr>
        <w:tc>
          <w:tcPr>
            <w:tcW w:w="868" w:type="dxa"/>
            <w:tcBorders>
              <w:top w:val="nil"/>
              <w:left w:val="single" w:sz="4" w:space="0" w:color="000000"/>
              <w:bottom w:val="single" w:sz="4" w:space="0" w:color="000000"/>
              <w:right w:val="single" w:sz="4" w:space="0" w:color="000000"/>
            </w:tcBorders>
            <w:shd w:val="clear" w:color="auto" w:fill="auto"/>
            <w:vAlign w:val="center"/>
          </w:tcPr>
          <w:p w14:paraId="5F95E31D"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WOLF</w:t>
            </w:r>
          </w:p>
        </w:tc>
        <w:tc>
          <w:tcPr>
            <w:tcW w:w="1137" w:type="dxa"/>
            <w:tcBorders>
              <w:top w:val="nil"/>
              <w:left w:val="nil"/>
              <w:bottom w:val="single" w:sz="4" w:space="0" w:color="000000"/>
              <w:right w:val="single" w:sz="4" w:space="0" w:color="000000"/>
            </w:tcBorders>
            <w:shd w:val="clear" w:color="auto" w:fill="auto"/>
            <w:vAlign w:val="center"/>
          </w:tcPr>
          <w:p w14:paraId="5F95E31E"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158.1</w:t>
            </w:r>
          </w:p>
        </w:tc>
        <w:tc>
          <w:tcPr>
            <w:tcW w:w="584" w:type="dxa"/>
            <w:tcBorders>
              <w:top w:val="nil"/>
              <w:left w:val="nil"/>
              <w:bottom w:val="single" w:sz="4" w:space="0" w:color="000000"/>
              <w:right w:val="single" w:sz="4" w:space="0" w:color="000000"/>
            </w:tcBorders>
            <w:shd w:val="clear" w:color="auto" w:fill="auto"/>
            <w:vAlign w:val="center"/>
          </w:tcPr>
          <w:p w14:paraId="5F95E31F"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36.9</w:t>
            </w:r>
          </w:p>
        </w:tc>
        <w:tc>
          <w:tcPr>
            <w:tcW w:w="1137" w:type="dxa"/>
            <w:tcBorders>
              <w:top w:val="nil"/>
              <w:left w:val="nil"/>
              <w:bottom w:val="single" w:sz="4" w:space="0" w:color="000000"/>
              <w:right w:val="single" w:sz="4" w:space="0" w:color="000000"/>
            </w:tcBorders>
            <w:shd w:val="clear" w:color="auto" w:fill="auto"/>
            <w:vAlign w:val="center"/>
          </w:tcPr>
          <w:p w14:paraId="5F95E320"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30x2.59</w:t>
            </w:r>
          </w:p>
        </w:tc>
        <w:tc>
          <w:tcPr>
            <w:tcW w:w="730" w:type="dxa"/>
            <w:tcBorders>
              <w:top w:val="nil"/>
              <w:left w:val="nil"/>
              <w:bottom w:val="single" w:sz="4" w:space="0" w:color="000000"/>
              <w:right w:val="single" w:sz="4" w:space="0" w:color="000000"/>
            </w:tcBorders>
            <w:shd w:val="clear" w:color="auto" w:fill="auto"/>
            <w:vAlign w:val="center"/>
          </w:tcPr>
          <w:p w14:paraId="5F95E321"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7x2.59</w:t>
            </w:r>
          </w:p>
        </w:tc>
        <w:tc>
          <w:tcPr>
            <w:tcW w:w="1028" w:type="dxa"/>
            <w:tcBorders>
              <w:top w:val="nil"/>
              <w:left w:val="nil"/>
              <w:bottom w:val="single" w:sz="4" w:space="0" w:color="000000"/>
              <w:right w:val="single" w:sz="4" w:space="0" w:color="000000"/>
            </w:tcBorders>
            <w:shd w:val="clear" w:color="auto" w:fill="auto"/>
            <w:vAlign w:val="center"/>
          </w:tcPr>
          <w:p w14:paraId="5F95E322"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0.1829</w:t>
            </w:r>
          </w:p>
        </w:tc>
        <w:tc>
          <w:tcPr>
            <w:tcW w:w="880" w:type="dxa"/>
            <w:tcBorders>
              <w:top w:val="nil"/>
              <w:left w:val="nil"/>
              <w:bottom w:val="single" w:sz="4" w:space="0" w:color="000000"/>
              <w:right w:val="single" w:sz="4" w:space="0" w:color="000000"/>
            </w:tcBorders>
            <w:shd w:val="clear" w:color="auto" w:fill="auto"/>
            <w:vAlign w:val="center"/>
          </w:tcPr>
          <w:p w14:paraId="5F95E323"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68.91</w:t>
            </w:r>
          </w:p>
        </w:tc>
        <w:tc>
          <w:tcPr>
            <w:tcW w:w="930" w:type="dxa"/>
            <w:tcBorders>
              <w:top w:val="nil"/>
              <w:left w:val="nil"/>
              <w:bottom w:val="single" w:sz="4" w:space="0" w:color="000000"/>
              <w:right w:val="single" w:sz="4" w:space="0" w:color="000000"/>
            </w:tcBorders>
            <w:shd w:val="clear" w:color="auto" w:fill="auto"/>
            <w:vAlign w:val="center"/>
          </w:tcPr>
          <w:p w14:paraId="5F95E324"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18.1</w:t>
            </w:r>
          </w:p>
        </w:tc>
        <w:tc>
          <w:tcPr>
            <w:tcW w:w="802" w:type="dxa"/>
            <w:tcBorders>
              <w:top w:val="nil"/>
              <w:left w:val="nil"/>
              <w:bottom w:val="single" w:sz="4" w:space="0" w:color="000000"/>
              <w:right w:val="single" w:sz="4" w:space="0" w:color="000000"/>
            </w:tcBorders>
            <w:shd w:val="clear" w:color="auto" w:fill="auto"/>
            <w:vAlign w:val="center"/>
          </w:tcPr>
          <w:p w14:paraId="5F95E325" w14:textId="77777777" w:rsidR="00DC36C9" w:rsidRDefault="0017538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725.3</w:t>
            </w:r>
          </w:p>
        </w:tc>
        <w:tc>
          <w:tcPr>
            <w:tcW w:w="920" w:type="dxa"/>
            <w:tcBorders>
              <w:top w:val="nil"/>
              <w:left w:val="nil"/>
              <w:bottom w:val="single" w:sz="4" w:space="0" w:color="000000"/>
              <w:right w:val="single" w:sz="4" w:space="0" w:color="000000"/>
            </w:tcBorders>
            <w:shd w:val="clear" w:color="auto" w:fill="auto"/>
            <w:vAlign w:val="center"/>
          </w:tcPr>
          <w:p w14:paraId="5F95E326" w14:textId="77777777" w:rsidR="00DC36C9" w:rsidRDefault="00175385">
            <w:pPr>
              <w:keepNext/>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474</w:t>
            </w:r>
          </w:p>
        </w:tc>
      </w:tr>
    </w:tbl>
    <w:p w14:paraId="5F95E328"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b/>
          <w:i/>
          <w:color w:val="000000"/>
        </w:rPr>
      </w:pPr>
      <w:r>
        <w:rPr>
          <w:rFonts w:ascii="Times New Roman" w:eastAsia="Times New Roman" w:hAnsi="Times New Roman" w:cs="Times New Roman"/>
          <w:i/>
          <w:color w:val="000000"/>
        </w:rPr>
        <w:t>Table 28: Shows Electrical &amp; Physical characteristics of the proposed conductor for the project</w:t>
      </w:r>
    </w:p>
    <w:p w14:paraId="5F95E329" w14:textId="77777777" w:rsidR="00DC36C9" w:rsidRDefault="00175385" w:rsidP="0027033A">
      <w:pPr>
        <w:numPr>
          <w:ilvl w:val="0"/>
          <w:numId w:val="11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current ratings are based on the following operating conditions: </w:t>
      </w:r>
    </w:p>
    <w:p w14:paraId="5F95E32A" w14:textId="77777777" w:rsidR="00DC36C9" w:rsidRDefault="00175385" w:rsidP="0027033A">
      <w:pPr>
        <w:numPr>
          <w:ilvl w:val="0"/>
          <w:numId w:val="11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Ambient temperature: 25°C </w:t>
      </w:r>
    </w:p>
    <w:p w14:paraId="5F95E32B" w14:textId="77777777" w:rsidR="00DC36C9" w:rsidRDefault="00175385" w:rsidP="0027033A">
      <w:pPr>
        <w:numPr>
          <w:ilvl w:val="0"/>
          <w:numId w:val="11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Maximum conductor temperature: 80°C </w:t>
      </w:r>
    </w:p>
    <w:p w14:paraId="5F95E32C" w14:textId="77777777" w:rsidR="00DC36C9" w:rsidRDefault="00DC36C9">
      <w:pPr>
        <w:pBdr>
          <w:top w:val="nil"/>
          <w:left w:val="nil"/>
          <w:bottom w:val="nil"/>
          <w:right w:val="nil"/>
          <w:between w:val="nil"/>
        </w:pBdr>
        <w:spacing w:after="0" w:line="240" w:lineRule="auto"/>
        <w:ind w:left="947"/>
        <w:jc w:val="both"/>
        <w:rPr>
          <w:rFonts w:ascii="Times New Roman" w:eastAsia="Times New Roman" w:hAnsi="Times New Roman" w:cs="Times New Roman"/>
          <w:color w:val="000000"/>
        </w:rPr>
      </w:pPr>
    </w:p>
    <w:p w14:paraId="64D1D5FC" w14:textId="77777777" w:rsidR="006408CC" w:rsidRDefault="006408CC">
      <w:pPr>
        <w:pBdr>
          <w:top w:val="nil"/>
          <w:left w:val="nil"/>
          <w:bottom w:val="nil"/>
          <w:right w:val="nil"/>
          <w:between w:val="nil"/>
        </w:pBdr>
        <w:spacing w:after="0" w:line="240" w:lineRule="auto"/>
        <w:ind w:left="947"/>
        <w:jc w:val="both"/>
        <w:rPr>
          <w:rFonts w:ascii="Times New Roman" w:eastAsia="Times New Roman" w:hAnsi="Times New Roman" w:cs="Times New Roman"/>
          <w:color w:val="000000"/>
        </w:rPr>
      </w:pPr>
    </w:p>
    <w:p w14:paraId="5F95E32D" w14:textId="77777777" w:rsidR="00DC36C9" w:rsidRDefault="00175385" w:rsidP="0027033A">
      <w:pPr>
        <w:numPr>
          <w:ilvl w:val="0"/>
          <w:numId w:val="11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Joints, Clamps and Connectors </w:t>
      </w:r>
    </w:p>
    <w:p w14:paraId="5F95E32E"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Conductor fittings shall be designed in accordance with BS.3288. The electrical conductivity and current capacity of each joint or clamp shall be not less than those of the equivalent length of the conductor. </w:t>
      </w:r>
    </w:p>
    <w:p w14:paraId="5F95E32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Dead end clamps and tension joints shall be of the wedge clamp type and shall be so as not to permit slipping of or cause damage to or failure of the complete conductor at a load less than 85 percent of the ultimate strength of the conductor. (Refer to the safety factors: 3.0 for conductors, 2.5 for clamps/fittings)) </w:t>
      </w:r>
    </w:p>
    <w:p w14:paraId="5F95E33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design of joints and any tools to be used in their assembly shall be such as to reduce to a minimum the possibility of faulty assembly. All external nuts shall be locked in an approved manner. There shall be no relative movement within the clamp between individual layers of the conductor itself. </w:t>
      </w:r>
    </w:p>
    <w:p w14:paraId="5F95E33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Mid-span joints shall comply with the mechanical requirements of the Specification for line conductor joints and clamps. Compression dies shall be of a common size and dimensions for each fitting for a given size of conductor. Not more than one mid span joint will be allowed in one span in one conductor. A Parallel Groove (PG) clamp can be applied to joint conductors where there is no mechanical load.</w:t>
      </w:r>
    </w:p>
    <w:p w14:paraId="5F95E332"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E333" w14:textId="77777777" w:rsidR="00DC36C9" w:rsidRDefault="00175385">
      <w:pPr>
        <w:numPr>
          <w:ilvl w:val="0"/>
          <w:numId w:val="42"/>
        </w:numPr>
        <w:pBdr>
          <w:top w:val="nil"/>
          <w:left w:val="nil"/>
          <w:bottom w:val="nil"/>
          <w:right w:val="nil"/>
          <w:between w:val="nil"/>
        </w:pBdr>
        <w:spacing w:after="0" w:line="240" w:lineRule="auto"/>
        <w:ind w:left="22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Conductor Terminations. </w:t>
      </w:r>
    </w:p>
    <w:p w14:paraId="5F95E334"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Ball ended hook, Socket clevis and Socket tongue shall be suitable for use on Aluminium conductor steel-reinforced (ACSR) of outer diameter between 7.00 mm and 18.2 mm (25 sq. mm and 195sq. mm) and standard disc insulator of ball and socket type with the ball pin diameter of 16 mm. </w:t>
      </w:r>
    </w:p>
    <w:p w14:paraId="5F95E335"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Ball ended hook, socket clevis and socket tongue shall be of malleable iron or ductile iron, hot dip galvanized to BS 729. </w:t>
      </w:r>
    </w:p>
    <w:p w14:paraId="5F95E33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Tension clamp shall be bolted type and shall be suitable for use on aluminium conductor steel-reinforced (ACRS) of outer diameter between 7.00 mm and 18.2 mm (25 sq. mm and 195 sq. mm). </w:t>
      </w:r>
    </w:p>
    <w:p w14:paraId="5F95E337"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clamp body and keeper piece shall be of high strength and heat-treated cast aluminium alloy. </w:t>
      </w:r>
    </w:p>
    <w:p w14:paraId="5F95E33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clamp cotter bolts and U-bolts shall be galvanized steel and the pin shall be stainless steel.</w:t>
      </w:r>
    </w:p>
    <w:p w14:paraId="5F95E339"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clamp shall have slip strength of not less than 85% of the rated ultimate strength of the conductor it is intended for use with.</w:t>
      </w:r>
    </w:p>
    <w:p w14:paraId="5F95E33A"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33B" w14:textId="77777777" w:rsidR="00DC36C9" w:rsidRDefault="00175385">
      <w:pPr>
        <w:numPr>
          <w:ilvl w:val="0"/>
          <w:numId w:val="42"/>
        </w:numPr>
        <w:pBdr>
          <w:top w:val="nil"/>
          <w:left w:val="nil"/>
          <w:bottom w:val="nil"/>
          <w:right w:val="nil"/>
          <w:between w:val="nil"/>
        </w:pBdr>
        <w:spacing w:after="0" w:line="240" w:lineRule="auto"/>
        <w:ind w:left="22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Joints (non-tension) </w:t>
      </w:r>
    </w:p>
    <w:p w14:paraId="5F95E33C"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Parallel groove clamp (PG Clamp) shall be suitable for use on aluminium conductor steel-reinforced and all aluminium conductors of outer diameter in the range of 7.00 mm to 18.2 mm for ACSR conductors and 9.0 mm to 13.2 mm for AAC conductors (25 sq. mm and 150 sq. mm). </w:t>
      </w:r>
    </w:p>
    <w:p w14:paraId="5F95E33D"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groove of the PG clamp shall correctly fit the conductor it is intended for use with. It shall have adequate cross-sectional area and length. </w:t>
      </w:r>
    </w:p>
    <w:p w14:paraId="5F95E33E"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PG clamp shall be of electrolytic, high-strength, corrosion-resistant aluminium alloy. </w:t>
      </w:r>
    </w:p>
    <w:p w14:paraId="5F95E33F" w14:textId="77777777" w:rsidR="00DC36C9" w:rsidRDefault="00DC36C9">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rPr>
      </w:pPr>
    </w:p>
    <w:p w14:paraId="5F95E340" w14:textId="77777777" w:rsidR="00DC36C9" w:rsidRDefault="00175385">
      <w:pPr>
        <w:numPr>
          <w:ilvl w:val="0"/>
          <w:numId w:val="42"/>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Suspension Clamps </w:t>
      </w:r>
    </w:p>
    <w:p w14:paraId="5F95E34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Suspension clamps shall be suitable for use on aluminium conductor steel-reinforced (ACSR) of up to 18.2 mm diameter (195 sq. mm) and shall be of the following types. </w:t>
      </w:r>
    </w:p>
    <w:p w14:paraId="5F95E342" w14:textId="77777777" w:rsidR="00DC36C9" w:rsidRDefault="00DC36C9">
      <w:pPr>
        <w:spacing w:after="0" w:line="240" w:lineRule="auto"/>
        <w:ind w:left="540"/>
        <w:jc w:val="both"/>
        <w:rPr>
          <w:rFonts w:ascii="Times New Roman" w:eastAsia="Times New Roman" w:hAnsi="Times New Roman" w:cs="Times New Roman"/>
          <w:color w:val="000000"/>
        </w:rPr>
      </w:pPr>
    </w:p>
    <w:p w14:paraId="5F95E343" w14:textId="77777777" w:rsidR="00DC36C9" w:rsidRDefault="00175385">
      <w:pPr>
        <w:spacing w:after="0" w:line="240" w:lineRule="auto"/>
        <w:ind w:left="5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Clevis ended hook type and pivoted type (similarly known as envelope type and trunnion type respectively). </w:t>
      </w:r>
    </w:p>
    <w:p w14:paraId="5F95E344"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clamp body and keeper piece shall be of high strength, heat-treated cast aluminium alloy. </w:t>
      </w:r>
    </w:p>
    <w:p w14:paraId="5F95E345"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clamp cotter bolts, hangers, brackets, and U-bolts shall be of galvanized steel and the cotter pin shall be of stainless steel. </w:t>
      </w:r>
    </w:p>
    <w:p w14:paraId="5F95E346" w14:textId="77777777" w:rsidR="00DC36C9" w:rsidRDefault="00DC36C9">
      <w:pPr>
        <w:spacing w:after="0" w:line="240" w:lineRule="auto"/>
        <w:ind w:left="540"/>
        <w:jc w:val="both"/>
        <w:rPr>
          <w:rFonts w:ascii="Times New Roman" w:eastAsia="Times New Roman" w:hAnsi="Times New Roman" w:cs="Times New Roman"/>
          <w:color w:val="000000"/>
        </w:rPr>
      </w:pPr>
    </w:p>
    <w:p w14:paraId="5F95E347" w14:textId="77777777" w:rsidR="00DC36C9" w:rsidRDefault="00175385">
      <w:pPr>
        <w:spacing w:after="0" w:line="240" w:lineRule="auto"/>
        <w:ind w:left="5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Angle suspension clamp type (similarly known as side opening type). </w:t>
      </w:r>
    </w:p>
    <w:p w14:paraId="5F95E34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clamp shall be suitable for use on turning angles from 10 to 120 degrees. </w:t>
      </w:r>
    </w:p>
    <w:p w14:paraId="5F95E349"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clamp body and keeper shall be of malleable iron or ductile iron, hot dip galvanized to BS 729. </w:t>
      </w:r>
    </w:p>
    <w:p w14:paraId="5F95E34A"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clamp cotter bolts and bolt shall be galvanized steel and the cotter pin shall be stainless steel.</w:t>
      </w:r>
    </w:p>
    <w:p w14:paraId="5F95E34B" w14:textId="77777777" w:rsidR="00DC36C9" w:rsidRDefault="00175385">
      <w:pPr>
        <w:spacing w:after="0" w:line="240" w:lineRule="auto"/>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p w14:paraId="5F95E34C" w14:textId="77777777" w:rsidR="00DC36C9" w:rsidRDefault="00175385">
      <w:pPr>
        <w:numPr>
          <w:ilvl w:val="0"/>
          <w:numId w:val="42"/>
        </w:numPr>
        <w:pBdr>
          <w:top w:val="nil"/>
          <w:left w:val="nil"/>
          <w:bottom w:val="nil"/>
          <w:right w:val="nil"/>
          <w:between w:val="nil"/>
        </w:pBdr>
        <w:spacing w:after="0" w:line="240" w:lineRule="auto"/>
        <w:ind w:left="227"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Connectors </w:t>
      </w:r>
    </w:p>
    <w:p w14:paraId="5F95E34D"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connectors shall be suitable for use on stranded bare conductors and shall correctly fit the conductor it is intended for use.  The connector shall have adequate cross-sectional area and dimensions and shall have a current carrying capacity at least equal to the capacity of the conductor it is intended for. </w:t>
      </w:r>
    </w:p>
    <w:p w14:paraId="5F95E34E" w14:textId="77777777" w:rsidR="00DC36C9" w:rsidRDefault="00175385">
      <w:pPr>
        <w:spacing w:after="0" w:line="240" w:lineRule="auto"/>
        <w:ind w:firstLine="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Aluminium connectors. </w:t>
      </w:r>
    </w:p>
    <w:p w14:paraId="5F95E34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Aluminium connectors (line taps) shall be suitable for connecting stranded aluminium conductors </w:t>
      </w:r>
    </w:p>
    <w:p w14:paraId="5F95E35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connector shall be manufactured from electrolytic, high-strength aluminium. </w:t>
      </w:r>
    </w:p>
    <w:p w14:paraId="5F95E351" w14:textId="77777777" w:rsidR="00DC36C9" w:rsidRDefault="00175385">
      <w:pPr>
        <w:spacing w:after="0" w:line="240" w:lineRule="auto"/>
        <w:ind w:firstLine="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Copper connectors. </w:t>
      </w:r>
    </w:p>
    <w:p w14:paraId="5F95E35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Copper connectors shall be suitable for connecting stranded copper conductors.</w:t>
      </w:r>
      <w:r>
        <w:rPr>
          <w:rFonts w:ascii="Times New Roman" w:eastAsia="Times New Roman" w:hAnsi="Times New Roman" w:cs="Times New Roman"/>
          <w:color w:val="000000"/>
          <w:sz w:val="24"/>
          <w:szCs w:val="24"/>
        </w:rPr>
        <w:t xml:space="preserve"> </w:t>
      </w:r>
    </w:p>
    <w:p w14:paraId="5F95E353"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354" w14:textId="77777777" w:rsidR="00DC36C9" w:rsidRDefault="00175385">
      <w:pPr>
        <w:spacing w:after="0" w:line="240" w:lineRule="auto"/>
        <w:ind w:firstLine="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Bi-metal connectors. </w:t>
      </w:r>
    </w:p>
    <w:p w14:paraId="5F95E355"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Bi-metal connectors shall be suitable for connecting stranded aluminium conductors to stranded copper conductors. </w:t>
      </w:r>
    </w:p>
    <w:p w14:paraId="5F95E35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bi-metal connector shall be designed to provide an effective corrosion barrier between the dissimilar metals (aluminium and copper). </w:t>
      </w:r>
    </w:p>
    <w:p w14:paraId="5F95E357"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E358" w14:textId="77777777" w:rsidR="00DC36C9" w:rsidRDefault="00175385">
      <w:pPr>
        <w:numPr>
          <w:ilvl w:val="0"/>
          <w:numId w:val="42"/>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Conductor Stringing </w:t>
      </w:r>
    </w:p>
    <w:p w14:paraId="5F95E359"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stringing equipment shall be properly anchored and shall be positioned in such a way that structures, insulators, and fittings will not be overloaded. </w:t>
      </w:r>
    </w:p>
    <w:p w14:paraId="5F95E35A"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Every precaution is to be taken to prevent damage to the conductor. Clamps and other devices used for handling the conductor during stringing shall allow no slippage or relative movement of strands or layers and shall not pinch or deform the conductor. Conductor grooves in sheaves and tensioners shall be lined with neoprene or rubber. </w:t>
      </w:r>
    </w:p>
    <w:p w14:paraId="5F95E35B"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Conductors shall be effectively earthed in an approved manner during running out and at all places where men are working on them. </w:t>
      </w:r>
    </w:p>
    <w:p w14:paraId="5F95E35C"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Conductor drums shall be closely examined before conductor pulling commences and all nails and other things that could damage the conductor shall be removed.</w:t>
      </w:r>
    </w:p>
    <w:p w14:paraId="5F95E35D" w14:textId="77777777" w:rsidR="00DC36C9" w:rsidRDefault="00DC36C9">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rPr>
      </w:pPr>
    </w:p>
    <w:p w14:paraId="5F95E35E" w14:textId="77777777" w:rsidR="00DC36C9" w:rsidRDefault="00175385">
      <w:pPr>
        <w:numPr>
          <w:ilvl w:val="0"/>
          <w:numId w:val="42"/>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w:t>
      </w:r>
      <w:proofErr w:type="spellStart"/>
      <w:r>
        <w:rPr>
          <w:rFonts w:ascii="Times New Roman" w:eastAsia="Times New Roman" w:hAnsi="Times New Roman" w:cs="Times New Roman"/>
          <w:b/>
          <w:color w:val="000000"/>
          <w:sz w:val="24"/>
          <w:szCs w:val="24"/>
        </w:rPr>
        <w:t>conductoring</w:t>
      </w:r>
      <w:proofErr w:type="spellEnd"/>
      <w:r>
        <w:rPr>
          <w:rFonts w:ascii="Times New Roman" w:eastAsia="Times New Roman" w:hAnsi="Times New Roman" w:cs="Times New Roman"/>
          <w:b/>
          <w:color w:val="000000"/>
          <w:sz w:val="24"/>
          <w:szCs w:val="24"/>
        </w:rPr>
        <w:t xml:space="preserve"> </w:t>
      </w:r>
    </w:p>
    <w:p w14:paraId="5F95E35F" w14:textId="77777777" w:rsidR="00DC36C9" w:rsidRDefault="00175385">
      <w:pPr>
        <w:spacing w:before="24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applicable before the </w:t>
      </w:r>
      <w:r>
        <w:rPr>
          <w:rFonts w:ascii="Times New Roman" w:eastAsia="Times New Roman" w:hAnsi="Times New Roman" w:cs="Times New Roman"/>
        </w:rPr>
        <w:t>reconductoring</w:t>
      </w:r>
      <w:r>
        <w:rPr>
          <w:rFonts w:ascii="Times New Roman" w:eastAsia="Times New Roman" w:hAnsi="Times New Roman" w:cs="Times New Roman"/>
          <w:color w:val="000000"/>
        </w:rPr>
        <w:t xml:space="preserve"> commences, the Contractor shall inspect the line and check that the clearances to ground, trees, houses, roads etc. meet the requirements. He shall also check that: </w:t>
      </w:r>
    </w:p>
    <w:p w14:paraId="5F95E36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capacity of poles, cross arms and stay wires is sufficient for the new conductor </w:t>
      </w:r>
    </w:p>
    <w:p w14:paraId="5F95E36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quality of poles, cross arms and stay wires is satisfactory </w:t>
      </w:r>
    </w:p>
    <w:p w14:paraId="5F95E36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pole heights are sufficient for the new conductor </w:t>
      </w:r>
    </w:p>
    <w:p w14:paraId="5F95E36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poles are in vertical position </w:t>
      </w:r>
    </w:p>
    <w:p w14:paraId="5F95E364"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the existing installation does not meet the above requirements, change out of material or aligning work of poles have to be carried out. </w:t>
      </w:r>
    </w:p>
    <w:p w14:paraId="5F95E365"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re-conducting, the Contractor has to handle all tilted poles with outmost care.</w:t>
      </w:r>
    </w:p>
    <w:p w14:paraId="5F95E36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Before loosen the existing conductors, the poles have to be secured with stay wires. Climbing the poles has to be done by use of ladders placed against the tilted direction. </w:t>
      </w:r>
    </w:p>
    <w:p w14:paraId="5F95E367"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tilted poles have to be corrected to a vertical position before the stringing work of the new conductors starts. Poles that do not meet capacity- or quality-wise meet the new requirements have to be changed out. </w:t>
      </w:r>
    </w:p>
    <w:p w14:paraId="5F95E36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After aligning the poles, the top of the pole shall not be out of the vertical axis by more than the top pole diameter. </w:t>
      </w:r>
    </w:p>
    <w:p w14:paraId="5F95E369"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clamps, fittings and details not suiting the new conductors or quality-wise not meet the requirements, shall be changed out.</w:t>
      </w:r>
    </w:p>
    <w:p w14:paraId="5F95E36A"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36B" w14:textId="77777777" w:rsidR="00DC36C9" w:rsidRDefault="00175385">
      <w:pPr>
        <w:numPr>
          <w:ilvl w:val="0"/>
          <w:numId w:val="42"/>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Operation Devices and Protection Systems </w:t>
      </w:r>
    </w:p>
    <w:p w14:paraId="5F95E36C"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Operation devices consisting of single and three-pole disconnectors shall be installed at locations specified by the designer. The disconnectors shall be easily accessible during normal conditions. They will be fixed in such a way that they cannot be closed by the action of gravity. Their characteristics shall be capable of meeting the maximum rated current of the circuit.</w:t>
      </w:r>
    </w:p>
    <w:p w14:paraId="5F95E36D"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146" w:name="_Toc185623074"/>
      <w:r>
        <w:rPr>
          <w:rFonts w:ascii="Times New Roman" w:eastAsia="Times New Roman" w:hAnsi="Times New Roman" w:cs="Times New Roman"/>
          <w:b/>
          <w:color w:val="000000"/>
          <w:sz w:val="24"/>
          <w:szCs w:val="24"/>
        </w:rPr>
        <w:t>10.16   Isolation</w:t>
      </w:r>
      <w:bookmarkEnd w:id="146"/>
      <w:r>
        <w:rPr>
          <w:rFonts w:ascii="Times New Roman" w:eastAsia="Times New Roman" w:hAnsi="Times New Roman" w:cs="Times New Roman"/>
          <w:b/>
          <w:color w:val="000000"/>
          <w:sz w:val="24"/>
          <w:szCs w:val="24"/>
        </w:rPr>
        <w:t xml:space="preserve"> </w:t>
      </w:r>
    </w:p>
    <w:p w14:paraId="5F95E36E" w14:textId="77777777" w:rsidR="00DC36C9" w:rsidRDefault="00175385" w:rsidP="0027033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Air </w:t>
      </w:r>
      <w:proofErr w:type="gramStart"/>
      <w:r>
        <w:rPr>
          <w:rFonts w:ascii="Times New Roman" w:eastAsia="Times New Roman" w:hAnsi="Times New Roman" w:cs="Times New Roman"/>
          <w:b/>
          <w:color w:val="000000"/>
          <w:sz w:val="24"/>
          <w:szCs w:val="24"/>
        </w:rPr>
        <w:t>Break</w:t>
      </w:r>
      <w:proofErr w:type="gramEnd"/>
      <w:r>
        <w:rPr>
          <w:rFonts w:ascii="Times New Roman" w:eastAsia="Times New Roman" w:hAnsi="Times New Roman" w:cs="Times New Roman"/>
          <w:b/>
          <w:color w:val="000000"/>
          <w:sz w:val="24"/>
          <w:szCs w:val="24"/>
        </w:rPr>
        <w:t xml:space="preserve"> Switches </w:t>
      </w:r>
    </w:p>
    <w:p w14:paraId="5F95E36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w:t>
      </w:r>
      <w:proofErr w:type="gramStart"/>
      <w:r>
        <w:rPr>
          <w:rFonts w:ascii="Times New Roman" w:eastAsia="Times New Roman" w:hAnsi="Times New Roman" w:cs="Times New Roman"/>
          <w:color w:val="000000"/>
        </w:rPr>
        <w:t>break</w:t>
      </w:r>
      <w:proofErr w:type="gramEnd"/>
      <w:r>
        <w:rPr>
          <w:rFonts w:ascii="Times New Roman" w:eastAsia="Times New Roman" w:hAnsi="Times New Roman" w:cs="Times New Roman"/>
          <w:color w:val="000000"/>
        </w:rPr>
        <w:t xml:space="preserve"> switches shall be used to interrupt small currents (up to 10% of the rating of ABS). </w:t>
      </w:r>
    </w:p>
    <w:p w14:paraId="5F95E370"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371" w14:textId="77777777" w:rsidR="00DC36C9" w:rsidRDefault="00175385" w:rsidP="0027033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Protection against Over Voltages </w:t>
      </w:r>
    </w:p>
    <w:p w14:paraId="5F95E37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Protection against overvoltage will consist of surge diverters at locations specified by the designer. For a solid tee-off of 33 and 11kv lines fast acting expulsion fuses shall be installed for protection.</w:t>
      </w:r>
    </w:p>
    <w:p w14:paraId="5F95E373"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374" w14:textId="77777777" w:rsidR="00DC36C9" w:rsidRDefault="00175385" w:rsidP="0027033A">
      <w:pPr>
        <w:numPr>
          <w:ilvl w:val="0"/>
          <w:numId w:val="119"/>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Protection against Overcurrent </w:t>
      </w:r>
    </w:p>
    <w:p w14:paraId="5F95E375" w14:textId="77777777" w:rsidR="00DC36C9" w:rsidRDefault="00175385">
      <w:pPr>
        <w:spacing w:after="0" w:line="240" w:lineRule="auto"/>
        <w:ind w:lef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network comprises the main line and spurs. </w:t>
      </w:r>
    </w:p>
    <w:p w14:paraId="5F95E376" w14:textId="77777777" w:rsidR="00DC36C9" w:rsidRDefault="00175385">
      <w:pPr>
        <w:numPr>
          <w:ilvl w:val="0"/>
          <w:numId w:val="26"/>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Circuit breakers shall be installed at the beginning of the main line at the primary substation. </w:t>
      </w:r>
    </w:p>
    <w:p w14:paraId="5F95E377"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 circuit fuses shall be installed at the beginning of the primary spur. </w:t>
      </w:r>
    </w:p>
    <w:p w14:paraId="5F95E37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Auto reclosers and </w:t>
      </w:r>
      <w:proofErr w:type="spellStart"/>
      <w:r>
        <w:rPr>
          <w:rFonts w:ascii="Times New Roman" w:eastAsia="Times New Roman" w:hAnsi="Times New Roman" w:cs="Times New Roman"/>
          <w:color w:val="000000"/>
        </w:rPr>
        <w:t>Sectionaliser</w:t>
      </w:r>
      <w:proofErr w:type="spellEnd"/>
      <w:r>
        <w:rPr>
          <w:rFonts w:ascii="Times New Roman" w:eastAsia="Times New Roman" w:hAnsi="Times New Roman" w:cs="Times New Roman"/>
          <w:color w:val="000000"/>
        </w:rPr>
        <w:t xml:space="preserve"> shall be located as specified by the designer.</w:t>
      </w:r>
    </w:p>
    <w:p w14:paraId="5F95E379" w14:textId="77777777" w:rsidR="00DC36C9" w:rsidRDefault="00DC36C9">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rPr>
      </w:pPr>
    </w:p>
    <w:p w14:paraId="5F95E37A" w14:textId="77777777" w:rsidR="00DC36C9" w:rsidRDefault="00175385">
      <w:pPr>
        <w:pStyle w:val="Heading2"/>
        <w:spacing w:after="240" w:line="240" w:lineRule="auto"/>
        <w:jc w:val="both"/>
        <w:rPr>
          <w:rFonts w:ascii="Times New Roman" w:eastAsia="Times New Roman" w:hAnsi="Times New Roman" w:cs="Times New Roman"/>
          <w:b/>
          <w:color w:val="000000"/>
          <w:sz w:val="24"/>
          <w:szCs w:val="24"/>
        </w:rPr>
      </w:pPr>
      <w:bookmarkStart w:id="147" w:name="_Toc185623075"/>
      <w:r>
        <w:rPr>
          <w:rFonts w:ascii="Times New Roman" w:eastAsia="Times New Roman" w:hAnsi="Times New Roman" w:cs="Times New Roman"/>
          <w:b/>
          <w:color w:val="000000"/>
          <w:sz w:val="24"/>
          <w:szCs w:val="24"/>
        </w:rPr>
        <w:t>11. LINE AUTORECLOSURES</w:t>
      </w:r>
      <w:bookmarkEnd w:id="147"/>
    </w:p>
    <w:p w14:paraId="5F95E37B" w14:textId="77777777" w:rsidR="00DC36C9" w:rsidRDefault="00175385">
      <w:pPr>
        <w:spacing w:after="240" w:line="240" w:lineRule="auto"/>
        <w:ind w:left="450"/>
        <w:jc w:val="both"/>
        <w:rPr>
          <w:rFonts w:ascii="Times New Roman" w:eastAsia="Times New Roman" w:hAnsi="Times New Roman" w:cs="Times New Roman"/>
          <w:color w:val="000000"/>
        </w:rPr>
      </w:pPr>
      <w:r>
        <w:rPr>
          <w:rFonts w:ascii="Times New Roman" w:eastAsia="Times New Roman" w:hAnsi="Times New Roman" w:cs="Times New Roman"/>
          <w:color w:val="000000"/>
        </w:rPr>
        <w:t>This Specification is for 33kV Vacuum Auto reclosers (H structure mounted) together with controls and auxiliary equipment for use on distribution lines to provide switching and protection of the overhead power distribution lines. The equipment shall be used on overhead distribution lines where the nominal voltage is 33kV and the highest rated system voltage is 36 kV. The equipment shall be complete with control unit and all components and accessories necessary to realize the intended application.</w:t>
      </w:r>
    </w:p>
    <w:p w14:paraId="5F95E37C"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48" w:name="bookmark=id.3ls5o66" w:colFirst="0" w:colLast="0"/>
      <w:bookmarkEnd w:id="148"/>
      <w:r>
        <w:t xml:space="preserve"> </w:t>
      </w:r>
      <w:bookmarkStart w:id="149" w:name="_Toc185623076"/>
      <w:r>
        <w:rPr>
          <w:rFonts w:ascii="Times New Roman" w:eastAsia="Times New Roman" w:hAnsi="Times New Roman" w:cs="Times New Roman"/>
          <w:b/>
          <w:color w:val="000000"/>
          <w:sz w:val="24"/>
          <w:szCs w:val="24"/>
        </w:rPr>
        <w:t>11.1 APPLICABLE STANDARDS</w:t>
      </w:r>
      <w:bookmarkEnd w:id="149"/>
    </w:p>
    <w:p w14:paraId="5F95E37D" w14:textId="77777777" w:rsidR="00DC36C9" w:rsidRDefault="00175385">
      <w:pPr>
        <w:numPr>
          <w:ilvl w:val="0"/>
          <w:numId w:val="26"/>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Standards or equivalent or better contain provisions which, through reference in the text constitute provisions of this specification. Unless otherwise stated, the latest editions (including amendments) apply.</w:t>
      </w:r>
    </w:p>
    <w:p w14:paraId="5F95E37E"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60529:   Degree of protection offered by enclosures (IP code)</w:t>
      </w:r>
    </w:p>
    <w:p w14:paraId="5F95E37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62271-100: High voltage alternating current circuit breakers</w:t>
      </w:r>
    </w:p>
    <w:p w14:paraId="5F95E38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62271-111:  High-voltage switchgear and control gear. Part 111:</w:t>
      </w:r>
    </w:p>
    <w:p w14:paraId="5F95E38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Automatic circuit Reclosers and fault interrupters for alternating current systems</w:t>
      </w:r>
    </w:p>
    <w:p w14:paraId="5F95E38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60815: 2008: Selection and dimensioning of high voltage insulators intended for use in polluted conditions.</w:t>
      </w:r>
    </w:p>
    <w:p w14:paraId="5F95E38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262217: 2012: Polymeric HV Insulators for indoor and outdoor use - general definitions, tests methods and acceptance criteria</w:t>
      </w:r>
    </w:p>
    <w:p w14:paraId="5F95E384"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60071: 2014: Insulation co-ordination</w:t>
      </w:r>
    </w:p>
    <w:p w14:paraId="5F95E385"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60060-2: 2010: High Voltage Test Technics - Part 2: Measuring systems</w:t>
      </w:r>
    </w:p>
    <w:p w14:paraId="5F95E38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BS EN ISO 1461:2009: Hot dip galvanized coatings on fabricated iron and steel articles. Specifications and Test Methods.</w:t>
      </w:r>
    </w:p>
    <w:p w14:paraId="5F95E387"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89/336/EEC: Electromagnetic Compatibility (EMC) directive</w:t>
      </w:r>
    </w:p>
    <w:p w14:paraId="5F95E38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60694: Common specifications for high-voltage switchgear and control gear standards.</w:t>
      </w:r>
    </w:p>
    <w:p w14:paraId="5F95E389"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50" w:name="bookmark=id.4kx3h1s" w:colFirst="0" w:colLast="0"/>
      <w:bookmarkStart w:id="151" w:name="_Toc185623077"/>
      <w:bookmarkEnd w:id="150"/>
      <w:r>
        <w:rPr>
          <w:rFonts w:ascii="Times New Roman" w:eastAsia="Times New Roman" w:hAnsi="Times New Roman" w:cs="Times New Roman"/>
          <w:b/>
          <w:color w:val="000000"/>
          <w:sz w:val="24"/>
          <w:szCs w:val="24"/>
        </w:rPr>
        <w:t>11.2 REQUIREMENTS</w:t>
      </w:r>
      <w:bookmarkEnd w:id="151"/>
    </w:p>
    <w:p w14:paraId="5F95E38A" w14:textId="77777777" w:rsidR="00DC36C9" w:rsidRDefault="00175385" w:rsidP="0027033A">
      <w:pPr>
        <w:numPr>
          <w:ilvl w:val="0"/>
          <w:numId w:val="120"/>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bookmarkStart w:id="152" w:name="bookmark=id.1f7o1he" w:colFirst="0" w:colLast="0"/>
      <w:bookmarkEnd w:id="152"/>
      <w:r>
        <w:rPr>
          <w:rFonts w:ascii="Times New Roman" w:eastAsia="Times New Roman" w:hAnsi="Times New Roman" w:cs="Times New Roman"/>
          <w:b/>
          <w:color w:val="000000"/>
        </w:rPr>
        <w:t>Service Conditions</w:t>
      </w:r>
    </w:p>
    <w:p w14:paraId="5F95E38B"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33kV Vacuum Auto reclosers shall be suitable for continuous operation outdoors in tropical areas exposed to:</w:t>
      </w:r>
    </w:p>
    <w:p w14:paraId="5F95E38C"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Altitudes of up to 500m above sea level,</w:t>
      </w:r>
    </w:p>
    <w:p w14:paraId="5F95E38D"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Average ambient temperature of +27°C with a minimum of -1°C and a maximum of +45°C, in direct sunlight,</w:t>
      </w:r>
    </w:p>
    <w:p w14:paraId="5F95E38E"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Humidity: up to 95%</w:t>
      </w:r>
    </w:p>
    <w:p w14:paraId="5F95E38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Pollution:</w:t>
      </w:r>
      <w:r>
        <w:rPr>
          <w:rFonts w:ascii="Times New Roman" w:eastAsia="Times New Roman" w:hAnsi="Times New Roman" w:cs="Times New Roman"/>
          <w:color w:val="000000"/>
        </w:rPr>
        <w:t xml:space="preserve"> Design pollution level to be taken as “Heavy” (Pollution level III) for inland and “Very Heavy” (Pollution level IV) for coastal applications in accordance with IEC 60815.</w:t>
      </w:r>
    </w:p>
    <w:p w14:paraId="5F95E39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Iso-</w:t>
      </w:r>
      <w:proofErr w:type="spellStart"/>
      <w:r>
        <w:rPr>
          <w:rFonts w:ascii="Times New Roman" w:eastAsia="Times New Roman" w:hAnsi="Times New Roman" w:cs="Times New Roman"/>
          <w:color w:val="000000"/>
        </w:rPr>
        <w:t>keraunic</w:t>
      </w:r>
      <w:proofErr w:type="spellEnd"/>
      <w:r>
        <w:rPr>
          <w:rFonts w:ascii="Times New Roman" w:eastAsia="Times New Roman" w:hAnsi="Times New Roman" w:cs="Times New Roman"/>
          <w:color w:val="000000"/>
        </w:rPr>
        <w:t xml:space="preserve"> levels of up to 180 thunderstorm days per year.</w:t>
      </w:r>
    </w:p>
    <w:p w14:paraId="5F95E39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Tropical sunshine conditions</w:t>
      </w:r>
    </w:p>
    <w:p w14:paraId="5F95E39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Average solar radiation is up to 6kWh/m2.</w:t>
      </w:r>
    </w:p>
    <w:p w14:paraId="5F95E39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level of galvanizing and painting for all ferrous parts and materials used for the Auto reclosers tank, control box and all components shall be suitable for these conditions.</w:t>
      </w:r>
    </w:p>
    <w:p w14:paraId="5F95E394"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shall be connected to protect 33kV 50Hz, 3-phase overhead line with a maximum system voltage of 36kV and the neutral point is solidly connected to ground at the power transformer, i.e., an effectively earthed system. The Minimum rated short time withstand current for symmetrical fault shall be assumed to be 20kA for 3 seconds.</w:t>
      </w:r>
    </w:p>
    <w:p w14:paraId="5F95E395"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396" w14:textId="77777777" w:rsidR="00DC36C9" w:rsidRDefault="00175385" w:rsidP="0027033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53" w:name="bookmark=id.3z7bk57" w:colFirst="0" w:colLast="0"/>
      <w:bookmarkEnd w:id="153"/>
      <w:r>
        <w:rPr>
          <w:rFonts w:ascii="Times New Roman" w:eastAsia="Times New Roman" w:hAnsi="Times New Roman" w:cs="Times New Roman"/>
          <w:b/>
          <w:color w:val="000000"/>
          <w:sz w:val="24"/>
          <w:szCs w:val="24"/>
        </w:rPr>
        <w:t>General Requirements</w:t>
      </w:r>
    </w:p>
    <w:p w14:paraId="5F95E39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shall be out-door type, designed for three phase operation and suitable for H-pole mounting. Single pole mounting shall also be accepted. The Auto recloser shall be manufactured in accordance with IEC 62271-100.</w:t>
      </w:r>
    </w:p>
    <w:p w14:paraId="5F95E398" w14:textId="77777777" w:rsidR="00DC36C9" w:rsidRDefault="00DC36C9">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5F95E399" w14:textId="77777777" w:rsidR="00DC36C9" w:rsidRDefault="00175385">
      <w:pPr>
        <w:spacing w:after="0" w:line="276" w:lineRule="auto"/>
        <w:ind w:left="630"/>
        <w:jc w:val="both"/>
        <w:rPr>
          <w:rFonts w:ascii="Times New Roman" w:eastAsia="Times New Roman" w:hAnsi="Times New Roman" w:cs="Times New Roman"/>
          <w:color w:val="000000"/>
        </w:rPr>
      </w:pPr>
      <w:r>
        <w:rPr>
          <w:rFonts w:ascii="Times New Roman" w:eastAsia="Times New Roman" w:hAnsi="Times New Roman" w:cs="Times New Roman"/>
          <w:color w:val="000000"/>
        </w:rPr>
        <w:t>The equipment shall meet the following features:</w:t>
      </w:r>
    </w:p>
    <w:p w14:paraId="5F95E39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Auto recloser shall be rated for use on 36kV highest system voltage and shall conform to IEC/IEEE 62271-111/C37.60 or equivalent BS/ANSI standards.</w:t>
      </w:r>
    </w:p>
    <w:p w14:paraId="5F95E39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design shall incorporate one magnetic actuator mechanism, one manual closing/opening/Locking device, 3 current sensors, and min. of 3 voltage sensors.</w:t>
      </w:r>
    </w:p>
    <w:p w14:paraId="5F95E39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It shall also be installed with the following functions: protection curves, coordination programmable logics, programmable communication protocols, PC software, APP control tool, reclosing times setting, dead time setting, events recording functions with fault record, and normal operation record among others.</w:t>
      </w:r>
    </w:p>
    <w:p w14:paraId="5F95E39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Auto recloser shall be a solid insulation reclosure with zero pressure SF6 GAS sealed employing vacuum interrupting technology. IP protection class shall be IP65 suited for a high-pollution environment.</w:t>
      </w:r>
    </w:p>
    <w:p w14:paraId="5F95E39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tank (primary part) shall be made of stainless steel or aluminium alloy, suitably coated to prevent corrosion. The Coating shall be UV resistant.</w:t>
      </w:r>
    </w:p>
    <w:p w14:paraId="5F95E39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Insulation medium and Arc Interruption:</w:t>
      </w:r>
      <w:r>
        <w:rPr>
          <w:rFonts w:ascii="Times New Roman" w:eastAsia="Times New Roman" w:hAnsi="Times New Roman" w:cs="Times New Roman"/>
          <w:color w:val="000000"/>
        </w:rPr>
        <w:t xml:space="preserve"> The Auto recloser shall have Air/Solid electrical insulation inside the Auto recloser tank and employ Vacuum interrupters for Arc interruption in accordance with IEC 62271-111</w:t>
      </w:r>
    </w:p>
    <w:p w14:paraId="5F95E3A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breaking duty curve for the vacuum interrupter offered shall be provided. Remaining percentage of contact wear shall be recorded in the Auto recloser Control Cabinet and accessible on the HMI screen.</w:t>
      </w:r>
    </w:p>
    <w:p w14:paraId="5F95E3A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 case the Control Cabinet is replaced, it shall be possible to program the remaining contact duty in the new control cabinet. This data shall be accurate and shall indicate when the vacuum interrupter is due for replacement.</w:t>
      </w:r>
    </w:p>
    <w:p w14:paraId="5F95E3A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shall be complete with suitable and sufficiently sized brackets fitted on both sides of the Auto recloser tank for fixing of surge diverters.</w:t>
      </w:r>
    </w:p>
    <w:p w14:paraId="5F95E3A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reclosers shall be supplied complete with mounting frame/brackets for the Auto recloser Tank (primary unit) and Control Cabinet (secondary unit).</w:t>
      </w:r>
    </w:p>
    <w:p w14:paraId="5F95E3A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brackets shall be adequate and suitable to independently carry the weight of the Auto recloser tank and the Auto recloser control cabinet.</w:t>
      </w:r>
    </w:p>
    <w:p w14:paraId="5F95E3A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Status Indication:</w:t>
      </w:r>
      <w:r>
        <w:rPr>
          <w:rFonts w:ascii="Times New Roman" w:eastAsia="Times New Roman" w:hAnsi="Times New Roman" w:cs="Times New Roman"/>
          <w:color w:val="000000"/>
        </w:rPr>
        <w:t xml:space="preserve"> The Auto recloser tank shall have a mechanical status indicator for both the Open (green colour) and the Closed (Red Colour) position.</w:t>
      </w:r>
    </w:p>
    <w:p w14:paraId="5F95E3A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status indication shall be provided on the Auto recloser Tank and be visible from the ground. The status indication label shall be either ON or OFF or IEC designated labels; I for close and O for Open. The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for close and open shall be red and green respectively on a white background.</w:t>
      </w:r>
    </w:p>
    <w:p w14:paraId="5F95E3A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unit shall be equipped with inbuilt current transformers of appropriate ratio, which will be connected to the control so that faults on the load side or source side can be detected and the Auto recloser opened.</w:t>
      </w:r>
    </w:p>
    <w:p w14:paraId="5F95E3A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current transformer shall be appropriately rated taking into consideration a minimum continuously rated load current of 630A and minimum rated short circuit current of 20 kA for 3 seconds.</w:t>
      </w:r>
    </w:p>
    <w:p w14:paraId="5F95E3A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current carrying parts shall be made of electrolytic high-conductivity copper with the contacts silver-plated.</w:t>
      </w:r>
    </w:p>
    <w:p w14:paraId="5F95E3A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Local Mechanical Trip Facility:</w:t>
      </w:r>
      <w:r>
        <w:rPr>
          <w:rFonts w:ascii="Times New Roman" w:eastAsia="Times New Roman" w:hAnsi="Times New Roman" w:cs="Times New Roman"/>
          <w:color w:val="000000"/>
        </w:rPr>
        <w:t xml:space="preserve"> Facilities shall be provided to allow the Auto recloser to be tripped manually without the need for external power supplies.</w:t>
      </w:r>
    </w:p>
    <w:p w14:paraId="5F95E3A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shall normally be provided using a yellow pull ring mounted on the exterior of the Auto recloser tank. The Trip ring shall be designed to be operated from the ground using the normal insulated operating rod.</w:t>
      </w:r>
    </w:p>
    <w:p w14:paraId="5F95E3A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Once the manual trip has been operated, it shall not be possible to close the Auto recloser either locally or remotely by electrical means without the manual trip lever being manually reset.</w:t>
      </w:r>
    </w:p>
    <w:p w14:paraId="5F95E3A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single bushing providing the required creepage shall be mounted on the tank for each phase. The use of additional boot or cable tails to be connected between the bushing and the overhead line to achieve the required creepage shall not be accepted.</w:t>
      </w:r>
    </w:p>
    <w:p w14:paraId="5F95E3A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bushings shall be either HCEP (Hydrophobic Cycloaliphatic Epoxy) or silicon rubber material. The material used must be hydrophobic to achieve satisfactory Auto recloser primary insulation performance. The materials used shall not be affected by ultra-violet radiation.</w:t>
      </w:r>
    </w:p>
    <w:p w14:paraId="5F95E3A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creepage distance for bushings shall comply with IEC 60815 and BS standards.</w:t>
      </w:r>
    </w:p>
    <w:p w14:paraId="5F95E3B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Pollution severity category shall be “d” in accordance with IEC 60815 standard</w:t>
      </w:r>
    </w:p>
    <w:p w14:paraId="5F95E3B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shall be complete with suitable primary terminals and connecting clamps for the connection of Copper or Aluminium or ACSR conductors of up to 20mm in diameter.</w:t>
      </w:r>
    </w:p>
    <w:p w14:paraId="5F95E3B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HV terminals shall be shrouded to protect against interference from birds or small animals. The shrouding accessories shall be included in the tender bid.</w:t>
      </w:r>
    </w:p>
    <w:p w14:paraId="5F95E3B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Mounting Frame:</w:t>
      </w:r>
      <w:r>
        <w:rPr>
          <w:rFonts w:ascii="Times New Roman" w:eastAsia="Times New Roman" w:hAnsi="Times New Roman" w:cs="Times New Roman"/>
          <w:color w:val="000000"/>
        </w:rPr>
        <w:t xml:space="preserve"> Both the Tank and the mounting frame (bracket) shall have a ground/earth connection point to allow the tank and the mounting bracket to be connected to the pole earthing system. The mounting frame shall be galvanised as per ISO 1461.</w:t>
      </w:r>
    </w:p>
    <w:p w14:paraId="5F95E3B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detailed drawing of the complete Auto recloser mounting arrangement shall be provided illustrating the minimum electrical clearances, phase to phase and phase to ground, and clearance to the structure.</w:t>
      </w:r>
    </w:p>
    <w:p w14:paraId="5F95E3B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Erection Facilities:</w:t>
      </w:r>
      <w:r>
        <w:rPr>
          <w:rFonts w:ascii="Times New Roman" w:eastAsia="Times New Roman" w:hAnsi="Times New Roman" w:cs="Times New Roman"/>
          <w:color w:val="000000"/>
        </w:rPr>
        <w:t xml:space="preserve"> The Auto recloser tank and the Control Cabinet shall have suitably rated lifting eyes to allow the Auto recloser and the tank to be lifted vertically in a safe manner to the mounting position.</w:t>
      </w:r>
    </w:p>
    <w:p w14:paraId="5F95E3B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lifting shall be done using a standard sling or rope. Other suitable means of safely lifting the Auto recloser and the control box shall be considered.</w:t>
      </w:r>
    </w:p>
    <w:p w14:paraId="5F95E3B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Surge Arrester Bracket:</w:t>
      </w:r>
      <w:r>
        <w:rPr>
          <w:rFonts w:ascii="Times New Roman" w:eastAsia="Times New Roman" w:hAnsi="Times New Roman" w:cs="Times New Roman"/>
          <w:color w:val="000000"/>
        </w:rPr>
        <w:t xml:space="preserve"> The bracket shall be attached to the tank next to the bushings for mounting surge arresters both on the source side and on the load side.</w:t>
      </w:r>
    </w:p>
    <w:p w14:paraId="5F95E3B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bracket shall be used as the connection point for the surge arrester to the ground.</w:t>
      </w:r>
    </w:p>
    <w:p w14:paraId="5F95E3B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brackets shall have an unpainted corrosion-resistant metal connecting zone which has the capability to conduct the surge arrester current.</w:t>
      </w:r>
    </w:p>
    <w:p w14:paraId="5F95E3BA" w14:textId="77777777" w:rsidR="00DC36C9" w:rsidRDefault="00175385">
      <w:pPr>
        <w:spacing w:line="276" w:lineRule="auto"/>
        <w:ind w:left="227"/>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Note </w:t>
      </w:r>
      <w:r>
        <w:rPr>
          <w:rFonts w:ascii="Times New Roman" w:eastAsia="Times New Roman" w:hAnsi="Times New Roman" w:cs="Times New Roman"/>
          <w:i/>
          <w:color w:val="000000"/>
        </w:rPr>
        <w:t>The Auto reclosers shall be installed on round pre-stressed concrete poles with embedded integral earthing to ensure earthing is permanent and vandal proof.</w:t>
      </w:r>
    </w:p>
    <w:p w14:paraId="5F95E3BB" w14:textId="77777777" w:rsidR="00DC36C9" w:rsidRDefault="00175385">
      <w:pPr>
        <w:pStyle w:val="Heading1"/>
        <w:spacing w:line="240" w:lineRule="auto"/>
        <w:jc w:val="both"/>
        <w:rPr>
          <w:rFonts w:ascii="Times New Roman" w:eastAsia="Times New Roman" w:hAnsi="Times New Roman" w:cs="Times New Roman"/>
          <w:b/>
        </w:rPr>
      </w:pPr>
      <w:bookmarkStart w:id="154" w:name="bookmark=id.2eclud0" w:colFirst="0" w:colLast="0"/>
      <w:bookmarkEnd w:id="154"/>
      <w:r>
        <w:t xml:space="preserve"> </w:t>
      </w:r>
      <w:bookmarkStart w:id="155" w:name="_Toc185623078"/>
      <w:r>
        <w:rPr>
          <w:rFonts w:ascii="Times New Roman" w:eastAsia="Times New Roman" w:hAnsi="Times New Roman" w:cs="Times New Roman"/>
          <w:b/>
          <w:color w:val="000000"/>
          <w:sz w:val="24"/>
          <w:szCs w:val="24"/>
        </w:rPr>
        <w:t>11.3 Operating Mechanism</w:t>
      </w:r>
      <w:bookmarkEnd w:id="155"/>
    </w:p>
    <w:p w14:paraId="5F95E3B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shall be provided with a multi-shot auto-reclosing mechanism able to undertake up to 4 trips and auto-reclose operations in one cycle.</w:t>
      </w:r>
    </w:p>
    <w:p w14:paraId="5F95E3B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mechanism shall be a magnetic actuator for each phase and linked together for three-phase operation.</w:t>
      </w:r>
    </w:p>
    <w:p w14:paraId="5F95E3B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Auto recloser Lockout link shall be provided on the Auto recloser Tank.</w:t>
      </w:r>
    </w:p>
    <w:p w14:paraId="5F95E3B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Provision of Operation counters in the Auto recloser Control Cabinet as has been specified under the Control cabinet, shall also be supplied.</w:t>
      </w:r>
    </w:p>
    <w:p w14:paraId="5F95E3C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door shall have a provision for padlocking in the closed position with Kenya Power Standard Safety Padlock</w:t>
      </w:r>
    </w:p>
    <w:p w14:paraId="5F95E3C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degree of protection of the Control Cabinet enclosure shall be class IP65 as per IEC 60529.</w:t>
      </w:r>
    </w:p>
    <w:p w14:paraId="5F95E3C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bidder shall indicate the number of Auto recloser tank operations to the first maintenance and provide the Auto recloser tank breaking duty curve.</w:t>
      </w:r>
    </w:p>
    <w:p w14:paraId="5F95E3C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 duty cycle shall be stated showing the ability of the unit to carry out four auto-reclose operations before lockout.</w:t>
      </w:r>
    </w:p>
    <w:p w14:paraId="5F95E3C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operation features and safety interlocks:</w:t>
      </w:r>
    </w:p>
    <w:p w14:paraId="5F95E3C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Manual closing device, and Automatic Blocking Device for Manual opening</w:t>
      </w:r>
    </w:p>
    <w:p w14:paraId="5F95E3C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Mechanical locking device and electronic locking device</w:t>
      </w:r>
    </w:p>
    <w:p w14:paraId="5F95E3C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Mechanical counter or electronic counter</w:t>
      </w:r>
    </w:p>
    <w:p w14:paraId="5F95E3C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Visible on the ground reflector material mechanical open/closer indicator</w:t>
      </w:r>
    </w:p>
    <w:p w14:paraId="5F95E3C9" w14:textId="77777777" w:rsidR="00DC36C9" w:rsidRDefault="00175385">
      <w:pPr>
        <w:keepNext/>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sz w:val="24"/>
          <w:szCs w:val="24"/>
        </w:rPr>
        <w:t xml:space="preserve">Integral inflatable tank with SF6 Gas insulation and lifting lug and earthing bolt </w:t>
      </w:r>
      <w:r>
        <w:rPr>
          <w:rFonts w:ascii="Times New Roman" w:eastAsia="Times New Roman" w:hAnsi="Times New Roman" w:cs="Times New Roman"/>
          <w:i/>
          <w:color w:val="000000"/>
        </w:rPr>
        <w:t>Table 29: Table shows technical details for the proposed Auto-reclosures.</w:t>
      </w:r>
    </w:p>
    <w:tbl>
      <w:tblPr>
        <w:tblpPr w:leftFromText="180" w:rightFromText="180" w:vertAnchor="text" w:tblpY="361"/>
        <w:tblW w:w="9440" w:type="dxa"/>
        <w:tblLook w:val="04A0" w:firstRow="1" w:lastRow="0" w:firstColumn="1" w:lastColumn="0" w:noHBand="0" w:noVBand="1"/>
      </w:tblPr>
      <w:tblGrid>
        <w:gridCol w:w="1284"/>
        <w:gridCol w:w="4354"/>
        <w:gridCol w:w="3802"/>
      </w:tblGrid>
      <w:tr w:rsidR="00912CB8" w:rsidRPr="00912CB8" w14:paraId="63D8205C" w14:textId="77777777" w:rsidTr="005B7DA0">
        <w:trPr>
          <w:trHeight w:val="315"/>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FCC12" w14:textId="77777777" w:rsidR="00912CB8" w:rsidRPr="00912CB8" w:rsidRDefault="00912CB8" w:rsidP="00912CB8">
            <w:pPr>
              <w:spacing w:after="0" w:line="240" w:lineRule="auto"/>
              <w:ind w:left="227"/>
              <w:jc w:val="both"/>
              <w:rPr>
                <w:rFonts w:ascii="Times New Roman" w:eastAsiaTheme="minorHAnsi" w:hAnsi="Times New Roman" w:cs="Times New Roman"/>
                <w:b/>
                <w:bCs/>
                <w:color w:val="000000"/>
                <w14:ligatures w14:val="standardContextual"/>
              </w:rPr>
            </w:pPr>
            <w:bookmarkStart w:id="156" w:name="bookmark=id.3dhjn8m" w:colFirst="0" w:colLast="0"/>
            <w:bookmarkEnd w:id="156"/>
            <w:r w:rsidRPr="00912CB8">
              <w:rPr>
                <w:rFonts w:ascii="Times New Roman" w:eastAsiaTheme="minorHAnsi" w:hAnsi="Times New Roman" w:cs="Times New Roman"/>
                <w:b/>
                <w:bCs/>
                <w:color w:val="000000"/>
                <w14:ligatures w14:val="standardContextual"/>
              </w:rPr>
              <w:t>ITEM NO</w:t>
            </w:r>
          </w:p>
        </w:tc>
        <w:tc>
          <w:tcPr>
            <w:tcW w:w="4354" w:type="dxa"/>
            <w:tcBorders>
              <w:top w:val="single" w:sz="4" w:space="0" w:color="auto"/>
              <w:left w:val="nil"/>
              <w:bottom w:val="single" w:sz="4" w:space="0" w:color="auto"/>
              <w:right w:val="single" w:sz="4" w:space="0" w:color="auto"/>
            </w:tcBorders>
            <w:shd w:val="clear" w:color="auto" w:fill="auto"/>
            <w:vAlign w:val="center"/>
            <w:hideMark/>
          </w:tcPr>
          <w:p w14:paraId="2384A828" w14:textId="77777777" w:rsidR="00912CB8" w:rsidRPr="00912CB8" w:rsidRDefault="00912CB8" w:rsidP="00912CB8">
            <w:pPr>
              <w:spacing w:after="0" w:line="240" w:lineRule="auto"/>
              <w:ind w:left="227"/>
              <w:jc w:val="both"/>
              <w:rPr>
                <w:rFonts w:ascii="Times New Roman" w:eastAsiaTheme="minorHAnsi" w:hAnsi="Times New Roman" w:cs="Times New Roman"/>
                <w:b/>
                <w:bCs/>
                <w:color w:val="000000"/>
                <w14:ligatures w14:val="standardContextual"/>
              </w:rPr>
            </w:pPr>
            <w:r w:rsidRPr="00912CB8">
              <w:rPr>
                <w:rFonts w:ascii="Times New Roman" w:eastAsiaTheme="minorHAnsi" w:hAnsi="Times New Roman" w:cs="Times New Roman"/>
                <w:b/>
                <w:bCs/>
                <w:color w:val="000000"/>
                <w14:ligatures w14:val="standardContextual"/>
              </w:rPr>
              <w:t>DESCRIPTIONS</w:t>
            </w:r>
          </w:p>
        </w:tc>
        <w:tc>
          <w:tcPr>
            <w:tcW w:w="3802" w:type="dxa"/>
            <w:tcBorders>
              <w:top w:val="single" w:sz="4" w:space="0" w:color="auto"/>
              <w:left w:val="nil"/>
              <w:bottom w:val="single" w:sz="4" w:space="0" w:color="auto"/>
              <w:right w:val="single" w:sz="4" w:space="0" w:color="auto"/>
            </w:tcBorders>
            <w:shd w:val="clear" w:color="auto" w:fill="auto"/>
            <w:vAlign w:val="center"/>
            <w:hideMark/>
          </w:tcPr>
          <w:p w14:paraId="3333C34D" w14:textId="77777777" w:rsidR="00912CB8" w:rsidRPr="00912CB8" w:rsidRDefault="00912CB8" w:rsidP="00912CB8">
            <w:pPr>
              <w:spacing w:after="0" w:line="240" w:lineRule="auto"/>
              <w:ind w:left="227"/>
              <w:jc w:val="both"/>
              <w:rPr>
                <w:rFonts w:ascii="Times New Roman" w:eastAsiaTheme="minorHAnsi" w:hAnsi="Times New Roman" w:cs="Times New Roman"/>
                <w:b/>
                <w:bCs/>
                <w:color w:val="000000"/>
                <w14:ligatures w14:val="standardContextual"/>
              </w:rPr>
            </w:pPr>
            <w:r w:rsidRPr="00912CB8">
              <w:rPr>
                <w:rFonts w:ascii="Times New Roman" w:eastAsiaTheme="minorHAnsi" w:hAnsi="Times New Roman" w:cs="Times New Roman"/>
                <w:b/>
                <w:bCs/>
                <w:color w:val="000000"/>
                <w14:ligatures w14:val="standardContextual"/>
              </w:rPr>
              <w:t>REQUIREMENT</w:t>
            </w:r>
          </w:p>
        </w:tc>
      </w:tr>
      <w:tr w:rsidR="00912CB8" w:rsidRPr="00912CB8" w14:paraId="41BD0941"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755E5CE2"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w:t>
            </w:r>
          </w:p>
        </w:tc>
        <w:tc>
          <w:tcPr>
            <w:tcW w:w="4354" w:type="dxa"/>
            <w:tcBorders>
              <w:top w:val="nil"/>
              <w:left w:val="nil"/>
              <w:bottom w:val="single" w:sz="4" w:space="0" w:color="auto"/>
              <w:right w:val="single" w:sz="4" w:space="0" w:color="auto"/>
            </w:tcBorders>
            <w:shd w:val="clear" w:color="auto" w:fill="auto"/>
            <w:vAlign w:val="center"/>
            <w:hideMark/>
          </w:tcPr>
          <w:p w14:paraId="401E46C8"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System Nominal Voltage &amp; Frequency</w:t>
            </w:r>
          </w:p>
        </w:tc>
        <w:tc>
          <w:tcPr>
            <w:tcW w:w="3802" w:type="dxa"/>
            <w:tcBorders>
              <w:top w:val="nil"/>
              <w:left w:val="nil"/>
              <w:bottom w:val="single" w:sz="4" w:space="0" w:color="auto"/>
              <w:right w:val="single" w:sz="4" w:space="0" w:color="auto"/>
            </w:tcBorders>
            <w:shd w:val="clear" w:color="auto" w:fill="auto"/>
            <w:vAlign w:val="center"/>
            <w:hideMark/>
          </w:tcPr>
          <w:p w14:paraId="648E4A16"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33kV, 50Hz</w:t>
            </w:r>
          </w:p>
        </w:tc>
      </w:tr>
      <w:tr w:rsidR="00912CB8" w:rsidRPr="00912CB8" w14:paraId="34DE629B"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0C18E599"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2</w:t>
            </w:r>
          </w:p>
        </w:tc>
        <w:tc>
          <w:tcPr>
            <w:tcW w:w="4354" w:type="dxa"/>
            <w:tcBorders>
              <w:top w:val="nil"/>
              <w:left w:val="nil"/>
              <w:bottom w:val="single" w:sz="4" w:space="0" w:color="auto"/>
              <w:right w:val="single" w:sz="4" w:space="0" w:color="auto"/>
            </w:tcBorders>
            <w:shd w:val="clear" w:color="auto" w:fill="auto"/>
            <w:vAlign w:val="center"/>
            <w:hideMark/>
          </w:tcPr>
          <w:p w14:paraId="322CD009"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System highest operating voltage</w:t>
            </w:r>
          </w:p>
        </w:tc>
        <w:tc>
          <w:tcPr>
            <w:tcW w:w="3802" w:type="dxa"/>
            <w:tcBorders>
              <w:top w:val="nil"/>
              <w:left w:val="nil"/>
              <w:bottom w:val="single" w:sz="4" w:space="0" w:color="auto"/>
              <w:right w:val="single" w:sz="4" w:space="0" w:color="auto"/>
            </w:tcBorders>
            <w:shd w:val="clear" w:color="auto" w:fill="auto"/>
            <w:vAlign w:val="center"/>
            <w:hideMark/>
          </w:tcPr>
          <w:p w14:paraId="7C35BE9C"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36kV</w:t>
            </w:r>
          </w:p>
        </w:tc>
      </w:tr>
      <w:tr w:rsidR="00912CB8" w:rsidRPr="00912CB8" w14:paraId="1E1317F3"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52799891"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3</w:t>
            </w:r>
          </w:p>
        </w:tc>
        <w:tc>
          <w:tcPr>
            <w:tcW w:w="4354" w:type="dxa"/>
            <w:tcBorders>
              <w:top w:val="nil"/>
              <w:left w:val="nil"/>
              <w:bottom w:val="single" w:sz="4" w:space="0" w:color="auto"/>
              <w:right w:val="single" w:sz="4" w:space="0" w:color="auto"/>
            </w:tcBorders>
            <w:shd w:val="clear" w:color="auto" w:fill="auto"/>
            <w:vAlign w:val="center"/>
            <w:hideMark/>
          </w:tcPr>
          <w:p w14:paraId="1DDEDEBA"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Equipment Rated Voltage</w:t>
            </w:r>
          </w:p>
        </w:tc>
        <w:tc>
          <w:tcPr>
            <w:tcW w:w="3802" w:type="dxa"/>
            <w:tcBorders>
              <w:top w:val="nil"/>
              <w:left w:val="nil"/>
              <w:bottom w:val="single" w:sz="4" w:space="0" w:color="auto"/>
              <w:right w:val="single" w:sz="4" w:space="0" w:color="auto"/>
            </w:tcBorders>
            <w:shd w:val="clear" w:color="auto" w:fill="auto"/>
            <w:vAlign w:val="center"/>
            <w:hideMark/>
          </w:tcPr>
          <w:p w14:paraId="0A133634"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38kV</w:t>
            </w:r>
          </w:p>
        </w:tc>
      </w:tr>
      <w:tr w:rsidR="00912CB8" w:rsidRPr="00912CB8" w14:paraId="6206A6AB"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5D8A7B73"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4</w:t>
            </w:r>
          </w:p>
        </w:tc>
        <w:tc>
          <w:tcPr>
            <w:tcW w:w="4354" w:type="dxa"/>
            <w:tcBorders>
              <w:top w:val="nil"/>
              <w:left w:val="nil"/>
              <w:bottom w:val="single" w:sz="4" w:space="0" w:color="auto"/>
              <w:right w:val="single" w:sz="4" w:space="0" w:color="auto"/>
            </w:tcBorders>
            <w:shd w:val="clear" w:color="auto" w:fill="auto"/>
            <w:vAlign w:val="center"/>
            <w:hideMark/>
          </w:tcPr>
          <w:p w14:paraId="24AED122"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Rated continuous current, minimum</w:t>
            </w:r>
          </w:p>
        </w:tc>
        <w:tc>
          <w:tcPr>
            <w:tcW w:w="3802" w:type="dxa"/>
            <w:tcBorders>
              <w:top w:val="nil"/>
              <w:left w:val="nil"/>
              <w:bottom w:val="single" w:sz="4" w:space="0" w:color="auto"/>
              <w:right w:val="single" w:sz="4" w:space="0" w:color="auto"/>
            </w:tcBorders>
            <w:shd w:val="clear" w:color="auto" w:fill="auto"/>
            <w:vAlign w:val="center"/>
            <w:hideMark/>
          </w:tcPr>
          <w:p w14:paraId="6199BD79"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630A</w:t>
            </w:r>
          </w:p>
        </w:tc>
      </w:tr>
      <w:tr w:rsidR="00912CB8" w:rsidRPr="00912CB8" w14:paraId="1943F579" w14:textId="77777777" w:rsidTr="005B7DA0">
        <w:trPr>
          <w:trHeight w:val="630"/>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3434D48D"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lastRenderedPageBreak/>
              <w:t>5</w:t>
            </w:r>
          </w:p>
        </w:tc>
        <w:tc>
          <w:tcPr>
            <w:tcW w:w="4354" w:type="dxa"/>
            <w:tcBorders>
              <w:top w:val="nil"/>
              <w:left w:val="nil"/>
              <w:bottom w:val="single" w:sz="4" w:space="0" w:color="auto"/>
              <w:right w:val="single" w:sz="4" w:space="0" w:color="auto"/>
            </w:tcBorders>
            <w:shd w:val="clear" w:color="auto" w:fill="auto"/>
            <w:vAlign w:val="center"/>
            <w:hideMark/>
          </w:tcPr>
          <w:p w14:paraId="69CAE44F"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Minimum Power Frequency Withstand Voltage, rms (50Hz, 60s)</w:t>
            </w:r>
          </w:p>
        </w:tc>
        <w:tc>
          <w:tcPr>
            <w:tcW w:w="3802" w:type="dxa"/>
            <w:tcBorders>
              <w:top w:val="nil"/>
              <w:left w:val="nil"/>
              <w:bottom w:val="single" w:sz="4" w:space="0" w:color="auto"/>
              <w:right w:val="single" w:sz="4" w:space="0" w:color="auto"/>
            </w:tcBorders>
            <w:shd w:val="clear" w:color="auto" w:fill="auto"/>
            <w:vAlign w:val="center"/>
            <w:hideMark/>
          </w:tcPr>
          <w:p w14:paraId="27A5A8A8"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95kV</w:t>
            </w:r>
          </w:p>
        </w:tc>
      </w:tr>
      <w:tr w:rsidR="00912CB8" w:rsidRPr="00912CB8" w14:paraId="0F42F9AC" w14:textId="77777777" w:rsidTr="005B7DA0">
        <w:trPr>
          <w:trHeight w:val="630"/>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CDE86"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6</w:t>
            </w:r>
          </w:p>
        </w:tc>
        <w:tc>
          <w:tcPr>
            <w:tcW w:w="4354" w:type="dxa"/>
            <w:tcBorders>
              <w:top w:val="single" w:sz="4" w:space="0" w:color="auto"/>
              <w:left w:val="nil"/>
              <w:bottom w:val="single" w:sz="4" w:space="0" w:color="auto"/>
              <w:right w:val="single" w:sz="4" w:space="0" w:color="auto"/>
            </w:tcBorders>
            <w:shd w:val="clear" w:color="auto" w:fill="auto"/>
            <w:vAlign w:val="center"/>
            <w:hideMark/>
          </w:tcPr>
          <w:p w14:paraId="5761A407"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Minimum Lightening Impulse Withstand Voltage, 1.2/50µs, +</w:t>
            </w:r>
            <w:proofErr w:type="spellStart"/>
            <w:r w:rsidRPr="00912CB8">
              <w:rPr>
                <w:rFonts w:ascii="Times New Roman" w:eastAsiaTheme="minorHAnsi" w:hAnsi="Times New Roman" w:cs="Times New Roman"/>
                <w:color w:val="000000"/>
                <w14:ligatures w14:val="standardContextual"/>
              </w:rPr>
              <w:t>ve</w:t>
            </w:r>
            <w:proofErr w:type="spellEnd"/>
            <w:r w:rsidRPr="00912CB8">
              <w:rPr>
                <w:rFonts w:ascii="Times New Roman" w:eastAsiaTheme="minorHAnsi" w:hAnsi="Times New Roman" w:cs="Times New Roman"/>
                <w:color w:val="000000"/>
                <w14:ligatures w14:val="standardContextual"/>
              </w:rPr>
              <w:t>, wet/dry, KV (peak)</w:t>
            </w:r>
          </w:p>
        </w:tc>
        <w:tc>
          <w:tcPr>
            <w:tcW w:w="3802" w:type="dxa"/>
            <w:tcBorders>
              <w:top w:val="single" w:sz="4" w:space="0" w:color="auto"/>
              <w:left w:val="nil"/>
              <w:bottom w:val="single" w:sz="4" w:space="0" w:color="auto"/>
              <w:right w:val="single" w:sz="4" w:space="0" w:color="auto"/>
            </w:tcBorders>
            <w:shd w:val="clear" w:color="auto" w:fill="auto"/>
            <w:vAlign w:val="center"/>
            <w:hideMark/>
          </w:tcPr>
          <w:p w14:paraId="57DE8937"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170kVp</w:t>
            </w:r>
          </w:p>
        </w:tc>
      </w:tr>
      <w:tr w:rsidR="00912CB8" w:rsidRPr="00912CB8" w14:paraId="27E6F935" w14:textId="77777777" w:rsidTr="005B7DA0">
        <w:trPr>
          <w:trHeight w:val="630"/>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1770E42C"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7</w:t>
            </w:r>
          </w:p>
        </w:tc>
        <w:tc>
          <w:tcPr>
            <w:tcW w:w="4354" w:type="dxa"/>
            <w:tcBorders>
              <w:top w:val="nil"/>
              <w:left w:val="nil"/>
              <w:bottom w:val="single" w:sz="4" w:space="0" w:color="auto"/>
              <w:right w:val="single" w:sz="4" w:space="0" w:color="auto"/>
            </w:tcBorders>
            <w:shd w:val="clear" w:color="auto" w:fill="auto"/>
            <w:vAlign w:val="center"/>
            <w:hideMark/>
          </w:tcPr>
          <w:p w14:paraId="60EE37A9"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Minimum rated short time withstand current for symmetrical fault for 3 seconds</w:t>
            </w:r>
          </w:p>
        </w:tc>
        <w:tc>
          <w:tcPr>
            <w:tcW w:w="3802" w:type="dxa"/>
            <w:tcBorders>
              <w:top w:val="nil"/>
              <w:left w:val="nil"/>
              <w:bottom w:val="single" w:sz="4" w:space="0" w:color="auto"/>
              <w:right w:val="single" w:sz="4" w:space="0" w:color="auto"/>
            </w:tcBorders>
            <w:shd w:val="clear" w:color="auto" w:fill="auto"/>
            <w:vAlign w:val="center"/>
            <w:hideMark/>
          </w:tcPr>
          <w:p w14:paraId="2DDA39C5"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20kA</w:t>
            </w:r>
          </w:p>
        </w:tc>
      </w:tr>
      <w:tr w:rsidR="00912CB8" w:rsidRPr="00912CB8" w14:paraId="48206CA9"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62F33A66"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8</w:t>
            </w:r>
          </w:p>
        </w:tc>
        <w:tc>
          <w:tcPr>
            <w:tcW w:w="4354" w:type="dxa"/>
            <w:tcBorders>
              <w:top w:val="nil"/>
              <w:left w:val="nil"/>
              <w:bottom w:val="single" w:sz="4" w:space="0" w:color="auto"/>
              <w:right w:val="single" w:sz="4" w:space="0" w:color="auto"/>
            </w:tcBorders>
            <w:shd w:val="clear" w:color="auto" w:fill="auto"/>
            <w:vAlign w:val="center"/>
            <w:hideMark/>
          </w:tcPr>
          <w:p w14:paraId="28143439"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Rated peak value withstand current (kA)</w:t>
            </w:r>
          </w:p>
        </w:tc>
        <w:tc>
          <w:tcPr>
            <w:tcW w:w="3802" w:type="dxa"/>
            <w:tcBorders>
              <w:top w:val="nil"/>
              <w:left w:val="nil"/>
              <w:bottom w:val="single" w:sz="4" w:space="0" w:color="auto"/>
              <w:right w:val="single" w:sz="4" w:space="0" w:color="auto"/>
            </w:tcBorders>
            <w:shd w:val="clear" w:color="auto" w:fill="auto"/>
            <w:vAlign w:val="center"/>
            <w:hideMark/>
          </w:tcPr>
          <w:p w14:paraId="2A242807"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40</w:t>
            </w:r>
          </w:p>
        </w:tc>
      </w:tr>
      <w:tr w:rsidR="00912CB8" w:rsidRPr="00912CB8" w14:paraId="24048139"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1EF55A40"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9</w:t>
            </w:r>
          </w:p>
        </w:tc>
        <w:tc>
          <w:tcPr>
            <w:tcW w:w="4354" w:type="dxa"/>
            <w:tcBorders>
              <w:top w:val="nil"/>
              <w:left w:val="nil"/>
              <w:bottom w:val="single" w:sz="4" w:space="0" w:color="auto"/>
              <w:right w:val="single" w:sz="4" w:space="0" w:color="auto"/>
            </w:tcBorders>
            <w:shd w:val="clear" w:color="auto" w:fill="auto"/>
            <w:vAlign w:val="center"/>
            <w:hideMark/>
          </w:tcPr>
          <w:p w14:paraId="45940E55"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Opening Time</w:t>
            </w:r>
          </w:p>
        </w:tc>
        <w:tc>
          <w:tcPr>
            <w:tcW w:w="3802" w:type="dxa"/>
            <w:tcBorders>
              <w:top w:val="nil"/>
              <w:left w:val="nil"/>
              <w:bottom w:val="single" w:sz="4" w:space="0" w:color="auto"/>
              <w:right w:val="single" w:sz="4" w:space="0" w:color="auto"/>
            </w:tcBorders>
            <w:shd w:val="clear" w:color="auto" w:fill="auto"/>
            <w:vAlign w:val="center"/>
            <w:hideMark/>
          </w:tcPr>
          <w:p w14:paraId="5BF6BED9"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 xml:space="preserve">&lt; 35 </w:t>
            </w:r>
            <w:proofErr w:type="spellStart"/>
            <w:r w:rsidRPr="00912CB8">
              <w:rPr>
                <w:rFonts w:ascii="Times New Roman" w:eastAsiaTheme="minorHAnsi" w:hAnsi="Times New Roman" w:cs="Times New Roman"/>
                <w:color w:val="000000"/>
                <w14:ligatures w14:val="standardContextual"/>
              </w:rPr>
              <w:t>ms</w:t>
            </w:r>
            <w:proofErr w:type="spellEnd"/>
          </w:p>
        </w:tc>
      </w:tr>
      <w:tr w:rsidR="00912CB8" w:rsidRPr="00912CB8" w14:paraId="354C3AC8" w14:textId="77777777" w:rsidTr="005B7DA0">
        <w:trPr>
          <w:trHeight w:val="315"/>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1AE2"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10</w:t>
            </w:r>
          </w:p>
        </w:tc>
        <w:tc>
          <w:tcPr>
            <w:tcW w:w="4354" w:type="dxa"/>
            <w:tcBorders>
              <w:top w:val="single" w:sz="4" w:space="0" w:color="auto"/>
              <w:left w:val="nil"/>
              <w:bottom w:val="single" w:sz="4" w:space="0" w:color="auto"/>
              <w:right w:val="single" w:sz="4" w:space="0" w:color="auto"/>
            </w:tcBorders>
            <w:shd w:val="clear" w:color="auto" w:fill="auto"/>
            <w:vAlign w:val="center"/>
            <w:hideMark/>
          </w:tcPr>
          <w:p w14:paraId="72BA2C43"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Closing Time</w:t>
            </w:r>
          </w:p>
        </w:tc>
        <w:tc>
          <w:tcPr>
            <w:tcW w:w="3802" w:type="dxa"/>
            <w:tcBorders>
              <w:top w:val="single" w:sz="4" w:space="0" w:color="auto"/>
              <w:left w:val="nil"/>
              <w:bottom w:val="single" w:sz="4" w:space="0" w:color="auto"/>
              <w:right w:val="single" w:sz="4" w:space="0" w:color="auto"/>
            </w:tcBorders>
            <w:shd w:val="clear" w:color="auto" w:fill="auto"/>
            <w:vAlign w:val="center"/>
            <w:hideMark/>
          </w:tcPr>
          <w:p w14:paraId="6B40F036"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 xml:space="preserve">&lt; 60 </w:t>
            </w:r>
            <w:proofErr w:type="spellStart"/>
            <w:r w:rsidRPr="00912CB8">
              <w:rPr>
                <w:rFonts w:ascii="Times New Roman" w:eastAsiaTheme="minorHAnsi" w:hAnsi="Times New Roman" w:cs="Times New Roman"/>
                <w:color w:val="000000"/>
                <w14:ligatures w14:val="standardContextual"/>
              </w:rPr>
              <w:t>ms</w:t>
            </w:r>
            <w:proofErr w:type="spellEnd"/>
          </w:p>
        </w:tc>
      </w:tr>
      <w:tr w:rsidR="00912CB8" w:rsidRPr="00912CB8" w14:paraId="69BA5D23"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877EB8A"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11</w:t>
            </w:r>
          </w:p>
        </w:tc>
        <w:tc>
          <w:tcPr>
            <w:tcW w:w="4354" w:type="dxa"/>
            <w:tcBorders>
              <w:top w:val="nil"/>
              <w:left w:val="nil"/>
              <w:bottom w:val="single" w:sz="4" w:space="0" w:color="auto"/>
              <w:right w:val="single" w:sz="4" w:space="0" w:color="auto"/>
            </w:tcBorders>
            <w:shd w:val="clear" w:color="auto" w:fill="auto"/>
            <w:vAlign w:val="center"/>
            <w:hideMark/>
          </w:tcPr>
          <w:p w14:paraId="3B93E1A7"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Interrupting Time</w:t>
            </w:r>
          </w:p>
        </w:tc>
        <w:tc>
          <w:tcPr>
            <w:tcW w:w="3802" w:type="dxa"/>
            <w:tcBorders>
              <w:top w:val="nil"/>
              <w:left w:val="nil"/>
              <w:bottom w:val="single" w:sz="4" w:space="0" w:color="auto"/>
              <w:right w:val="single" w:sz="4" w:space="0" w:color="auto"/>
            </w:tcBorders>
            <w:shd w:val="clear" w:color="auto" w:fill="auto"/>
            <w:vAlign w:val="center"/>
            <w:hideMark/>
          </w:tcPr>
          <w:p w14:paraId="33449950"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 xml:space="preserve">&lt; 50 </w:t>
            </w:r>
            <w:proofErr w:type="spellStart"/>
            <w:r w:rsidRPr="00912CB8">
              <w:rPr>
                <w:rFonts w:ascii="Times New Roman" w:eastAsiaTheme="minorHAnsi" w:hAnsi="Times New Roman" w:cs="Times New Roman"/>
                <w:color w:val="000000"/>
                <w14:ligatures w14:val="standardContextual"/>
              </w:rPr>
              <w:t>ms</w:t>
            </w:r>
            <w:proofErr w:type="spellEnd"/>
          </w:p>
        </w:tc>
      </w:tr>
      <w:tr w:rsidR="00912CB8" w:rsidRPr="00912CB8" w14:paraId="718A9B98"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2D940812"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12</w:t>
            </w:r>
          </w:p>
        </w:tc>
        <w:tc>
          <w:tcPr>
            <w:tcW w:w="4354" w:type="dxa"/>
            <w:tcBorders>
              <w:top w:val="nil"/>
              <w:left w:val="nil"/>
              <w:bottom w:val="single" w:sz="4" w:space="0" w:color="auto"/>
              <w:right w:val="single" w:sz="4" w:space="0" w:color="auto"/>
            </w:tcBorders>
            <w:shd w:val="clear" w:color="auto" w:fill="auto"/>
            <w:vAlign w:val="center"/>
            <w:hideMark/>
          </w:tcPr>
          <w:p w14:paraId="230653C9"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Rated recloser Operating Sequence</w:t>
            </w:r>
          </w:p>
        </w:tc>
        <w:tc>
          <w:tcPr>
            <w:tcW w:w="3802" w:type="dxa"/>
            <w:tcBorders>
              <w:top w:val="nil"/>
              <w:left w:val="nil"/>
              <w:bottom w:val="single" w:sz="4" w:space="0" w:color="auto"/>
              <w:right w:val="single" w:sz="4" w:space="0" w:color="auto"/>
            </w:tcBorders>
            <w:shd w:val="clear" w:color="auto" w:fill="auto"/>
            <w:vAlign w:val="center"/>
            <w:hideMark/>
          </w:tcPr>
          <w:p w14:paraId="44C9172B"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O-0.5s-CO-2s-CO-2s-CO</w:t>
            </w:r>
          </w:p>
        </w:tc>
      </w:tr>
      <w:tr w:rsidR="00912CB8" w:rsidRPr="00912CB8" w14:paraId="626EFC4A" w14:textId="77777777" w:rsidTr="005B7DA0">
        <w:trPr>
          <w:trHeight w:val="630"/>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6D80014A"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13</w:t>
            </w:r>
          </w:p>
        </w:tc>
        <w:tc>
          <w:tcPr>
            <w:tcW w:w="4354" w:type="dxa"/>
            <w:tcBorders>
              <w:top w:val="nil"/>
              <w:left w:val="nil"/>
              <w:bottom w:val="single" w:sz="4" w:space="0" w:color="auto"/>
              <w:right w:val="single" w:sz="4" w:space="0" w:color="auto"/>
            </w:tcBorders>
            <w:shd w:val="clear" w:color="auto" w:fill="auto"/>
            <w:vAlign w:val="center"/>
            <w:hideMark/>
          </w:tcPr>
          <w:p w14:paraId="62BE6373"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Minimum creepage distance of insulator (Heavy Pollution)</w:t>
            </w:r>
          </w:p>
        </w:tc>
        <w:tc>
          <w:tcPr>
            <w:tcW w:w="3802" w:type="dxa"/>
            <w:tcBorders>
              <w:top w:val="nil"/>
              <w:left w:val="nil"/>
              <w:bottom w:val="single" w:sz="4" w:space="0" w:color="auto"/>
              <w:right w:val="single" w:sz="4" w:space="0" w:color="auto"/>
            </w:tcBorders>
            <w:shd w:val="clear" w:color="auto" w:fill="auto"/>
            <w:vAlign w:val="center"/>
            <w:hideMark/>
          </w:tcPr>
          <w:p w14:paraId="3CFA1E73"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31kV/mm</w:t>
            </w:r>
          </w:p>
        </w:tc>
      </w:tr>
      <w:tr w:rsidR="00912CB8" w:rsidRPr="00912CB8" w14:paraId="7293DF02" w14:textId="77777777" w:rsidTr="005B7DA0">
        <w:trPr>
          <w:trHeight w:val="630"/>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56D18CE8"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14</w:t>
            </w:r>
          </w:p>
        </w:tc>
        <w:tc>
          <w:tcPr>
            <w:tcW w:w="4354" w:type="dxa"/>
            <w:tcBorders>
              <w:top w:val="nil"/>
              <w:left w:val="nil"/>
              <w:bottom w:val="single" w:sz="4" w:space="0" w:color="auto"/>
              <w:right w:val="single" w:sz="4" w:space="0" w:color="auto"/>
            </w:tcBorders>
            <w:shd w:val="clear" w:color="auto" w:fill="auto"/>
            <w:vAlign w:val="center"/>
            <w:hideMark/>
          </w:tcPr>
          <w:p w14:paraId="40177AF2"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Minimum clearance between phase to phase and phase to earth</w:t>
            </w:r>
          </w:p>
        </w:tc>
        <w:tc>
          <w:tcPr>
            <w:tcW w:w="3802" w:type="dxa"/>
            <w:tcBorders>
              <w:top w:val="nil"/>
              <w:left w:val="nil"/>
              <w:bottom w:val="single" w:sz="4" w:space="0" w:color="auto"/>
              <w:right w:val="single" w:sz="4" w:space="0" w:color="auto"/>
            </w:tcBorders>
            <w:shd w:val="clear" w:color="auto" w:fill="auto"/>
            <w:vAlign w:val="center"/>
            <w:hideMark/>
          </w:tcPr>
          <w:p w14:paraId="5FD46782"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435mm</w:t>
            </w:r>
          </w:p>
        </w:tc>
      </w:tr>
      <w:tr w:rsidR="00912CB8" w:rsidRPr="00912CB8" w14:paraId="5F9CD0DC" w14:textId="77777777" w:rsidTr="005B7DA0">
        <w:trPr>
          <w:trHeight w:val="630"/>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2DDF4870"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15</w:t>
            </w:r>
          </w:p>
        </w:tc>
        <w:tc>
          <w:tcPr>
            <w:tcW w:w="4354" w:type="dxa"/>
            <w:tcBorders>
              <w:top w:val="nil"/>
              <w:left w:val="nil"/>
              <w:bottom w:val="single" w:sz="4" w:space="0" w:color="auto"/>
              <w:right w:val="single" w:sz="4" w:space="0" w:color="auto"/>
            </w:tcBorders>
            <w:shd w:val="clear" w:color="auto" w:fill="auto"/>
            <w:vAlign w:val="center"/>
            <w:hideMark/>
          </w:tcPr>
          <w:p w14:paraId="69EABC23"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Minimum number of Mechanical &amp; Full Load Operations in a lifetime</w:t>
            </w:r>
          </w:p>
        </w:tc>
        <w:tc>
          <w:tcPr>
            <w:tcW w:w="3802" w:type="dxa"/>
            <w:tcBorders>
              <w:top w:val="nil"/>
              <w:left w:val="nil"/>
              <w:bottom w:val="single" w:sz="4" w:space="0" w:color="auto"/>
              <w:right w:val="single" w:sz="4" w:space="0" w:color="auto"/>
            </w:tcBorders>
            <w:shd w:val="clear" w:color="auto" w:fill="auto"/>
            <w:vAlign w:val="center"/>
            <w:hideMark/>
          </w:tcPr>
          <w:p w14:paraId="6D40878B"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10,000</w:t>
            </w:r>
          </w:p>
        </w:tc>
      </w:tr>
      <w:tr w:rsidR="00912CB8" w:rsidRPr="00912CB8" w14:paraId="482DB1FA" w14:textId="77777777" w:rsidTr="005B7DA0">
        <w:trPr>
          <w:trHeight w:val="315"/>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1E058162"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16</w:t>
            </w:r>
          </w:p>
        </w:tc>
        <w:tc>
          <w:tcPr>
            <w:tcW w:w="4354" w:type="dxa"/>
            <w:tcBorders>
              <w:top w:val="nil"/>
              <w:left w:val="nil"/>
              <w:bottom w:val="single" w:sz="4" w:space="0" w:color="auto"/>
              <w:right w:val="single" w:sz="4" w:space="0" w:color="auto"/>
            </w:tcBorders>
            <w:shd w:val="clear" w:color="auto" w:fill="auto"/>
            <w:vAlign w:val="center"/>
            <w:hideMark/>
          </w:tcPr>
          <w:p w14:paraId="544150EF" w14:textId="77777777" w:rsidR="00912CB8" w:rsidRPr="00912CB8" w:rsidRDefault="00912CB8" w:rsidP="00912CB8">
            <w:pPr>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Weight of the Auto-reclosers</w:t>
            </w:r>
          </w:p>
        </w:tc>
        <w:tc>
          <w:tcPr>
            <w:tcW w:w="3802" w:type="dxa"/>
            <w:tcBorders>
              <w:top w:val="nil"/>
              <w:left w:val="nil"/>
              <w:bottom w:val="single" w:sz="4" w:space="0" w:color="auto"/>
              <w:right w:val="single" w:sz="4" w:space="0" w:color="auto"/>
            </w:tcBorders>
            <w:shd w:val="clear" w:color="auto" w:fill="auto"/>
            <w:vAlign w:val="center"/>
            <w:hideMark/>
          </w:tcPr>
          <w:p w14:paraId="68CAD3D6" w14:textId="77777777" w:rsidR="00912CB8" w:rsidRPr="00912CB8" w:rsidRDefault="00912CB8" w:rsidP="00912CB8">
            <w:pPr>
              <w:keepNext/>
              <w:spacing w:after="0" w:line="240" w:lineRule="auto"/>
              <w:ind w:left="227"/>
              <w:jc w:val="both"/>
              <w:rPr>
                <w:rFonts w:ascii="Times New Roman" w:eastAsiaTheme="minorHAnsi" w:hAnsi="Times New Roman" w:cs="Times New Roman"/>
                <w:color w:val="000000"/>
                <w14:ligatures w14:val="standardContextual"/>
              </w:rPr>
            </w:pPr>
            <w:r w:rsidRPr="00912CB8">
              <w:rPr>
                <w:rFonts w:ascii="Times New Roman" w:eastAsiaTheme="minorHAnsi" w:hAnsi="Times New Roman" w:cs="Times New Roman"/>
                <w:color w:val="000000"/>
                <w14:ligatures w14:val="standardContextual"/>
              </w:rPr>
              <w:t>&lt;150kg</w:t>
            </w:r>
          </w:p>
        </w:tc>
      </w:tr>
    </w:tbl>
    <w:p w14:paraId="5F95E40E" w14:textId="77777777" w:rsidR="00DC36C9" w:rsidRDefault="00DC36C9">
      <w:pPr>
        <w:pStyle w:val="Heading1"/>
        <w:spacing w:line="240" w:lineRule="auto"/>
        <w:jc w:val="both"/>
        <w:rPr>
          <w:rFonts w:ascii="Times New Roman" w:eastAsia="Times New Roman" w:hAnsi="Times New Roman" w:cs="Times New Roman"/>
          <w:b/>
          <w:color w:val="000000"/>
          <w:sz w:val="24"/>
          <w:szCs w:val="24"/>
        </w:rPr>
      </w:pPr>
    </w:p>
    <w:p w14:paraId="5F95E40F" w14:textId="77777777" w:rsidR="00DC36C9" w:rsidRDefault="00175385">
      <w:pPr>
        <w:pStyle w:val="Heading1"/>
        <w:spacing w:after="240" w:line="240" w:lineRule="auto"/>
        <w:jc w:val="both"/>
        <w:rPr>
          <w:rFonts w:ascii="Times New Roman" w:eastAsia="Times New Roman" w:hAnsi="Times New Roman" w:cs="Times New Roman"/>
          <w:b/>
          <w:color w:val="000000"/>
          <w:sz w:val="24"/>
          <w:szCs w:val="24"/>
        </w:rPr>
      </w:pPr>
      <w:bookmarkStart w:id="157" w:name="_Toc185623079"/>
      <w:r>
        <w:rPr>
          <w:rFonts w:ascii="Times New Roman" w:eastAsia="Times New Roman" w:hAnsi="Times New Roman" w:cs="Times New Roman"/>
          <w:b/>
          <w:color w:val="000000"/>
          <w:sz w:val="24"/>
          <w:szCs w:val="24"/>
        </w:rPr>
        <w:t>11.4 Auto reclosers Control Cabinet.</w:t>
      </w:r>
      <w:bookmarkEnd w:id="157"/>
    </w:p>
    <w:p w14:paraId="5F95E41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shall be mounted independent of the Auto reclosers.</w:t>
      </w:r>
    </w:p>
    <w:p w14:paraId="5F95E41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shall be adequately sealed, and dust protected and shall be internally protected to prevent moisture condensation. The degree of protection shall be suitable for this purpose and in any case not less than IP65.</w:t>
      </w:r>
    </w:p>
    <w:p w14:paraId="5F95E41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Electronic modules shall perform continuous diagnostic monitoring and shall contain both software and hardware watchdog checking.</w:t>
      </w:r>
    </w:p>
    <w:p w14:paraId="5F95E413"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14" w14:textId="77777777" w:rsidR="00DC36C9" w:rsidRDefault="00175385" w:rsidP="0027033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158" w:name="bookmark=id.4cmhg48" w:colFirst="0" w:colLast="0"/>
      <w:bookmarkEnd w:id="158"/>
      <w:r>
        <w:rPr>
          <w:rFonts w:ascii="Times New Roman" w:eastAsia="Times New Roman" w:hAnsi="Times New Roman" w:cs="Times New Roman"/>
          <w:b/>
          <w:color w:val="000000"/>
          <w:sz w:val="24"/>
          <w:szCs w:val="24"/>
        </w:rPr>
        <w:t>Minimum Protection &amp; logic functions</w:t>
      </w:r>
    </w:p>
    <w:p w14:paraId="5F95E415" w14:textId="77777777" w:rsidR="00DC36C9" w:rsidRDefault="00DC36C9">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5F95E41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Instantaneous over-current protection and Timing over-current protection</w:t>
      </w:r>
    </w:p>
    <w:p w14:paraId="5F95E41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Time-overcurrent relay curves conforming to IEEE C37.112-1996 IEEE Standard Inverse time</w:t>
      </w:r>
    </w:p>
    <w:p w14:paraId="5F95E41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Negative sequence over-current protection and Directional over-current protection.</w:t>
      </w:r>
    </w:p>
    <w:p w14:paraId="5F95E41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Over-voltage protection and under voltage protection.</w:t>
      </w:r>
    </w:p>
    <w:p w14:paraId="5F95E41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Programmable protection relay curves total 10Nos. ANSI/IEC curves.</w:t>
      </w:r>
    </w:p>
    <w:p w14:paraId="5F95E41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Cold load pickup protection TCC and Hot line tag</w:t>
      </w:r>
    </w:p>
    <w:p w14:paraId="5F95E41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 protection EF/SEF and Zone Sequence Co-ordination</w:t>
      </w:r>
    </w:p>
    <w:p w14:paraId="5F95E41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User-pre–Program Auto closing</w:t>
      </w:r>
    </w:p>
    <w:p w14:paraId="5F95E41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SOE 10000 (minimum) operations record (fault and normal)</w:t>
      </w:r>
    </w:p>
    <w:p w14:paraId="5F95E41F"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20" w14:textId="77777777" w:rsidR="00DC36C9" w:rsidRDefault="00175385" w:rsidP="0027033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59" w:name="bookmark=id.2rrrqc1" w:colFirst="0" w:colLast="0"/>
      <w:bookmarkEnd w:id="159"/>
      <w:r>
        <w:rPr>
          <w:rFonts w:ascii="Times New Roman" w:eastAsia="Times New Roman" w:hAnsi="Times New Roman" w:cs="Times New Roman"/>
          <w:b/>
          <w:color w:val="000000"/>
          <w:sz w:val="24"/>
          <w:szCs w:val="24"/>
        </w:rPr>
        <w:t>Minimum Communication protocols &amp; I/O ports for user:</w:t>
      </w:r>
    </w:p>
    <w:p w14:paraId="5F95E42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RS-232 and RS-485 ports, DNP3.0 and Modbus communication protocol support.</w:t>
      </w:r>
    </w:p>
    <w:p w14:paraId="5F95E42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61850 and IEC 60870-5-104 communication protocol support.</w:t>
      </w:r>
    </w:p>
    <w:p w14:paraId="5F95E42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Communicate through a GPRS (Or GSM) modem in English (optional).</w:t>
      </w:r>
    </w:p>
    <w:p w14:paraId="5F95E424"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25" w14:textId="77777777" w:rsidR="00DC36C9" w:rsidRDefault="00175385" w:rsidP="0027033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60" w:name="bookmark=id.16x20ju" w:colFirst="0" w:colLast="0"/>
      <w:bookmarkEnd w:id="160"/>
      <w:r>
        <w:rPr>
          <w:rFonts w:ascii="Times New Roman" w:eastAsia="Times New Roman" w:hAnsi="Times New Roman" w:cs="Times New Roman"/>
          <w:b/>
          <w:color w:val="000000"/>
          <w:sz w:val="24"/>
          <w:szCs w:val="24"/>
        </w:rPr>
        <w:t>Indications for energy parameters</w:t>
      </w:r>
    </w:p>
    <w:p w14:paraId="5F95E42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Auto recloser shall have the following minimum measurands: Phase current, Voltage, fault currents, secondary low voltage power supply, Frequency, power (kWh and KVA), reactive power (</w:t>
      </w:r>
      <w:proofErr w:type="spellStart"/>
      <w:r>
        <w:rPr>
          <w:rFonts w:ascii="Times New Roman" w:eastAsia="Times New Roman" w:hAnsi="Times New Roman" w:cs="Times New Roman"/>
          <w:color w:val="000000"/>
        </w:rPr>
        <w:t>kVAR</w:t>
      </w:r>
      <w:proofErr w:type="spellEnd"/>
      <w:r>
        <w:rPr>
          <w:rFonts w:ascii="Times New Roman" w:eastAsia="Times New Roman" w:hAnsi="Times New Roman" w:cs="Times New Roman"/>
          <w:color w:val="000000"/>
        </w:rPr>
        <w:t>), power factor, etc.</w:t>
      </w:r>
    </w:p>
    <w:p w14:paraId="5F95E42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 reclosers Tank Bushings shall be clearly marked to indicate the normal source side and the load side of the Auto reclosers, with indelible markings that will last the lifetime of the Auto reclosers.</w:t>
      </w:r>
    </w:p>
    <w:p w14:paraId="5F95E428" w14:textId="77777777" w:rsidR="00DC36C9" w:rsidRDefault="00175385">
      <w:pPr>
        <w:numPr>
          <w:ilvl w:val="0"/>
          <w:numId w:val="26"/>
        </w:numPr>
        <w:pBdr>
          <w:top w:val="nil"/>
          <w:left w:val="nil"/>
          <w:bottom w:val="nil"/>
          <w:right w:val="nil"/>
          <w:between w:val="nil"/>
        </w:pBd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Rating plate shall be provided on the Auto recloser tank and on the controller using a non-ferrous material that shall be weather and corrosion resistance. Stainless steel is preferred, with the following details, engraved, indelibly stamped or etched.</w:t>
      </w:r>
    </w:p>
    <w:p w14:paraId="5F95E429"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Manufacturer’s Name</w:t>
      </w:r>
    </w:p>
    <w:p w14:paraId="5F95E42A"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Manufacturers type or Identification Number</w:t>
      </w:r>
    </w:p>
    <w:p w14:paraId="5F95E42B"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Serial Number</w:t>
      </w:r>
    </w:p>
    <w:p w14:paraId="5F95E42C"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Date of Manufacture</w:t>
      </w:r>
    </w:p>
    <w:p w14:paraId="5F95E42D"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Equipment rated Maximum Voltage</w:t>
      </w:r>
    </w:p>
    <w:p w14:paraId="5F95E42E"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Continuous current</w:t>
      </w:r>
    </w:p>
    <w:p w14:paraId="5F95E42F"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Symmetrical Interrupting Current capacity and withstand time</w:t>
      </w:r>
    </w:p>
    <w:p w14:paraId="5F95E430" w14:textId="77777777" w:rsidR="00DC36C9" w:rsidRDefault="00175385">
      <w:pPr>
        <w:numPr>
          <w:ilvl w:val="0"/>
          <w:numId w:val="79"/>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Power frequency withstand Voltage</w:t>
      </w:r>
    </w:p>
    <w:p w14:paraId="5F95E431" w14:textId="77777777" w:rsidR="00DC36C9" w:rsidRDefault="00175385">
      <w:pPr>
        <w:numPr>
          <w:ilvl w:val="0"/>
          <w:numId w:val="79"/>
        </w:num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Rated Impulse Withstand Voltage</w:t>
      </w:r>
    </w:p>
    <w:p w14:paraId="5F95E432" w14:textId="77777777" w:rsidR="00DC36C9" w:rsidRDefault="00175385">
      <w:pPr>
        <w:numPr>
          <w:ilvl w:val="0"/>
          <w:numId w:val="26"/>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shall be designed for the service/climatic conditions specified and shall be adequately ventilated and fitted with substantial door-securing devices capable of ensuring entry only by authorized personnel.</w:t>
      </w:r>
    </w:p>
    <w:p w14:paraId="5F95E43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shall be mounted below the Auto recloser tank, on the same structure and shall be connected to the Auto recloser tank by a minimum seven-meter-long multicore control cable.</w:t>
      </w:r>
    </w:p>
    <w:p w14:paraId="5F95E43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multi-core cable shall be stabilized against ultra-violet activity and adequately screened against electrostatic or electromagnetic interference, which may cause maloperation of the protection or control equipment.</w:t>
      </w:r>
    </w:p>
    <w:p w14:paraId="5F95E43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cable shall connect into the Auto recloser tank and the Control Cabinet by means of plug and socket arrangements. Entry of the control cable into the Control Cabinet shall be from the bottom.</w:t>
      </w:r>
    </w:p>
    <w:p w14:paraId="5F95E43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It shall be possible to disconnect the cable at the tank, while the Auto recloser is in service, without causing damage or maloperation. Also, when the cable is disconnected, the CTs shall be short-circuited. A robust, multi-plug weather proof connector shall be provided.</w:t>
      </w:r>
    </w:p>
    <w:p w14:paraId="5F95E43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Provision for cable termination: The bottom plate of the Control Cabinet shall make provision for entry of at least two additional control cables. The cabinet shall be pre- punched with at least 21 mm and 32 mm holes. The holes shall be suitably blanked off.</w:t>
      </w:r>
    </w:p>
    <w:p w14:paraId="5F95E43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cabinet shall be fitted with an earthing stand for connection of the Auto recloser Control Cabinet to the Auto recloser installation grounding system.</w:t>
      </w:r>
    </w:p>
    <w:p w14:paraId="5F95E43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Space for Communication equipment:</w:t>
      </w:r>
      <w:r>
        <w:rPr>
          <w:rFonts w:ascii="Times New Roman" w:eastAsia="Times New Roman" w:hAnsi="Times New Roman" w:cs="Times New Roman"/>
          <w:color w:val="000000"/>
        </w:rPr>
        <w:t xml:space="preserve"> The Control Cabinet shall have adequate space, inside the cabinet for mounting communication equipment such as mobile phones and modem</w:t>
      </w:r>
    </w:p>
    <w:p w14:paraId="5F95E43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Cabinet Heater:</w:t>
      </w:r>
      <w:r>
        <w:rPr>
          <w:rFonts w:ascii="Times New Roman" w:eastAsia="Times New Roman" w:hAnsi="Times New Roman" w:cs="Times New Roman"/>
          <w:color w:val="000000"/>
        </w:rPr>
        <w:t xml:space="preserve"> The Control Cabinet shall be supplied complete with a heater controlled by a hygrostat with adjustable humidity and temperature settings, designed to ensure that no condensation occurs inside the cabinet.</w:t>
      </w:r>
    </w:p>
    <w:p w14:paraId="5F95E43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equipment including control and communications shall comply with EMC directive 89/336/EEC, IEC60694, and BS EN 62271</w:t>
      </w:r>
    </w:p>
    <w:p w14:paraId="5F95E43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Serial Communication Port</w:t>
      </w:r>
      <w:r>
        <w:rPr>
          <w:rFonts w:ascii="Times New Roman" w:eastAsia="Times New Roman" w:hAnsi="Times New Roman" w:cs="Times New Roman"/>
          <w:color w:val="000000"/>
        </w:rPr>
        <w:t>: The equipment shall be supplied with a serial communication port to allow connection to a laptop computer for configuration and parameter settings and download and analysis of events and faults records. The serial port shall be accessible once the cabinet door is open.</w:t>
      </w:r>
    </w:p>
    <w:p w14:paraId="5F95E43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Internal Power Socket</w:t>
      </w:r>
      <w:r>
        <w:rPr>
          <w:rFonts w:ascii="Times New Roman" w:eastAsia="Times New Roman" w:hAnsi="Times New Roman" w:cs="Times New Roman"/>
          <w:color w:val="000000"/>
        </w:rPr>
        <w:t>: An electrical socket outlet designed for operation at 230V AC shall be provided within the control cabinet. This shall be used to power laptop computers or test equipment. The socket shall be protected by a suitably rated MCB.</w:t>
      </w:r>
    </w:p>
    <w:p w14:paraId="5F95E43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shall have a dustproof drainage filter</w:t>
      </w:r>
    </w:p>
    <w:p w14:paraId="5F95E43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door shall have a stay to hold the door at an angle of at least 110 degrees.</w:t>
      </w:r>
    </w:p>
    <w:p w14:paraId="5F95E440"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41" w14:textId="77777777" w:rsidR="00DC36C9" w:rsidRDefault="00175385" w:rsidP="0027033A">
      <w:pPr>
        <w:numPr>
          <w:ilvl w:val="0"/>
          <w:numId w:val="121"/>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bookmarkStart w:id="161" w:name="bookmark=id.3qwpj7n" w:colFirst="0" w:colLast="0"/>
      <w:bookmarkEnd w:id="161"/>
      <w:r>
        <w:rPr>
          <w:rFonts w:ascii="Times New Roman" w:eastAsia="Times New Roman" w:hAnsi="Times New Roman" w:cs="Times New Roman"/>
          <w:b/>
          <w:color w:val="000000"/>
          <w:sz w:val="24"/>
          <w:szCs w:val="24"/>
        </w:rPr>
        <w:t>Control box features</w:t>
      </w:r>
    </w:p>
    <w:p w14:paraId="5F95E442" w14:textId="77777777" w:rsidR="00DC36C9" w:rsidRDefault="00175385">
      <w:pPr>
        <w:spacing w:line="240" w:lineRule="auto"/>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The control box shall have the following features on its front face</w:t>
      </w:r>
      <w:r>
        <w:rPr>
          <w:rFonts w:ascii="Times New Roman" w:eastAsia="Times New Roman" w:hAnsi="Times New Roman" w:cs="Times New Roman"/>
          <w:b/>
          <w:color w:val="000000"/>
          <w:sz w:val="23"/>
          <w:szCs w:val="23"/>
        </w:rPr>
        <w:t>:</w:t>
      </w:r>
    </w:p>
    <w:p w14:paraId="5F95E443" w14:textId="77777777" w:rsidR="00DC36C9" w:rsidRDefault="00175385">
      <w:pPr>
        <w:numPr>
          <w:ilvl w:val="0"/>
          <w:numId w:val="26"/>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shall be a fully programmable digital (numerical) unit</w:t>
      </w:r>
    </w:p>
    <w:p w14:paraId="5F95E44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 Cabinet shall have a Large LCD Screen to facilitate manual programming of the protection &amp; control unit and for viewing data such as events, fault records and measurements.</w:t>
      </w:r>
    </w:p>
    <w:p w14:paraId="5F95E44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LCD light shall dim after a settable time delay when not in use and shall be activated by pressing the appropriate keys such as the panel ON/OFF switch, etc. Provision shall be made for adjustment of the brightness of the LCD screen.</w:t>
      </w:r>
    </w:p>
    <w:p w14:paraId="5F95E44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Key Pad:</w:t>
      </w:r>
      <w:r>
        <w:rPr>
          <w:rFonts w:ascii="Times New Roman" w:eastAsia="Times New Roman" w:hAnsi="Times New Roman" w:cs="Times New Roman"/>
          <w:color w:val="000000"/>
        </w:rPr>
        <w:t xml:space="preserve"> This shall be used for configuring, setting and viewing the protection and control settings and for viewing the instantaneous and historical measurands, events record and fault records. All data stored in the unit shall be accessible through the keypad.</w:t>
      </w:r>
    </w:p>
    <w:p w14:paraId="5F95E447" w14:textId="77777777" w:rsidR="00DC36C9" w:rsidRDefault="00175385">
      <w:pPr>
        <w:numPr>
          <w:ilvl w:val="0"/>
          <w:numId w:val="26"/>
        </w:numPr>
        <w:pBdr>
          <w:top w:val="nil"/>
          <w:left w:val="nil"/>
          <w:bottom w:val="nil"/>
          <w:right w:val="nil"/>
          <w:between w:val="nil"/>
        </w:pBd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Control/Functional Keys:</w:t>
      </w:r>
      <w:r>
        <w:rPr>
          <w:rFonts w:ascii="Times New Roman" w:eastAsia="Times New Roman" w:hAnsi="Times New Roman" w:cs="Times New Roman"/>
          <w:color w:val="000000"/>
        </w:rPr>
        <w:t xml:space="preserve"> Control keys shall be provided on the front face of the control cabinet, accessible once the door is open to enable and disable various protection and control functions, as follows:</w:t>
      </w:r>
    </w:p>
    <w:p w14:paraId="5F95E448" w14:textId="77777777" w:rsidR="00DC36C9" w:rsidRDefault="00175385">
      <w:pPr>
        <w:numPr>
          <w:ilvl w:val="0"/>
          <w:numId w:val="80"/>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Enable/block</w:t>
      </w:r>
      <w:r>
        <w:rPr>
          <w:rFonts w:ascii="Times New Roman" w:eastAsia="Times New Roman" w:hAnsi="Times New Roman" w:cs="Times New Roman"/>
          <w:color w:val="000000"/>
        </w:rPr>
        <w:tab/>
        <w:t>earth fault protection</w:t>
      </w:r>
    </w:p>
    <w:p w14:paraId="5F95E449" w14:textId="77777777" w:rsidR="00DC36C9" w:rsidRDefault="00175385">
      <w:pPr>
        <w:numPr>
          <w:ilvl w:val="0"/>
          <w:numId w:val="80"/>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Enable/block</w:t>
      </w:r>
      <w:r>
        <w:rPr>
          <w:rFonts w:ascii="Times New Roman" w:eastAsia="Times New Roman" w:hAnsi="Times New Roman" w:cs="Times New Roman"/>
          <w:color w:val="000000"/>
        </w:rPr>
        <w:tab/>
        <w:t>sensitive earth fault protection</w:t>
      </w:r>
    </w:p>
    <w:p w14:paraId="5F95E44A" w14:textId="77777777" w:rsidR="00DC36C9" w:rsidRDefault="00175385">
      <w:pPr>
        <w:numPr>
          <w:ilvl w:val="0"/>
          <w:numId w:val="80"/>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Enable/block</w:t>
      </w:r>
      <w:r>
        <w:rPr>
          <w:rFonts w:ascii="Times New Roman" w:eastAsia="Times New Roman" w:hAnsi="Times New Roman" w:cs="Times New Roman"/>
          <w:color w:val="000000"/>
        </w:rPr>
        <w:tab/>
        <w:t>cold load (load inrush) protection</w:t>
      </w:r>
    </w:p>
    <w:p w14:paraId="5F95E44B" w14:textId="77777777" w:rsidR="00DC36C9" w:rsidRDefault="00175385">
      <w:pPr>
        <w:numPr>
          <w:ilvl w:val="0"/>
          <w:numId w:val="80"/>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Enable/block</w:t>
      </w:r>
      <w:r>
        <w:rPr>
          <w:rFonts w:ascii="Times New Roman" w:eastAsia="Times New Roman" w:hAnsi="Times New Roman" w:cs="Times New Roman"/>
          <w:color w:val="000000"/>
        </w:rPr>
        <w:tab/>
        <w:t>auto reclose.</w:t>
      </w:r>
    </w:p>
    <w:p w14:paraId="5F95E44C" w14:textId="77777777" w:rsidR="00DC36C9" w:rsidRDefault="00175385">
      <w:pPr>
        <w:numPr>
          <w:ilvl w:val="0"/>
          <w:numId w:val="80"/>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Remote/Local Control selector key.</w:t>
      </w:r>
    </w:p>
    <w:p w14:paraId="5F95E44D"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 Close Push-button to manually close the Auto recloser. The status of the Auto recloser shall be shown on the same control key or via a Red LED next to the control key.</w:t>
      </w:r>
    </w:p>
    <w:p w14:paraId="5F95E44E"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 Open Push-button to manually open the Auto recloser. The status of the Auto recloser shall be shown on the same control key or via a green LED next to the control key.</w:t>
      </w:r>
    </w:p>
    <w:p w14:paraId="5F95E44F"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Control Cabinet Healthy Status:</w:t>
      </w:r>
      <w:r>
        <w:rPr>
          <w:rFonts w:ascii="Times New Roman" w:eastAsia="Times New Roman" w:hAnsi="Times New Roman" w:cs="Times New Roman"/>
          <w:color w:val="000000"/>
        </w:rPr>
        <w:t xml:space="preserve"> This shall be indicated by a Green LED, on the Control Cabinet and by “Control Cabinet healthy status” on the LCD screen.</w:t>
      </w:r>
    </w:p>
    <w:p w14:paraId="5F95E45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Auto recloser Control Failure: </w:t>
      </w:r>
      <w:r>
        <w:rPr>
          <w:rFonts w:ascii="Times New Roman" w:eastAsia="Times New Roman" w:hAnsi="Times New Roman" w:cs="Times New Roman"/>
          <w:color w:val="000000"/>
        </w:rPr>
        <w:t>This shall be indicated by a Red LED on the Control Cabinet and by “Auto recloser Control Faulty status” on the LCD Screen.</w:t>
      </w:r>
    </w:p>
    <w:p w14:paraId="5F95E451"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i/>
          <w:color w:val="000000"/>
        </w:rPr>
        <w:t>Note: If the Control Cabinet fails, then all protection functions shall be blocked from operation.</w:t>
      </w:r>
    </w:p>
    <w:p w14:paraId="5F95E45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Auto recloser Control Safety:</w:t>
      </w:r>
      <w:r>
        <w:rPr>
          <w:rFonts w:ascii="Times New Roman" w:eastAsia="Times New Roman" w:hAnsi="Times New Roman" w:cs="Times New Roman"/>
          <w:color w:val="000000"/>
        </w:rPr>
        <w:t xml:space="preserve"> The Auto recloser control shall have a door on the front, which is lockable with a padlock to prevent unauthorized access to the control unit. The Standard Kenya Power Padlock will be used for this purpose.</w:t>
      </w:r>
    </w:p>
    <w:p w14:paraId="5F95E45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Ethernet port, for ease of configuration and programming of settings in the unit and downloading of data from the unit via a laptop computer. Twelve (12) serial cables for connecting a laptop to the control unit shall be supplied with the Auto reclosers.</w:t>
      </w:r>
    </w:p>
    <w:p w14:paraId="5F95E454"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62" w:name="_Toc185623080"/>
      <w:r>
        <w:rPr>
          <w:rFonts w:ascii="Times New Roman" w:eastAsia="Times New Roman" w:hAnsi="Times New Roman" w:cs="Times New Roman"/>
          <w:b/>
          <w:color w:val="000000"/>
          <w:sz w:val="24"/>
          <w:szCs w:val="24"/>
        </w:rPr>
        <w:lastRenderedPageBreak/>
        <w:t>11.5 Software</w:t>
      </w:r>
      <w:bookmarkEnd w:id="162"/>
    </w:p>
    <w:p w14:paraId="5F95E45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Software for Auto recloser control:</w:t>
      </w:r>
      <w:r>
        <w:rPr>
          <w:rFonts w:ascii="Times New Roman" w:eastAsia="Times New Roman" w:hAnsi="Times New Roman" w:cs="Times New Roman"/>
          <w:color w:val="000000"/>
        </w:rPr>
        <w:t xml:space="preserve"> The necessary software for installation on Laptop computers to facilitate communication with the Auto recloser Control Unit for configuration of the unit and programming protection &amp; control settings, and for viewing, downloading, and analysing data and records (Event, Fault and Disturbance) from the Auto recloser Control Cabinet shall be provided.</w:t>
      </w:r>
    </w:p>
    <w:p w14:paraId="5F95E456" w14:textId="77777777" w:rsidR="00DC36C9" w:rsidRDefault="00DC36C9">
      <w:pPr>
        <w:spacing w:after="0" w:line="276" w:lineRule="auto"/>
        <w:jc w:val="both"/>
        <w:rPr>
          <w:rFonts w:ascii="Times New Roman" w:eastAsia="Times New Roman" w:hAnsi="Times New Roman" w:cs="Times New Roman"/>
          <w:color w:val="000000"/>
          <w:sz w:val="24"/>
          <w:szCs w:val="24"/>
        </w:rPr>
      </w:pPr>
    </w:p>
    <w:p w14:paraId="5F95E457" w14:textId="77777777" w:rsidR="00DC36C9" w:rsidRDefault="00175385" w:rsidP="0027033A">
      <w:pPr>
        <w:numPr>
          <w:ilvl w:val="0"/>
          <w:numId w:val="12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bookmarkStart w:id="163" w:name="bookmark=id.l7a3n9" w:colFirst="0" w:colLast="0"/>
      <w:bookmarkEnd w:id="163"/>
      <w:r>
        <w:rPr>
          <w:rFonts w:ascii="Times New Roman" w:eastAsia="Times New Roman" w:hAnsi="Times New Roman" w:cs="Times New Roman"/>
          <w:b/>
          <w:color w:val="000000"/>
          <w:sz w:val="24"/>
          <w:szCs w:val="24"/>
        </w:rPr>
        <w:t>Control Cabinet</w:t>
      </w:r>
    </w:p>
    <w:p w14:paraId="5F95E45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Default Display on LCD:</w:t>
      </w:r>
      <w:r>
        <w:rPr>
          <w:rFonts w:ascii="Times New Roman" w:eastAsia="Times New Roman" w:hAnsi="Times New Roman" w:cs="Times New Roman"/>
          <w:color w:val="000000"/>
        </w:rPr>
        <w:t xml:space="preserve"> This shall be selectable. However preferred default screen shall be instantaneous values of Current, Voltage (phase to phase and phase to ground), Total Power, Active Power, Reactive and Power Factor measurands.</w:t>
      </w:r>
    </w:p>
    <w:p w14:paraId="5F95E45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Auto recloser Lockout:</w:t>
      </w:r>
      <w:r>
        <w:rPr>
          <w:rFonts w:ascii="Times New Roman" w:eastAsia="Times New Roman" w:hAnsi="Times New Roman" w:cs="Times New Roman"/>
          <w:color w:val="000000"/>
        </w:rPr>
        <w:t xml:space="preserve"> An LED shall be provided to indicate Auto recloser lockout. Also, this status shall be displayed on the LCD Screen of the Auto recloser control.</w:t>
      </w:r>
    </w:p>
    <w:p w14:paraId="5F95E45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External Trip Accessory:</w:t>
      </w:r>
      <w:r>
        <w:rPr>
          <w:rFonts w:ascii="Times New Roman" w:eastAsia="Times New Roman" w:hAnsi="Times New Roman" w:cs="Times New Roman"/>
          <w:color w:val="000000"/>
        </w:rPr>
        <w:t xml:space="preserve"> This feature shall be included in the control cabinet, to enable the Auto recloser to be tripped via an external signal/command and shall be wired to the Terminal block of the Control Cabinet for external connection. This shall allow the Auto recloser to be tripped by the Transformer mechanical protection functions such as Buchholz trip.</w:t>
      </w:r>
    </w:p>
    <w:p w14:paraId="5F95E45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auxiliary DC supply to be used for the external trip input shall be selectable between 30V DC and 110V DC. Alternatively, a dry input contact can be configured to actuate the Auto recloser trip and lockout. Other alternative methods of actualizing the external trip Receipt of external command shall cause the Auto recloser to trip and lock out</w:t>
      </w:r>
    </w:p>
    <w:p w14:paraId="5F95E45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Remote Close Accessory:</w:t>
      </w:r>
      <w:r>
        <w:rPr>
          <w:rFonts w:ascii="Times New Roman" w:eastAsia="Times New Roman" w:hAnsi="Times New Roman" w:cs="Times New Roman"/>
          <w:color w:val="000000"/>
        </w:rPr>
        <w:t xml:space="preserve"> This feature shall be included in the Control Cabinet to enable the Auto recloser to be closed from a remote position and shall be wired to the terminal block of the control box for external connection. This feature will allow the Auto recloser close /open operations to be done through SCADA.</w:t>
      </w:r>
    </w:p>
    <w:p w14:paraId="5F95E45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Auto-recloser Auxiliary Contacts: </w:t>
      </w:r>
      <w:r>
        <w:rPr>
          <w:rFonts w:ascii="Times New Roman" w:eastAsia="Times New Roman" w:hAnsi="Times New Roman" w:cs="Times New Roman"/>
          <w:color w:val="000000"/>
        </w:rPr>
        <w:t>One set each of NO and NC auxiliary contacts of the Auto recloser shall be wired to the terminal board of the control box for remote/supervisory indication of the Auto recloser open/close status.</w:t>
      </w:r>
    </w:p>
    <w:p w14:paraId="5F95E45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SCADA Facility:</w:t>
      </w:r>
      <w:r>
        <w:rPr>
          <w:rFonts w:ascii="Times New Roman" w:eastAsia="Times New Roman" w:hAnsi="Times New Roman" w:cs="Times New Roman"/>
          <w:color w:val="000000"/>
        </w:rPr>
        <w:t xml:space="preserve"> This feature is required to allow remote open/close control of the Auto recloser and to monitor the status of the Auto recloser and transmit data such as measurands, fault details, events list, etc., to the control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The Auto recloser provided shall be ready for integration into the SCADA using a standard protocol, IEC61870-4-103.</w:t>
      </w:r>
    </w:p>
    <w:p w14:paraId="5F95E45F"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60" w14:textId="77777777" w:rsidR="00DC36C9" w:rsidRDefault="00175385" w:rsidP="0027033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w:t>
      </w:r>
    </w:p>
    <w:p w14:paraId="5F95E46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Auto-recloser control unit shall be powered by a sealed maintenance-free rechargeable battery, having a minimum of 5 years lifetime. The battery auxiliary AC charging supply will be from an external auxiliary supply source. The charger and the control unit shall be suited to the auxiliary power supply rated at 230V AC + 12.5%, -20%, 50Hz. A higher tolerance will be most suited.</w:t>
      </w:r>
    </w:p>
    <w:p w14:paraId="5F95E46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battery shall provide a controlled supply to operate (open/close) the Auto recloser primary unit (circuit breaker). Calculations shall be provided showing how many open/close operations a fully charged battery can perform without getting discharged. The battery hold-up time shall be at least 12 hrs.</w:t>
      </w:r>
    </w:p>
    <w:p w14:paraId="5F95E46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low voltage alarm shall be displayed on the HMI and be provided for remote indication.</w:t>
      </w:r>
    </w:p>
    <w:p w14:paraId="5F95E464"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rPr>
      </w:pPr>
    </w:p>
    <w:p w14:paraId="5F95E465" w14:textId="77777777" w:rsidR="00DC36C9" w:rsidRDefault="00175385" w:rsidP="0027033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64" w:name="bookmark=id.356xmb2" w:colFirst="0" w:colLast="0"/>
      <w:bookmarkEnd w:id="164"/>
      <w:r>
        <w:rPr>
          <w:rFonts w:ascii="Times New Roman" w:eastAsia="Times New Roman" w:hAnsi="Times New Roman" w:cs="Times New Roman"/>
          <w:b/>
          <w:color w:val="000000"/>
          <w:sz w:val="24"/>
          <w:szCs w:val="24"/>
        </w:rPr>
        <w:t>LV Surge Arrestor</w:t>
      </w:r>
    </w:p>
    <w:p w14:paraId="5F95E46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An LV surge Arrester shall be supplied with each Auto-recloser control unit and mounted inside the control cabinet.</w:t>
      </w:r>
    </w:p>
    <w:p w14:paraId="5F95E467"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LV surge arrester will ensure that the Auto recloser control unit power supply and electronics are fully protected from auxiliary power supply surges and sustained LV overvoltage.</w:t>
      </w:r>
    </w:p>
    <w:p w14:paraId="5F95E468"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technical details of the LV surge arrester and its performance shall be stated.</w:t>
      </w:r>
    </w:p>
    <w:p w14:paraId="5F95E469"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65" w:name="bookmark=id.1kc7wiv" w:colFirst="0" w:colLast="0"/>
      <w:bookmarkStart w:id="166" w:name="_Toc185623081"/>
      <w:bookmarkEnd w:id="165"/>
      <w:r>
        <w:rPr>
          <w:rFonts w:ascii="Times New Roman" w:eastAsia="Times New Roman" w:hAnsi="Times New Roman" w:cs="Times New Roman"/>
          <w:b/>
          <w:color w:val="000000"/>
          <w:sz w:val="24"/>
          <w:szCs w:val="24"/>
        </w:rPr>
        <w:t>11.6 Protection and Control Functions</w:t>
      </w:r>
      <w:bookmarkEnd w:id="166"/>
    </w:p>
    <w:p w14:paraId="5F95E46A"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Protection Functions shall be provided in the control cabinet.</w:t>
      </w:r>
    </w:p>
    <w:p w14:paraId="5F95E46B" w14:textId="77777777" w:rsidR="00DC36C9" w:rsidRDefault="00175385" w:rsidP="0027033A">
      <w:pPr>
        <w:numPr>
          <w:ilvl w:val="0"/>
          <w:numId w:val="123"/>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bookmarkStart w:id="167" w:name="bookmark=id.2jh5peh" w:colFirst="0" w:colLast="0"/>
      <w:bookmarkEnd w:id="167"/>
      <w:r>
        <w:rPr>
          <w:rFonts w:ascii="Times New Roman" w:eastAsia="Times New Roman" w:hAnsi="Times New Roman" w:cs="Times New Roman"/>
          <w:b/>
          <w:color w:val="000000"/>
          <w:sz w:val="24"/>
          <w:szCs w:val="24"/>
        </w:rPr>
        <w:t>Three-Phase Over-Current Protection</w:t>
      </w:r>
    </w:p>
    <w:p w14:paraId="5F95E46C" w14:textId="77777777" w:rsidR="00DC36C9" w:rsidRDefault="00175385">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overcurrent function protection shall be equipped with three protection elements as follows:</w:t>
      </w:r>
    </w:p>
    <w:p w14:paraId="5F95E46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Low set element with an overcurrent setting range of 20 Amps to 1200 Primary Amps and a time multiplier setting range of at least 0.01 to 2.0.</w:t>
      </w:r>
    </w:p>
    <w:p w14:paraId="5F95E46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set of inverse time characteristics shall be available for selection, including, but not limited to Standard Inverse, Very Inverse, Extremely Inverse, and Longtime Inverse curves as per IEC 60255 and ANSI IEEE standard.</w:t>
      </w:r>
    </w:p>
    <w:p w14:paraId="5F95E46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Two stage high-set elements with a current setting range of 20-1200 Amps primary and definite time delay setting of 0 - 120 seconds.</w:t>
      </w:r>
    </w:p>
    <w:p w14:paraId="5F95E47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Directional element shall be freely assigned to any element so that the Auto-recloser shall be able to detect and operate for faults in both the forward and the reverse directions. This will also ensure that Auto-reclosers can be used to protect a distribution ring Feeder.</w:t>
      </w:r>
    </w:p>
    <w:p w14:paraId="5F95E47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directional feature is to be separately assigned to each overcurrent protection element and shall be either: Forward, Reverse or Non-direction.</w:t>
      </w:r>
    </w:p>
    <w:p w14:paraId="5F95E472" w14:textId="77777777" w:rsidR="00DC36C9" w:rsidRDefault="00175385" w:rsidP="0027033A">
      <w:pPr>
        <w:numPr>
          <w:ilvl w:val="0"/>
          <w:numId w:val="123"/>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bookmarkStart w:id="168" w:name="bookmark=id.ymfzma" w:colFirst="0" w:colLast="0"/>
      <w:bookmarkEnd w:id="168"/>
      <w:r>
        <w:rPr>
          <w:rFonts w:ascii="Times New Roman" w:eastAsia="Times New Roman" w:hAnsi="Times New Roman" w:cs="Times New Roman"/>
          <w:b/>
          <w:color w:val="000000"/>
          <w:sz w:val="24"/>
          <w:szCs w:val="24"/>
        </w:rPr>
        <w:t>Earth Fault Protection Function</w:t>
      </w:r>
    </w:p>
    <w:p w14:paraId="5F95E473" w14:textId="77777777" w:rsidR="00DC36C9" w:rsidRDefault="00175385">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Earth Fault protection function shall be equipped with three elements as follows:</w:t>
      </w:r>
    </w:p>
    <w:p w14:paraId="5F95E47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Low set element with a setting range of 20 Amps to 1200 Primary Amps and a time multiplier setting range of at least 0.01 to 2.0.</w:t>
      </w:r>
    </w:p>
    <w:p w14:paraId="5F95E47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set of inverse time characteristics shall be available for selection, including, but not limited to Standard Inverse time, Very Inverse time, Extremely Inverse time, and Longtime Inverse curves as per IEC 60255 standard and ASNI IEE standards.</w:t>
      </w:r>
    </w:p>
    <w:p w14:paraId="5F95E47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Two stage high-set elements with a current setting range of 20-1200 Amps primary and definite time delay settings of 0 - 120 seconds.</w:t>
      </w:r>
    </w:p>
    <w:p w14:paraId="5F95E47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Directional element shall be freely assigned to any element so that the Auto-recloser shall be able to detect and operate for faults in both the forward and the reverse directions. This will also ensure that Auto reclosers can be used to protect a distribution ring feeder. The directional feature to be assigned to each Earth fault protection element shall be, either Forward, Reverse, or Non-direction.</w:t>
      </w:r>
    </w:p>
    <w:p w14:paraId="5F95E478" w14:textId="77777777" w:rsidR="00DC36C9" w:rsidRDefault="00175385">
      <w:pPr>
        <w:spacing w:after="0" w:line="276"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Note: For both Overcurrent and earth fault functions, provision shall be made for programming of custom-made Fault current - time curves to enhance co-ordination of the unit with existing relays, Auto-reclosers and fuses.</w:t>
      </w:r>
      <w:bookmarkStart w:id="169" w:name="bookmark=id.3im3ia3" w:colFirst="0" w:colLast="0"/>
      <w:bookmarkEnd w:id="169"/>
    </w:p>
    <w:p w14:paraId="5F95E479" w14:textId="77777777" w:rsidR="00DC36C9" w:rsidRDefault="00DC36C9">
      <w:pPr>
        <w:spacing w:after="0" w:line="240" w:lineRule="auto"/>
        <w:jc w:val="both"/>
        <w:rPr>
          <w:rFonts w:ascii="Times New Roman" w:eastAsia="Times New Roman" w:hAnsi="Times New Roman" w:cs="Times New Roman"/>
          <w:i/>
          <w:color w:val="000000"/>
        </w:rPr>
      </w:pPr>
    </w:p>
    <w:p w14:paraId="5F95E47A"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Sensitive Earth Fault Function</w:t>
      </w:r>
    </w:p>
    <w:p w14:paraId="5F95E47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Sensitive Earth Fault function shall be provided with definite time characteristics. The setting range shall cover the range of 1 - 40 Amps, the primary setting. A definite time delay of 0- 60 seconds shall be provided.</w:t>
      </w:r>
    </w:p>
    <w:p w14:paraId="5F95E47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SEF protection element shall be assigned a directional feature, of forward, reverse, or non-direction.</w:t>
      </w:r>
    </w:p>
    <w:p w14:paraId="5F95E47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Earth Fault and the Sensitive Earth Fault functions shall be provided with harmonic restraint to prevent operation when harmonics are present in the primary residual Earth fault currents.</w:t>
      </w:r>
    </w:p>
    <w:p w14:paraId="5F95E47E" w14:textId="77777777" w:rsidR="00DC36C9" w:rsidRDefault="00175385">
      <w:pPr>
        <w:spacing w:after="0" w:line="276"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NB: Higher/wider settings range for Amps, TMS or definite time delay for overcurrent, earth fault, and/or sensitive earth fault beyond the ranges given above are acceptable.</w:t>
      </w:r>
      <w:bookmarkStart w:id="170" w:name="bookmark=id.1xrdshw" w:colFirst="0" w:colLast="0"/>
      <w:bookmarkEnd w:id="170"/>
    </w:p>
    <w:p w14:paraId="5F95E47F" w14:textId="77777777" w:rsidR="00DC36C9" w:rsidRDefault="00DC36C9">
      <w:pPr>
        <w:spacing w:after="0" w:line="276" w:lineRule="auto"/>
        <w:jc w:val="both"/>
        <w:rPr>
          <w:rFonts w:ascii="Times New Roman" w:eastAsia="Times New Roman" w:hAnsi="Times New Roman" w:cs="Times New Roman"/>
          <w:color w:val="000000"/>
        </w:rPr>
      </w:pPr>
    </w:p>
    <w:p w14:paraId="5F95E480"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Cold Load Pick-up Function</w:t>
      </w:r>
    </w:p>
    <w:p w14:paraId="5F95E48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cold load pick-up feature shall be incorporated to allow successful energization of the protected feeder following long periods of power outage, hence loss of load diversity.</w:t>
      </w:r>
    </w:p>
    <w:p w14:paraId="5F95E48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Appropriate selectable settings range for; Cold Load Multipliers, Cold Load Recognition Time, and Cold Load Time will be provided.</w:t>
      </w:r>
    </w:p>
    <w:p w14:paraId="5F95E483"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84"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Inrush Feature</w:t>
      </w:r>
    </w:p>
    <w:p w14:paraId="5F95E48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 Inrush feature shall be provided to prevent feeder trip during energization and during Auto-recloser auto-reclose operation due to inrush currents associated with transformers, motor start currents, and others.</w:t>
      </w:r>
    </w:p>
    <w:p w14:paraId="5F95E48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suitable settings range shall be provided for the Inrush Restraint Multiplier and the Inrush Restraint Time.</w:t>
      </w:r>
    </w:p>
    <w:p w14:paraId="5F95E487"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88"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71" w:name="bookmark=id.4hr1b5p" w:colFirst="0" w:colLast="0"/>
      <w:bookmarkEnd w:id="171"/>
      <w:r>
        <w:rPr>
          <w:rFonts w:ascii="Times New Roman" w:eastAsia="Times New Roman" w:hAnsi="Times New Roman" w:cs="Times New Roman"/>
          <w:b/>
          <w:color w:val="000000"/>
          <w:sz w:val="24"/>
          <w:szCs w:val="24"/>
        </w:rPr>
        <w:t>Auto reclose Function</w:t>
      </w:r>
    </w:p>
    <w:p w14:paraId="5F95E48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Sequence of the trip and auto-reclose characteristics for Overcurrent, Earth fault, and SEF functions, shall be freely programmable to enable the selection of any combination of the available elements for each trip in the trip and reclose functions.</w:t>
      </w:r>
    </w:p>
    <w:p w14:paraId="5F95E48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Only operation of the selected protection functions shall lead to successful auto reclose following each trip.</w:t>
      </w:r>
    </w:p>
    <w:p w14:paraId="5F95E48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Auto-reclose of up to four shots shall be provided and shall be initiated by any of the above protection functions that are selected to do so for each auto-reclose shot.</w:t>
      </w:r>
    </w:p>
    <w:p w14:paraId="5F95E48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tripping curves for each stage of the auto-reclose sequence shall be programmed separately for over-current and earth fault protection.</w:t>
      </w:r>
    </w:p>
    <w:p w14:paraId="5F95E48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dead time shall be freely programmable for each reclose sequence. Appropriate time settings range for reclaim time shall be provided.</w:t>
      </w:r>
    </w:p>
    <w:p w14:paraId="5F95E48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Following the manual close of the Auto-recloser, the auto-reclose sequence shall only be enabled after the expiry of the set reclaim time.</w:t>
      </w:r>
    </w:p>
    <w:p w14:paraId="5F95E48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Following a successful Auto-recloser trip and auto reclose, the full reclose sequence shall be enabled after the expiry of the reclaim time.</w:t>
      </w:r>
    </w:p>
    <w:p w14:paraId="5F95E490"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91"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72" w:name="bookmark=id.2wwbldi" w:colFirst="0" w:colLast="0"/>
      <w:bookmarkEnd w:id="172"/>
      <w:r>
        <w:rPr>
          <w:rFonts w:ascii="Times New Roman" w:eastAsia="Times New Roman" w:hAnsi="Times New Roman" w:cs="Times New Roman"/>
          <w:b/>
          <w:color w:val="000000"/>
          <w:sz w:val="24"/>
          <w:szCs w:val="24"/>
        </w:rPr>
        <w:t>Control unit functions/features</w:t>
      </w:r>
    </w:p>
    <w:p w14:paraId="5F95E49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battery for the control box shall be rechargeable.</w:t>
      </w:r>
    </w:p>
    <w:p w14:paraId="5F95E49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charger circuit shall accept input from a single-phase distribution transformer rated at 230V AC, 50Hz with a tolerance of +12.5% and -20%.</w:t>
      </w:r>
    </w:p>
    <w:p w14:paraId="5F95E494"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95"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73" w:name="bookmark=id.1c1lvlb" w:colFirst="0" w:colLast="0"/>
      <w:bookmarkEnd w:id="173"/>
      <w:r>
        <w:rPr>
          <w:rFonts w:ascii="Times New Roman" w:eastAsia="Times New Roman" w:hAnsi="Times New Roman" w:cs="Times New Roman"/>
          <w:b/>
          <w:color w:val="000000"/>
          <w:sz w:val="24"/>
          <w:szCs w:val="24"/>
        </w:rPr>
        <w:t>Software Functions/Features</w:t>
      </w:r>
    </w:p>
    <w:p w14:paraId="5F95E49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number of trips to lock out shall be selectable from the menu.</w:t>
      </w:r>
    </w:p>
    <w:p w14:paraId="5F95E49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Operations counters for each Phase and for Earth Fault and Sensitive Earth Fault.</w:t>
      </w:r>
    </w:p>
    <w:p w14:paraId="5F95E49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Fault Records logging:</w:t>
      </w:r>
      <w:r>
        <w:rPr>
          <w:rFonts w:ascii="Times New Roman" w:eastAsia="Times New Roman" w:hAnsi="Times New Roman" w:cs="Times New Roman"/>
          <w:color w:val="000000"/>
        </w:rPr>
        <w:t xml:space="preserve"> with date, time, faulted phase, fault current, and fault duration of the fault.</w:t>
      </w:r>
    </w:p>
    <w:p w14:paraId="5F95E499"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9A"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74" w:name="bookmark=id.3w19e94" w:colFirst="0" w:colLast="0"/>
      <w:bookmarkEnd w:id="174"/>
      <w:r>
        <w:rPr>
          <w:rFonts w:ascii="Times New Roman" w:eastAsia="Times New Roman" w:hAnsi="Times New Roman" w:cs="Times New Roman"/>
          <w:b/>
          <w:color w:val="000000"/>
          <w:sz w:val="24"/>
          <w:szCs w:val="24"/>
        </w:rPr>
        <w:t>Energy and Power Measurements</w:t>
      </w:r>
    </w:p>
    <w:p w14:paraId="5F95E49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Auto reclosers offered shall be equipped with Instantaneous measurements for various parameters as well as energy measurements. The following measurements shall be provided:</w:t>
      </w:r>
    </w:p>
    <w:p w14:paraId="5F95E49C" w14:textId="77777777" w:rsidR="00DC36C9" w:rsidRDefault="00175385">
      <w:pPr>
        <w:numPr>
          <w:ilvl w:val="0"/>
          <w:numId w:val="8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Instantaneous values:</w:t>
      </w:r>
      <w:r>
        <w:rPr>
          <w:rFonts w:ascii="Times New Roman" w:eastAsia="Times New Roman" w:hAnsi="Times New Roman" w:cs="Times New Roman"/>
          <w:color w:val="000000"/>
        </w:rPr>
        <w:t xml:space="preserve"> rms phase current, rms phase to phase and phase to ground voltage, three-phase kVA, KW, </w:t>
      </w:r>
      <w:proofErr w:type="spellStart"/>
      <w:r>
        <w:rPr>
          <w:rFonts w:ascii="Times New Roman" w:eastAsia="Times New Roman" w:hAnsi="Times New Roman" w:cs="Times New Roman"/>
          <w:color w:val="000000"/>
        </w:rPr>
        <w:t>kVAR</w:t>
      </w:r>
      <w:proofErr w:type="spellEnd"/>
      <w:r>
        <w:rPr>
          <w:rFonts w:ascii="Times New Roman" w:eastAsia="Times New Roman" w:hAnsi="Times New Roman" w:cs="Times New Roman"/>
          <w:color w:val="000000"/>
        </w:rPr>
        <w:t>, and power factor</w:t>
      </w:r>
    </w:p>
    <w:p w14:paraId="5F95E49D" w14:textId="77777777" w:rsidR="00DC36C9" w:rsidRDefault="00175385">
      <w:pPr>
        <w:numPr>
          <w:ilvl w:val="0"/>
          <w:numId w:val="81"/>
        </w:numPr>
        <w:pBdr>
          <w:top w:val="nil"/>
          <w:left w:val="nil"/>
          <w:bottom w:val="nil"/>
          <w:right w:val="nil"/>
          <w:between w:val="nil"/>
        </w:pBd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Maximum Demand values: </w:t>
      </w:r>
      <w:r>
        <w:rPr>
          <w:rFonts w:ascii="Times New Roman" w:eastAsia="Times New Roman" w:hAnsi="Times New Roman" w:cs="Times New Roman"/>
          <w:color w:val="000000"/>
        </w:rPr>
        <w:t xml:space="preserve">kW, kVA, I, </w:t>
      </w:r>
      <w:proofErr w:type="spellStart"/>
      <w:r>
        <w:rPr>
          <w:rFonts w:ascii="Times New Roman" w:eastAsia="Times New Roman" w:hAnsi="Times New Roman" w:cs="Times New Roman"/>
          <w:color w:val="000000"/>
        </w:rPr>
        <w:t>kVAR</w:t>
      </w:r>
      <w:proofErr w:type="spellEnd"/>
      <w:r>
        <w:rPr>
          <w:rFonts w:ascii="Times New Roman" w:eastAsia="Times New Roman" w:hAnsi="Times New Roman" w:cs="Times New Roman"/>
          <w:color w:val="000000"/>
        </w:rPr>
        <w:t xml:space="preserve"> with Date and Time stamps of occurrence.</w:t>
      </w:r>
    </w:p>
    <w:p w14:paraId="5F95E49E" w14:textId="77777777" w:rsidR="00DC36C9" w:rsidRDefault="00175385">
      <w:pPr>
        <w:numPr>
          <w:ilvl w:val="0"/>
          <w:numId w:val="81"/>
        </w:num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Energy measurements: </w:t>
      </w:r>
      <w:r>
        <w:rPr>
          <w:rFonts w:ascii="Times New Roman" w:eastAsia="Times New Roman" w:hAnsi="Times New Roman" w:cs="Times New Roman"/>
          <w:color w:val="000000"/>
        </w:rPr>
        <w:t xml:space="preserve">kWh &amp; </w:t>
      </w:r>
      <w:proofErr w:type="spellStart"/>
      <w:r>
        <w:rPr>
          <w:rFonts w:ascii="Times New Roman" w:eastAsia="Times New Roman" w:hAnsi="Times New Roman" w:cs="Times New Roman"/>
          <w:color w:val="000000"/>
        </w:rPr>
        <w:t>kVAR</w:t>
      </w:r>
      <w:proofErr w:type="spellEnd"/>
      <w:r>
        <w:rPr>
          <w:rFonts w:ascii="Times New Roman" w:eastAsia="Times New Roman" w:hAnsi="Times New Roman" w:cs="Times New Roman"/>
          <w:color w:val="000000"/>
        </w:rPr>
        <w:t>, Cumulative.</w:t>
      </w:r>
    </w:p>
    <w:p w14:paraId="5F95E49F" w14:textId="77777777" w:rsidR="00DC36C9" w:rsidRDefault="00DC36C9">
      <w:pPr>
        <w:spacing w:line="240" w:lineRule="auto"/>
        <w:jc w:val="both"/>
        <w:rPr>
          <w:rFonts w:ascii="Times New Roman" w:eastAsia="Times New Roman" w:hAnsi="Times New Roman" w:cs="Times New Roman"/>
          <w:color w:val="000000"/>
          <w:sz w:val="23"/>
          <w:szCs w:val="23"/>
        </w:rPr>
      </w:pPr>
    </w:p>
    <w:p w14:paraId="5F95E4A0"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75" w:name="bookmark=id.2b6jogx" w:colFirst="0" w:colLast="0"/>
      <w:bookmarkEnd w:id="175"/>
      <w:r>
        <w:rPr>
          <w:rFonts w:ascii="Times New Roman" w:eastAsia="Times New Roman" w:hAnsi="Times New Roman" w:cs="Times New Roman"/>
          <w:b/>
          <w:color w:val="000000"/>
          <w:sz w:val="24"/>
          <w:szCs w:val="24"/>
        </w:rPr>
        <w:t>Operation</w:t>
      </w:r>
    </w:p>
    <w:p w14:paraId="5F95E4A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to trip/close push buttons provided on the control unit, the control of the Auto-recloser shall be enabled in the software for control through a Laptop computer or through a remote connection such as SCADA.</w:t>
      </w:r>
      <w:bookmarkStart w:id="176" w:name="bookmark=id.qbtyoq" w:colFirst="0" w:colLast="0"/>
      <w:bookmarkEnd w:id="176"/>
    </w:p>
    <w:p w14:paraId="5F95E4A2" w14:textId="77777777" w:rsidR="00DC36C9" w:rsidRDefault="00DC36C9">
      <w:pPr>
        <w:spacing w:line="240" w:lineRule="auto"/>
        <w:ind w:left="227"/>
        <w:jc w:val="both"/>
        <w:rPr>
          <w:rFonts w:ascii="Times New Roman" w:eastAsia="Times New Roman" w:hAnsi="Times New Roman" w:cs="Times New Roman"/>
          <w:color w:val="000000"/>
          <w:sz w:val="23"/>
          <w:szCs w:val="23"/>
        </w:rPr>
      </w:pPr>
    </w:p>
    <w:p w14:paraId="5F95E4A3"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Events and Fault Records Lists</w:t>
      </w:r>
    </w:p>
    <w:p w14:paraId="5F95E4A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unit shall also generate a sequence of events (time-tagged) for all operations, Auto and Manual, and System status (e.g. supply failure etc.).</w:t>
      </w:r>
    </w:p>
    <w:p w14:paraId="5F95E4A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tripping of the unit occurs, the protection functions responsible for the trip, phase(s) affected, fault current magnitudes, fault duration, date, and time (up to a hundredth of a millisecond) of the trip, shall be displayed on the LCD screen and shall remain on the screen until reset via a reset button on the control unit.</w:t>
      </w:r>
    </w:p>
    <w:p w14:paraId="5F95E4A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These details shall also be available in the events list and the fault records list and accessible by use of a laptop computer.</w:t>
      </w:r>
    </w:p>
    <w:p w14:paraId="5F95E4A7" w14:textId="77777777" w:rsidR="00DC36C9" w:rsidRDefault="00DC36C9">
      <w:pPr>
        <w:pBdr>
          <w:top w:val="nil"/>
          <w:left w:val="nil"/>
          <w:bottom w:val="nil"/>
          <w:right w:val="nil"/>
          <w:between w:val="nil"/>
        </w:pBdr>
        <w:spacing w:after="0" w:line="240" w:lineRule="auto"/>
        <w:ind w:left="810"/>
        <w:jc w:val="both"/>
        <w:rPr>
          <w:rFonts w:ascii="Times New Roman" w:eastAsia="Times New Roman" w:hAnsi="Times New Roman" w:cs="Times New Roman"/>
          <w:color w:val="000000"/>
          <w:sz w:val="24"/>
          <w:szCs w:val="24"/>
        </w:rPr>
      </w:pPr>
    </w:p>
    <w:p w14:paraId="5F95E4A8"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Events Log</w:t>
      </w:r>
    </w:p>
    <w:p w14:paraId="5F95E4A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Each event whether generated by manual or automatic operation of the Auto- recloser control, shall have the following details:</w:t>
      </w:r>
    </w:p>
    <w:p w14:paraId="5F95E4AA"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Serial no.</w:t>
      </w:r>
    </w:p>
    <w:p w14:paraId="5F95E4AB"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Date of occurrence (DD:MM: YY)</w:t>
      </w:r>
    </w:p>
    <w:p w14:paraId="5F95E4AC"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Time of occurrence, up to millisecond level and.</w:t>
      </w:r>
    </w:p>
    <w:p w14:paraId="5F95E4AD" w14:textId="77777777" w:rsidR="00DC36C9" w:rsidRDefault="00175385">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phase affected and the magnitude of the current.</w:t>
      </w:r>
    </w:p>
    <w:p w14:paraId="5F95E4AE" w14:textId="77777777" w:rsidR="00DC36C9" w:rsidRDefault="00DC36C9">
      <w:pPr>
        <w:pBdr>
          <w:top w:val="nil"/>
          <w:left w:val="nil"/>
          <w:bottom w:val="nil"/>
          <w:right w:val="nil"/>
          <w:between w:val="nil"/>
        </w:pBdr>
        <w:spacing w:after="0" w:line="240" w:lineRule="auto"/>
        <w:ind w:left="1800"/>
        <w:jc w:val="both"/>
        <w:rPr>
          <w:rFonts w:ascii="Times New Roman" w:eastAsia="Times New Roman" w:hAnsi="Times New Roman" w:cs="Times New Roman"/>
          <w:color w:val="000000"/>
          <w:sz w:val="24"/>
          <w:szCs w:val="24"/>
        </w:rPr>
      </w:pPr>
    </w:p>
    <w:p w14:paraId="5F95E4AF"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77" w:name="bookmark=id.3abhhcj" w:colFirst="0" w:colLast="0"/>
      <w:bookmarkEnd w:id="177"/>
      <w:r>
        <w:rPr>
          <w:rFonts w:ascii="Times New Roman" w:eastAsia="Times New Roman" w:hAnsi="Times New Roman" w:cs="Times New Roman"/>
          <w:b/>
          <w:color w:val="000000"/>
          <w:sz w:val="24"/>
          <w:szCs w:val="24"/>
        </w:rPr>
        <w:t>Auxiliary Power Supply</w:t>
      </w:r>
    </w:p>
    <w:p w14:paraId="5F95E4B0"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auxiliary supply for the Auto- recloser control shall be from a voltage transformer (VT)</w:t>
      </w:r>
    </w:p>
    <w:p w14:paraId="5F95E4B1"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Ratio and Power rating of the power VT shall be 33kV/230 VAC, 500VA Limit output</w:t>
      </w:r>
    </w:p>
    <w:p w14:paraId="5F95E4B2"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and a minimum burden of 200 VA or other higher rating adequate to meet the auxiliary supply requirement for the Auto- recloser control.</w:t>
      </w:r>
    </w:p>
    <w:p w14:paraId="5F95E4B3"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VT will be delivered with the mounting frame. The secondary wiring of the VT shall be protected against short circuits with suitably rated fuses mounted on the VT secondary terminal box.</w:t>
      </w:r>
    </w:p>
    <w:p w14:paraId="5F95E4B4"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E4B5" w14:textId="77777777" w:rsidR="00DC36C9" w:rsidRDefault="00175385" w:rsidP="0027033A">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DC Voltage</w:t>
      </w:r>
    </w:p>
    <w:p w14:paraId="5F95E4B6"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Upon loss of the 230VAC auxiliary supply, a battery shall power the electronics and provide supply for control of the Auto recloser for at least 8 hours. The battery capacity shall be &gt;25 Amp Hour</w:t>
      </w:r>
    </w:p>
    <w:p w14:paraId="5F95E4B7" w14:textId="77777777" w:rsidR="00DC36C9" w:rsidRDefault="0017538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normal life of the battery shall be at least 5 years</w:t>
      </w:r>
    </w:p>
    <w:p w14:paraId="5F95E4B9" w14:textId="33A0A6F4" w:rsidR="00DC36C9" w:rsidRDefault="00175385" w:rsidP="00A75EBE">
      <w:pPr>
        <w:spacing w:line="240" w:lineRule="auto"/>
        <w:jc w:val="both"/>
        <w:rPr>
          <w:rFonts w:ascii="Times New Roman" w:eastAsia="Times New Roman" w:hAnsi="Times New Roman" w:cs="Times New Roman"/>
          <w:color w:val="000000"/>
          <w:sz w:val="23"/>
          <w:szCs w:val="23"/>
        </w:rPr>
      </w:pPr>
      <w:r>
        <w:br w:type="page"/>
      </w:r>
    </w:p>
    <w:p w14:paraId="5F95E4BA" w14:textId="77777777" w:rsidR="00DC36C9" w:rsidRDefault="00175385">
      <w:pPr>
        <w:pStyle w:val="Heading2"/>
        <w:spacing w:line="240" w:lineRule="auto"/>
        <w:jc w:val="both"/>
        <w:rPr>
          <w:rFonts w:ascii="Times New Roman" w:eastAsia="Times New Roman" w:hAnsi="Times New Roman" w:cs="Times New Roman"/>
          <w:b/>
          <w:sz w:val="24"/>
          <w:szCs w:val="24"/>
        </w:rPr>
      </w:pPr>
      <w:bookmarkStart w:id="178" w:name="_Toc185623082"/>
      <w:r>
        <w:rPr>
          <w:rFonts w:ascii="Times New Roman" w:eastAsia="Times New Roman" w:hAnsi="Times New Roman" w:cs="Times New Roman"/>
          <w:b/>
          <w:color w:val="000000"/>
          <w:sz w:val="24"/>
          <w:szCs w:val="24"/>
        </w:rPr>
        <w:lastRenderedPageBreak/>
        <w:t>12 LIGHTNING &amp; EARTHING PROTECTION SYSTEM</w:t>
      </w:r>
      <w:bookmarkEnd w:id="178"/>
    </w:p>
    <w:p w14:paraId="5F95E4BB" w14:textId="77777777" w:rsidR="00DC36C9" w:rsidRDefault="00DC36C9">
      <w:pPr>
        <w:spacing w:line="240" w:lineRule="auto"/>
        <w:jc w:val="both"/>
        <w:rPr>
          <w:rFonts w:ascii="Times New Roman" w:eastAsia="Times New Roman" w:hAnsi="Times New Roman" w:cs="Times New Roman"/>
          <w:sz w:val="24"/>
          <w:szCs w:val="24"/>
        </w:rPr>
      </w:pPr>
    </w:p>
    <w:tbl>
      <w:tblPr>
        <w:tblStyle w:val="afd"/>
        <w:tblW w:w="9943" w:type="dxa"/>
        <w:tblLayout w:type="fixed"/>
        <w:tblLook w:val="0400" w:firstRow="0" w:lastRow="0" w:firstColumn="0" w:lastColumn="0" w:noHBand="0" w:noVBand="1"/>
      </w:tblPr>
      <w:tblGrid>
        <w:gridCol w:w="2456"/>
        <w:gridCol w:w="7487"/>
      </w:tblGrid>
      <w:tr w:rsidR="00DC36C9" w14:paraId="5F95E4BE" w14:textId="77777777">
        <w:trPr>
          <w:trHeight w:val="755"/>
        </w:trPr>
        <w:tc>
          <w:tcPr>
            <w:tcW w:w="24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4BC"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IEC 62561 Series (Part 1,2 &amp;7) (Chemical earthing)</w:t>
            </w:r>
          </w:p>
        </w:tc>
        <w:tc>
          <w:tcPr>
            <w:tcW w:w="7487" w:type="dxa"/>
            <w:tcBorders>
              <w:top w:val="single" w:sz="4" w:space="0" w:color="000000"/>
              <w:left w:val="nil"/>
              <w:bottom w:val="single" w:sz="4" w:space="0" w:color="000000"/>
              <w:right w:val="single" w:sz="4" w:space="0" w:color="000000"/>
            </w:tcBorders>
            <w:shd w:val="clear" w:color="auto" w:fill="auto"/>
            <w:vAlign w:val="center"/>
          </w:tcPr>
          <w:p w14:paraId="5F95E4BD"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IEC 62561-1 Lightning Protection System Components (LPSC) -Part 1: Requirements for connection components</w:t>
            </w:r>
          </w:p>
        </w:tc>
      </w:tr>
      <w:tr w:rsidR="00DC36C9" w14:paraId="5F95E4C1" w14:textId="77777777">
        <w:trPr>
          <w:trHeight w:val="820"/>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BF"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487" w:type="dxa"/>
            <w:tcBorders>
              <w:top w:val="nil"/>
              <w:left w:val="nil"/>
              <w:bottom w:val="single" w:sz="4" w:space="0" w:color="000000"/>
              <w:right w:val="single" w:sz="4" w:space="0" w:color="000000"/>
            </w:tcBorders>
            <w:shd w:val="clear" w:color="auto" w:fill="auto"/>
            <w:vAlign w:val="center"/>
          </w:tcPr>
          <w:p w14:paraId="5F95E4C0"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IEC 62561-2 Lightning Protection System Components (LPSC) - Part 2: Requirements for conductors and earth electrodes</w:t>
            </w:r>
          </w:p>
        </w:tc>
      </w:tr>
      <w:tr w:rsidR="00DC36C9" w14:paraId="5F95E4C4" w14:textId="77777777">
        <w:trPr>
          <w:trHeight w:val="969"/>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C2"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487" w:type="dxa"/>
            <w:tcBorders>
              <w:top w:val="nil"/>
              <w:left w:val="nil"/>
              <w:bottom w:val="single" w:sz="4" w:space="0" w:color="000000"/>
              <w:right w:val="single" w:sz="4" w:space="0" w:color="000000"/>
            </w:tcBorders>
            <w:shd w:val="clear" w:color="auto" w:fill="auto"/>
            <w:vAlign w:val="center"/>
          </w:tcPr>
          <w:p w14:paraId="5F95E4C3"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IEC 62561-7 Lightning Protection System Components (LPSC) - Part 7: Requirements for earthing enhancing compounds</w:t>
            </w:r>
          </w:p>
        </w:tc>
      </w:tr>
      <w:tr w:rsidR="00DC36C9" w14:paraId="5F95E4C7" w14:textId="77777777">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5"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NFC17-102</w:t>
            </w:r>
          </w:p>
        </w:tc>
        <w:tc>
          <w:tcPr>
            <w:tcW w:w="7487" w:type="dxa"/>
            <w:tcBorders>
              <w:top w:val="nil"/>
              <w:left w:val="nil"/>
              <w:bottom w:val="single" w:sz="4" w:space="0" w:color="000000"/>
              <w:right w:val="single" w:sz="4" w:space="0" w:color="000000"/>
            </w:tcBorders>
            <w:shd w:val="clear" w:color="auto" w:fill="auto"/>
            <w:vAlign w:val="center"/>
          </w:tcPr>
          <w:p w14:paraId="5F95E4C6"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S E lightning conductor/arrester</w:t>
            </w:r>
          </w:p>
        </w:tc>
      </w:tr>
      <w:tr w:rsidR="00DC36C9" w14:paraId="5F95E4CA" w14:textId="77777777">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8"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IEC 99-4 Part.4</w:t>
            </w:r>
          </w:p>
        </w:tc>
        <w:tc>
          <w:tcPr>
            <w:tcW w:w="7487" w:type="dxa"/>
            <w:tcBorders>
              <w:top w:val="nil"/>
              <w:left w:val="nil"/>
              <w:bottom w:val="single" w:sz="4" w:space="0" w:color="000000"/>
              <w:right w:val="single" w:sz="4" w:space="0" w:color="000000"/>
            </w:tcBorders>
            <w:shd w:val="clear" w:color="auto" w:fill="auto"/>
            <w:vAlign w:val="center"/>
          </w:tcPr>
          <w:p w14:paraId="5F95E4C9"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Surge arresters without gap for AC system.</w:t>
            </w:r>
          </w:p>
        </w:tc>
      </w:tr>
      <w:tr w:rsidR="00DC36C9" w14:paraId="5F95E4CD" w14:textId="77777777">
        <w:trPr>
          <w:trHeight w:val="969"/>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B"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IEC 61643-11:2011</w:t>
            </w:r>
          </w:p>
        </w:tc>
        <w:tc>
          <w:tcPr>
            <w:tcW w:w="7487" w:type="dxa"/>
            <w:tcBorders>
              <w:top w:val="nil"/>
              <w:left w:val="nil"/>
              <w:bottom w:val="single" w:sz="4" w:space="0" w:color="000000"/>
              <w:right w:val="single" w:sz="4" w:space="0" w:color="000000"/>
            </w:tcBorders>
            <w:shd w:val="clear" w:color="auto" w:fill="auto"/>
            <w:vAlign w:val="center"/>
          </w:tcPr>
          <w:p w14:paraId="5F95E4CC"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Low-voltage surge protective devices – Part 11: Surge protective devices connected to low-voltage power systems – Requirements and test methods</w:t>
            </w:r>
          </w:p>
        </w:tc>
      </w:tr>
      <w:tr w:rsidR="00DC36C9" w14:paraId="5F95E4D0" w14:textId="77777777">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E"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IEEE 80</w:t>
            </w:r>
          </w:p>
        </w:tc>
        <w:tc>
          <w:tcPr>
            <w:tcW w:w="7487" w:type="dxa"/>
            <w:tcBorders>
              <w:top w:val="nil"/>
              <w:left w:val="nil"/>
              <w:bottom w:val="single" w:sz="4" w:space="0" w:color="000000"/>
              <w:right w:val="single" w:sz="4" w:space="0" w:color="000000"/>
            </w:tcBorders>
            <w:shd w:val="clear" w:color="auto" w:fill="auto"/>
            <w:vAlign w:val="center"/>
          </w:tcPr>
          <w:p w14:paraId="5F95E4CF"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IEEE Guide for Safety in AC Substation Grounding</w:t>
            </w:r>
          </w:p>
        </w:tc>
      </w:tr>
      <w:tr w:rsidR="00DC36C9" w14:paraId="5F95E4D3" w14:textId="77777777">
        <w:trPr>
          <w:trHeight w:val="646"/>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D1" w14:textId="77777777" w:rsidR="00DC36C9" w:rsidRDefault="00175385">
            <w:pPr>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IEEE142</w:t>
            </w:r>
          </w:p>
        </w:tc>
        <w:tc>
          <w:tcPr>
            <w:tcW w:w="7487" w:type="dxa"/>
            <w:tcBorders>
              <w:top w:val="nil"/>
              <w:left w:val="nil"/>
              <w:bottom w:val="single" w:sz="4" w:space="0" w:color="000000"/>
              <w:right w:val="single" w:sz="4" w:space="0" w:color="000000"/>
            </w:tcBorders>
            <w:shd w:val="clear" w:color="auto" w:fill="auto"/>
            <w:vAlign w:val="center"/>
          </w:tcPr>
          <w:p w14:paraId="5F95E4D2" w14:textId="77777777" w:rsidR="00DC36C9" w:rsidRDefault="00175385">
            <w:pPr>
              <w:keepNext/>
              <w:spacing w:after="0" w:line="240" w:lineRule="auto"/>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IEEE Recommended Practice for Grounding of Industrial and Commercial Power Systems</w:t>
            </w:r>
          </w:p>
        </w:tc>
      </w:tr>
    </w:tbl>
    <w:p w14:paraId="5F95E4D4"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30: Shows Codes and Standards for Earthing &amp; Lightning Protection Systems</w:t>
      </w:r>
    </w:p>
    <w:p w14:paraId="5F95E4D5" w14:textId="77777777" w:rsidR="00DC36C9" w:rsidRDefault="00175385" w:rsidP="0027033A">
      <w:pPr>
        <w:numPr>
          <w:ilvl w:val="0"/>
          <w:numId w:val="124"/>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General Requirements </w:t>
      </w:r>
    </w:p>
    <w:p w14:paraId="5F95E4D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Earthing system shall be designed based on system fault current and soil resistivity value obtained from the geo-technical investigation report. Earth grid shall be formed consisting of a number of earth electrodes sufficient enough to dissipate the system fault current interconnected by earthing conductors. </w:t>
      </w:r>
    </w:p>
    <w:p w14:paraId="5F95E4D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earth electrode shall be made of a high tensile low carbon steel rod, molecularly bonded by high conductivity copper on the outer surface with coating thickness not less than 250 microns as per relevant standards. Suitable earth enhancing material shall be filled around the electrode to lower the resistance to earth. Inspection chamber and lid shall be provided as per standards. For Plant Pooling Substation earthing, mild steel rod may be used as earth electrode. </w:t>
      </w:r>
    </w:p>
    <w:p w14:paraId="5F95E4D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shall be made of copper bonded steel or galvanized steel of sufficient cross section to carry the fault current and withstand corrosion. </w:t>
      </w:r>
    </w:p>
    <w:p w14:paraId="5F95E4D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buried in ground shall be laid minimum 600 mm below ground level unless otherwise indicated in the drawing. Back filling material to be placed over buried conductors shall be free from stones and harmful mixtures. </w:t>
      </w:r>
    </w:p>
    <w:p w14:paraId="5F95E4D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electrodes shall not be situated within 1.5m from any building whose installation system is being earthed. Minimum distance between earth electrodes shall be two times the driven depth of the electrode. </w:t>
      </w:r>
    </w:p>
    <w:p w14:paraId="5F95E4D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yard and switchyard fence shall be connected to the earth grid by one GS flat and gates by flexible lead to the earthed post. </w:t>
      </w:r>
    </w:p>
    <w:p w14:paraId="5F95E4D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welded connections shall be made by electric arc welding. For rust protection, the welds should be treated with red lead compound and afterwards thickly coated with bitumen compound.</w:t>
      </w:r>
    </w:p>
    <w:p w14:paraId="5F95E4D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Earthing system network / earth mat shall be of interconnected mesh as per requirements/specifications. The earth conductors shall be free from pitting, laminations, rust, scale and other electrical or mechanical defects. </w:t>
      </w:r>
    </w:p>
    <w:p w14:paraId="5F95E4D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metallic frame of all electrical equipment shall be earthed by two separate and distinct connections to the earthing system, each of 100% capacity, with the exception of solar panels, for which alternate means of code-compliant earthing shall be admissible if integrated with racking design.</w:t>
      </w:r>
    </w:p>
    <w:p w14:paraId="5F95E4D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Metallic sheaths/screens and armour of multi-core cables shall be earthed at both ends. Metallic sheaths and armour of single-core cables shall be earthed at the switchgear end only unless otherwise approved. </w:t>
      </w:r>
    </w:p>
    <w:p w14:paraId="5F95E4E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continuous laid length of cable tray shall be earthed at a minimum of two places to the earthing system, the distance between earthing points shall not exceed 30 meters. Wherever earth mat is not available, necessary connections shall be made by driving an earth electrode in the ground. </w:t>
      </w:r>
    </w:p>
    <w:p w14:paraId="5F95E4E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 connections and metallic conduits/pipes shall not be used for the equipment earthing.</w:t>
      </w:r>
    </w:p>
    <w:p w14:paraId="5F95E4E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protection system down conductors shall be terminated to separate earth electrodes &amp; not be connected to other earthing conductors. </w:t>
      </w:r>
    </w:p>
    <w:p w14:paraId="5F95E4E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Connections between earth leads and equipment shall normally be of bolted type. Contact surfaces shall be thoroughly cleaned before connections. Equipment bolted connections after being tested and checked shall be painted with anti-corrosive paint/compound. </w:t>
      </w:r>
    </w:p>
    <w:p w14:paraId="5F95E4E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Back filling material to be placed over buried conductors shall be free from stones and harmful mixtures. Back filling shall be placed in layers of 150 mm. </w:t>
      </w:r>
    </w:p>
    <w:p w14:paraId="5F95E4E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 pit shall be constructed as per IEC standard specified in Table xx. Minimum spacing between electrodes shall be 2000 mm. Earth pits shall be treated with salt and charcoal/chemical Powder Earthing.</w:t>
      </w:r>
    </w:p>
    <w:p w14:paraId="5F95E4E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resistance at earth terminations shall be measured and recorded. All equipment required for testing shall be furnished by successful bidder. </w:t>
      </w:r>
    </w:p>
    <w:p w14:paraId="5F95E4E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array structure of the PV plant yard/shed shall be grounded properly as per standard. The Array Structure is to be connected to earth pits as per standards. Junction boxes shall be connected to the main earthing conductor/electrode. </w:t>
      </w:r>
    </w:p>
    <w:p w14:paraId="5F95E4E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arrays shall be in protected zone of lightning arrester/spheres by installation of suitable lightning surge diverters/arrestors. The earth electrodes for the same shall have to be completely separate from the plant/array earthing.</w:t>
      </w:r>
    </w:p>
    <w:p w14:paraId="5F95E4E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metal casing/shielding of the plant shall be thoroughly grounded in accordance with applicable electricity act/rules/guidelines. Total earthing system installation shall be in strict accordance with the latest editions of Electricity Rules, relevant Standards and code of practices and the local statutory authority regulations. </w:t>
      </w:r>
    </w:p>
    <w:p w14:paraId="5F95E4E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Necessary test point provision shall be made for bolted isolating joints of each earthing pit for periodic checking of earth resistance. </w:t>
      </w:r>
    </w:p>
    <w:p w14:paraId="5F95E4E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non-current-carrying metal parts shall be earthed with two separate and distinct earth continuity conductors to an efficient earth electrode. </w:t>
      </w:r>
    </w:p>
    <w:p w14:paraId="5F95E4EC"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79" w:name="_Toc185623083"/>
      <w:r>
        <w:rPr>
          <w:rFonts w:ascii="Times New Roman" w:eastAsia="Times New Roman" w:hAnsi="Times New Roman" w:cs="Times New Roman"/>
          <w:b/>
          <w:color w:val="000000"/>
          <w:sz w:val="24"/>
          <w:szCs w:val="24"/>
        </w:rPr>
        <w:t>12.1 Earthing of PV array field</w:t>
      </w:r>
      <w:bookmarkEnd w:id="179"/>
    </w:p>
    <w:p w14:paraId="5F95E4E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PV Modules, Module Mounting Structures (MMS) and String Combiner Box (SCB) structures in the PV array field shall be bonded to the earthing system by two distinct connections. </w:t>
      </w:r>
    </w:p>
    <w:p w14:paraId="5F95E4E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Earthing of PV Modules shall be as per the requirements of the PV Module Manufacturer.</w:t>
      </w:r>
    </w:p>
    <w:p w14:paraId="5F95E4EF"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connection between MMS and DC earth grid shall be bolted or welded. Portion of the MMS which undergoes welding at site shall be coated with two coats of cold galvanising and anti-corrosion paint afterwards. </w:t>
      </w:r>
    </w:p>
    <w:p w14:paraId="5F95E4F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electrodes of the DC earth grid shall be uniformly distributed throughout the PV array field so that optimum earth resistance is offered to leakage current flowing from any module frame or MMS. </w:t>
      </w:r>
    </w:p>
    <w:p w14:paraId="5F95E4F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SCB equipment earthing point shall be connected to the DC earth grid using flexible copper cable of sufficient cross section as recommended by the manufacturer. </w:t>
      </w:r>
    </w:p>
    <w:p w14:paraId="5F95E4F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connection with the DC earth grid shall be done using suitable bimetallic lugs and stainless-steel fasteners.</w:t>
      </w:r>
    </w:p>
    <w:p w14:paraId="5F95E4F3"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80" w:name="_Toc185623084"/>
      <w:r>
        <w:rPr>
          <w:rFonts w:ascii="Times New Roman" w:eastAsia="Times New Roman" w:hAnsi="Times New Roman" w:cs="Times New Roman"/>
          <w:b/>
          <w:color w:val="000000"/>
          <w:sz w:val="24"/>
          <w:szCs w:val="24"/>
        </w:rPr>
        <w:t>12.2 PCU Earthing</w:t>
      </w:r>
      <w:bookmarkEnd w:id="180"/>
      <w:r>
        <w:rPr>
          <w:rFonts w:ascii="Times New Roman" w:eastAsia="Times New Roman" w:hAnsi="Times New Roman" w:cs="Times New Roman"/>
          <w:b/>
          <w:color w:val="000000"/>
          <w:sz w:val="24"/>
          <w:szCs w:val="24"/>
        </w:rPr>
        <w:t xml:space="preserve"> </w:t>
      </w:r>
    </w:p>
    <w:p w14:paraId="5F95E4F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Grounding on DC side of the PCU shall be as per the requirements of PV Module Manufacturer. PCU earth bus shall be connected to earth electrodes through flexible copper cable of sufficient cross section as mentioned by PCU manufacturer.</w:t>
      </w:r>
    </w:p>
    <w:p w14:paraId="5F95E4F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interconnection of PCU earth electrodes with DC earth grid shall be as per PCU manufacturer recommendation.</w:t>
      </w:r>
    </w:p>
    <w:p w14:paraId="5F95E4F6"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81" w:name="_Toc185623085"/>
      <w:r>
        <w:rPr>
          <w:rFonts w:ascii="Times New Roman" w:eastAsia="Times New Roman" w:hAnsi="Times New Roman" w:cs="Times New Roman"/>
          <w:b/>
          <w:color w:val="000000"/>
          <w:sz w:val="24"/>
          <w:szCs w:val="24"/>
        </w:rPr>
        <w:t>12.3 Transformer Earthing</w:t>
      </w:r>
      <w:bookmarkEnd w:id="181"/>
      <w:r>
        <w:rPr>
          <w:rFonts w:ascii="Times New Roman" w:eastAsia="Times New Roman" w:hAnsi="Times New Roman" w:cs="Times New Roman"/>
          <w:b/>
          <w:color w:val="000000"/>
          <w:sz w:val="24"/>
          <w:szCs w:val="24"/>
        </w:rPr>
        <w:t xml:space="preserve"> </w:t>
      </w:r>
    </w:p>
    <w:p w14:paraId="5F95E4F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Inverter transformer neutral earthing shall be as per the recommendation of inverter manufacturer. </w:t>
      </w:r>
    </w:p>
    <w:p w14:paraId="5F95E4F8"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tank, cable box, marshalling box and all other body earth points shall be earthed. </w:t>
      </w:r>
    </w:p>
    <w:p w14:paraId="5F95E4F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Inverter transformer shield shall be earthed separately using minimum two no. of earth electrodes. Earthing conductor between shield bushing and earth electrodes shall be copper flat of suitable size not less than 25 x 6 mm. </w:t>
      </w:r>
    </w:p>
    <w:p w14:paraId="5F95E4F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 and body of the auxiliary transformer shall be earthed.</w:t>
      </w:r>
    </w:p>
    <w:p w14:paraId="5F95E4FB"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82" w:name="_Toc185623086"/>
      <w:r>
        <w:rPr>
          <w:rFonts w:ascii="Times New Roman" w:eastAsia="Times New Roman" w:hAnsi="Times New Roman" w:cs="Times New Roman"/>
          <w:b/>
          <w:color w:val="000000"/>
          <w:sz w:val="24"/>
          <w:szCs w:val="24"/>
        </w:rPr>
        <w:t>12.4 Inverter Room and Main Control Room Earthing</w:t>
      </w:r>
      <w:bookmarkEnd w:id="182"/>
      <w:r>
        <w:rPr>
          <w:rFonts w:ascii="Times New Roman" w:eastAsia="Times New Roman" w:hAnsi="Times New Roman" w:cs="Times New Roman"/>
          <w:b/>
          <w:color w:val="000000"/>
          <w:sz w:val="24"/>
          <w:szCs w:val="24"/>
        </w:rPr>
        <w:t xml:space="preserve"> </w:t>
      </w:r>
    </w:p>
    <w:p w14:paraId="5F95E4F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Metallic enclosure of all electrical equipment inside the inverter room and main control room shall be connected to the earth grid by two separate and distinct connections. </w:t>
      </w:r>
    </w:p>
    <w:p w14:paraId="5F95E4F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Cable racks and trays shall be connected to the earth grid at minimum two places using galvanized steel flat. </w:t>
      </w:r>
    </w:p>
    <w:p w14:paraId="5F95E4F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SCADA and other related electronic devices shall be earthed separately using a minimum two no. of earth electrodes.</w:t>
      </w:r>
    </w:p>
    <w:p w14:paraId="5F95E4FF"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83" w:name="_Toc185623087"/>
      <w:r>
        <w:rPr>
          <w:rFonts w:ascii="Times New Roman" w:eastAsia="Times New Roman" w:hAnsi="Times New Roman" w:cs="Times New Roman"/>
          <w:b/>
          <w:color w:val="000000"/>
          <w:sz w:val="24"/>
          <w:szCs w:val="24"/>
        </w:rPr>
        <w:t>12.5 Switchyard Earthing</w:t>
      </w:r>
      <w:bookmarkEnd w:id="183"/>
      <w:r>
        <w:rPr>
          <w:rFonts w:ascii="Times New Roman" w:eastAsia="Times New Roman" w:hAnsi="Times New Roman" w:cs="Times New Roman"/>
          <w:b/>
          <w:color w:val="000000"/>
          <w:sz w:val="24"/>
          <w:szCs w:val="24"/>
        </w:rPr>
        <w:t xml:space="preserve"> </w:t>
      </w:r>
    </w:p>
    <w:p w14:paraId="5F95E50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metallic framework of all switchyard equipment and support structures shall be connected to the earth grid by means of two separate and distinct connections. </w:t>
      </w:r>
    </w:p>
    <w:p w14:paraId="5F95E50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Switchyard shall be shielded against direct lightning </w:t>
      </w:r>
      <w:proofErr w:type="spellStart"/>
      <w:r>
        <w:rPr>
          <w:rFonts w:ascii="Times New Roman" w:eastAsia="Times New Roman" w:hAnsi="Times New Roman" w:cs="Times New Roman"/>
          <w:color w:val="000000"/>
        </w:rPr>
        <w:t>stroke</w:t>
      </w:r>
      <w:proofErr w:type="spellEnd"/>
      <w:r>
        <w:rPr>
          <w:rFonts w:ascii="Times New Roman" w:eastAsia="Times New Roman" w:hAnsi="Times New Roman" w:cs="Times New Roman"/>
          <w:color w:val="000000"/>
        </w:rPr>
        <w:t xml:space="preserve"> by provision of overhead shield wire or earth wire or spikes(masts).</w:t>
      </w:r>
    </w:p>
    <w:p w14:paraId="5F95E502" w14:textId="77777777" w:rsidR="00DC36C9" w:rsidRDefault="00175385">
      <w:pPr>
        <w:pStyle w:val="Heading1"/>
        <w:numPr>
          <w:ilvl w:val="1"/>
          <w:numId w:val="22"/>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84" w:name="_Toc185623088"/>
      <w:r>
        <w:rPr>
          <w:rFonts w:ascii="Times New Roman" w:eastAsia="Times New Roman" w:hAnsi="Times New Roman" w:cs="Times New Roman"/>
          <w:b/>
          <w:color w:val="000000"/>
          <w:sz w:val="24"/>
          <w:szCs w:val="24"/>
        </w:rPr>
        <w:t>Earthing Design and Layout</w:t>
      </w:r>
      <w:bookmarkEnd w:id="184"/>
    </w:p>
    <w:p w14:paraId="5F95E50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successful bidder shall submit the Design along with drawings showing the location of lightning arresters and protection zones to cover all arrays against lightning for approval from the Employer. </w:t>
      </w:r>
    </w:p>
    <w:p w14:paraId="5F95E504"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earth mesh system design shall be submitted for approval of the Employer. </w:t>
      </w:r>
    </w:p>
    <w:p w14:paraId="5F95E505"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Total plant earthing system shall be designed to give an earth resistance of less than 1 ohm all along the earth mesh. </w:t>
      </w:r>
    </w:p>
    <w:p w14:paraId="5F95E506"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Earthing conductors in outdoor areas shall be buried 1.5 to 2M below the finished graded level and these buried conductors shall be brought 500 mm above ground level for making tap connections to the equipment. </w:t>
      </w:r>
    </w:p>
    <w:p w14:paraId="5F95E507"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All the electrodes shall be as per standards/specifications. </w:t>
      </w:r>
    </w:p>
    <w:p w14:paraId="5F95E508" w14:textId="77777777" w:rsidR="00DC36C9" w:rsidRDefault="00175385">
      <w:pPr>
        <w:pStyle w:val="Heading1"/>
        <w:numPr>
          <w:ilvl w:val="1"/>
          <w:numId w:val="22"/>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85" w:name="_Toc185623089"/>
      <w:r>
        <w:rPr>
          <w:rFonts w:ascii="Times New Roman" w:eastAsia="Times New Roman" w:hAnsi="Times New Roman" w:cs="Times New Roman"/>
          <w:b/>
          <w:color w:val="000000"/>
          <w:sz w:val="24"/>
          <w:szCs w:val="24"/>
        </w:rPr>
        <w:t>Lightning &amp; Over Voltage Protection</w:t>
      </w:r>
      <w:bookmarkEnd w:id="185"/>
      <w:r>
        <w:rPr>
          <w:rFonts w:ascii="Times New Roman" w:eastAsia="Times New Roman" w:hAnsi="Times New Roman" w:cs="Times New Roman"/>
          <w:b/>
          <w:color w:val="000000"/>
          <w:sz w:val="24"/>
          <w:szCs w:val="24"/>
        </w:rPr>
        <w:t xml:space="preserve"> </w:t>
      </w:r>
    </w:p>
    <w:p w14:paraId="5F95E509"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PV power plant and associated substation shall be provided with lightning and over-voltage protection connected to proper earth pits. Earthing pits shall be measured to have an earthing resistance of 1Ω or less at the time of installation. If this level cannot be obtained with the soil at the facility, then soil conditioning (engineered backfill) shall be implemented to improve the earthing resistance within acceptable levels. </w:t>
      </w:r>
    </w:p>
    <w:p w14:paraId="5F95E50A"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mast/conductor, placed at strategic locations, shall be used to protect the arrays against lightning protection. The bidder shall give a detailed design showing the location of the lightning conductor/masts and the protection coverage on the array without causing any shadow on the modules to the Employer. </w:t>
      </w:r>
    </w:p>
    <w:p w14:paraId="5F95E50B"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designs shall be submitted to the Employer before its implementation.</w:t>
      </w:r>
    </w:p>
    <w:p w14:paraId="5F95E50C"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Necessary concrete foundation for holding the lightning conductor in position to be made after giving due consideration to maximum wind speed and maintenance requirements at the site in the future. </w:t>
      </w:r>
    </w:p>
    <w:p w14:paraId="5F95E50D"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lightning conductor shall be earthed through Galvanized Iron (GI) flat strips and connected to earth pits per applicable International Standards. Each lightning conductor shall be fitted with an individual earth pit as per required Standards including accessories. </w:t>
      </w:r>
    </w:p>
    <w:p w14:paraId="5F95E50E"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Design calculations, technical specifications, and requisite test reports of lightning mast conforming to international standards along with a detailed write-up in 4 sets shall be provided for approval to the Employer.</w:t>
      </w:r>
    </w:p>
    <w:p w14:paraId="5F95E50F" w14:textId="77777777" w:rsidR="00DC36C9" w:rsidRDefault="00175385">
      <w:pPr>
        <w:pStyle w:val="Heading1"/>
        <w:numPr>
          <w:ilvl w:val="1"/>
          <w:numId w:val="22"/>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86" w:name="_Toc185623090"/>
      <w:r>
        <w:rPr>
          <w:rFonts w:ascii="Times New Roman" w:eastAsia="Times New Roman" w:hAnsi="Times New Roman" w:cs="Times New Roman"/>
          <w:b/>
          <w:color w:val="000000"/>
          <w:sz w:val="24"/>
          <w:szCs w:val="24"/>
        </w:rPr>
        <w:t>Lightning Protection System for Plant Pooling Substation</w:t>
      </w:r>
      <w:bookmarkEnd w:id="186"/>
      <w:r>
        <w:rPr>
          <w:rFonts w:ascii="Times New Roman" w:eastAsia="Times New Roman" w:hAnsi="Times New Roman" w:cs="Times New Roman"/>
          <w:b/>
          <w:color w:val="000000"/>
          <w:sz w:val="24"/>
          <w:szCs w:val="24"/>
        </w:rPr>
        <w:t xml:space="preserve"> </w:t>
      </w:r>
    </w:p>
    <w:p w14:paraId="5F95E510"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Direct Stroke Lightning Protection (DSLP) for Plant Pooling Substation shall be provided by Lightning Mast and Shield Wires. </w:t>
      </w:r>
    </w:p>
    <w:p w14:paraId="5F95E511"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lightning protection system shall not be in direct contact with underground metallic service ducts and cables. </w:t>
      </w:r>
    </w:p>
    <w:p w14:paraId="5F95E512"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Down conductors shall not be connected to other conductors above ground level. Down conductors shall be cleated on the structures at 2000 mm intervals. </w:t>
      </w:r>
    </w:p>
    <w:p w14:paraId="5F95E513" w14:textId="77777777" w:rsidR="00DC36C9" w:rsidRDefault="00175385">
      <w:pPr>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down conductor shall be provided with a test joint at about 1000 mm above ground level. The test joint shall be directly connected to the earthing system.</w:t>
      </w:r>
    </w:p>
    <w:p w14:paraId="5F95E514" w14:textId="77777777" w:rsidR="00DC36C9" w:rsidRDefault="00DC36C9">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01C49FFD"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2DF5231D"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2A18E4EE"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35F938A2"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1FBF831D"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0B34810D"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6BC2FEB6"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06847A20"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7D302F09"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7C13B228" w14:textId="77777777" w:rsidR="006408CC" w:rsidRDefault="006408CC">
      <w:pPr>
        <w:pBdr>
          <w:top w:val="nil"/>
          <w:left w:val="nil"/>
          <w:bottom w:val="nil"/>
          <w:right w:val="nil"/>
          <w:between w:val="nil"/>
        </w:pBdr>
        <w:spacing w:after="0" w:line="276" w:lineRule="auto"/>
        <w:ind w:left="990"/>
        <w:jc w:val="both"/>
        <w:rPr>
          <w:rFonts w:ascii="Times New Roman" w:eastAsia="Times New Roman" w:hAnsi="Times New Roman" w:cs="Times New Roman"/>
          <w:color w:val="000000"/>
        </w:rPr>
      </w:pPr>
    </w:p>
    <w:p w14:paraId="5F95E515" w14:textId="77777777" w:rsidR="00DC36C9" w:rsidRDefault="00175385">
      <w:pPr>
        <w:pStyle w:val="Heading2"/>
        <w:numPr>
          <w:ilvl w:val="0"/>
          <w:numId w:val="22"/>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bookmarkStart w:id="187" w:name="_Toc185623091"/>
      <w:r>
        <w:rPr>
          <w:rFonts w:ascii="Times New Roman" w:eastAsia="Times New Roman" w:hAnsi="Times New Roman" w:cs="Times New Roman"/>
          <w:b/>
          <w:color w:val="000000"/>
          <w:sz w:val="24"/>
          <w:szCs w:val="24"/>
        </w:rPr>
        <w:t>CIVIL AND STRUCTURAL WORKS</w:t>
      </w:r>
      <w:bookmarkEnd w:id="187"/>
    </w:p>
    <w:p w14:paraId="5F95E516" w14:textId="77777777" w:rsidR="00DC36C9" w:rsidRDefault="00175385">
      <w:pPr>
        <w:pStyle w:val="Heading1"/>
        <w:spacing w:before="0" w:line="240" w:lineRule="auto"/>
        <w:jc w:val="both"/>
        <w:rPr>
          <w:rFonts w:ascii="Times New Roman" w:eastAsia="Times New Roman" w:hAnsi="Times New Roman" w:cs="Times New Roman"/>
          <w:b/>
          <w:color w:val="000000"/>
          <w:sz w:val="24"/>
          <w:szCs w:val="24"/>
        </w:rPr>
      </w:pPr>
      <w:bookmarkStart w:id="188" w:name="bookmark=id.2gb3jie" w:colFirst="0" w:colLast="0"/>
      <w:bookmarkStart w:id="189" w:name="_Toc185623092"/>
      <w:bookmarkEnd w:id="188"/>
      <w:r>
        <w:rPr>
          <w:rFonts w:ascii="Times New Roman" w:eastAsia="Times New Roman" w:hAnsi="Times New Roman" w:cs="Times New Roman"/>
          <w:b/>
          <w:color w:val="000000"/>
          <w:sz w:val="24"/>
          <w:szCs w:val="24"/>
        </w:rPr>
        <w:t>13.1 TYPES OF WORKS</w:t>
      </w:r>
      <w:bookmarkEnd w:id="189"/>
    </w:p>
    <w:p w14:paraId="126B83F7" w14:textId="77777777" w:rsidR="00803F33" w:rsidRDefault="00803F33" w:rsidP="00803F33">
      <w:pPr>
        <w:widowControl w:val="0"/>
        <w:tabs>
          <w:tab w:val="left" w:pos="637"/>
        </w:tabs>
        <w:spacing w:after="80" w:line="276" w:lineRule="auto"/>
        <w:jc w:val="both"/>
        <w:rPr>
          <w:rFonts w:ascii="Times New Roman" w:eastAsia="Times New Roman" w:hAnsi="Times New Roman" w:cs="Times New Roman"/>
          <w:b/>
          <w:bCs/>
          <w:i/>
          <w:iCs/>
          <w:color w:val="000000"/>
          <w:lang w:bidi="en-US"/>
        </w:rPr>
      </w:pPr>
    </w:p>
    <w:p w14:paraId="62A0035E" w14:textId="2FEF826E" w:rsidR="00803F33" w:rsidRPr="00803F33" w:rsidRDefault="00803F33" w:rsidP="00803F33">
      <w:pPr>
        <w:widowControl w:val="0"/>
        <w:tabs>
          <w:tab w:val="left" w:pos="637"/>
        </w:tabs>
        <w:spacing w:after="80" w:line="276" w:lineRule="auto"/>
        <w:jc w:val="both"/>
        <w:rPr>
          <w:rFonts w:ascii="Times New Roman" w:eastAsia="Times New Roman" w:hAnsi="Times New Roman" w:cs="Times New Roman"/>
          <w:b/>
          <w:bCs/>
          <w:i/>
          <w:iCs/>
          <w:color w:val="000000"/>
          <w:lang w:bidi="en-US"/>
        </w:rPr>
      </w:pPr>
      <w:r w:rsidRPr="00803F33">
        <w:rPr>
          <w:rFonts w:ascii="Times New Roman" w:eastAsia="Times New Roman" w:hAnsi="Times New Roman" w:cs="Times New Roman"/>
          <w:b/>
          <w:bCs/>
          <w:i/>
          <w:iCs/>
          <w:color w:val="000000"/>
          <w:lang w:bidi="en-US"/>
        </w:rPr>
        <w:t>Note: Civil related works for offices, control rooms, perimeter wall, access roads for the site and within the site, site clearance shall be done by the local utility Service Provider which is the company planned to run the plant upon completion. The rest of the civil and structural work related for the proper erection, installation, testing and commissioning of the PV power plant shall be in the scope of the contractor.</w:t>
      </w:r>
    </w:p>
    <w:p w14:paraId="2FAE2A5B" w14:textId="77777777" w:rsidR="00803F33" w:rsidRPr="00803F33" w:rsidRDefault="00803F33" w:rsidP="00803F33">
      <w:pPr>
        <w:widowControl w:val="0"/>
        <w:tabs>
          <w:tab w:val="left" w:pos="637"/>
        </w:tabs>
        <w:spacing w:after="80" w:line="276" w:lineRule="auto"/>
        <w:jc w:val="both"/>
        <w:rPr>
          <w:rFonts w:ascii="Times New Roman" w:eastAsia="Times New Roman" w:hAnsi="Times New Roman" w:cs="Times New Roman"/>
          <w:b/>
          <w:bCs/>
          <w:i/>
          <w:iCs/>
          <w:color w:val="000000"/>
          <w:lang w:bidi="en-US"/>
        </w:rPr>
      </w:pPr>
      <w:r w:rsidRPr="00803F33">
        <w:rPr>
          <w:rFonts w:ascii="Times New Roman" w:eastAsia="Times New Roman" w:hAnsi="Times New Roman" w:cs="Times New Roman"/>
          <w:b/>
          <w:bCs/>
          <w:i/>
          <w:iCs/>
          <w:color w:val="000000"/>
          <w:lang w:bidi="en-US"/>
        </w:rPr>
        <w:t>The works to be undertaken by the utility Service Provider shall be done in conjunction with the contractor. Coordination and attendance shall be provided by the contractor to the utility Service Provider in designing the civil related works.</w:t>
      </w:r>
    </w:p>
    <w:p w14:paraId="5F95E517" w14:textId="77777777" w:rsidR="00DC36C9" w:rsidRDefault="00DC36C9">
      <w:pPr>
        <w:widowControl w:val="0"/>
        <w:tabs>
          <w:tab w:val="left" w:pos="637"/>
        </w:tabs>
        <w:spacing w:after="80" w:line="276" w:lineRule="auto"/>
        <w:jc w:val="both"/>
        <w:rPr>
          <w:rFonts w:ascii="Times New Roman" w:eastAsia="Times New Roman" w:hAnsi="Times New Roman" w:cs="Times New Roman"/>
          <w:color w:val="000000"/>
        </w:rPr>
      </w:pPr>
    </w:p>
    <w:p w14:paraId="5F95E518" w14:textId="77777777" w:rsidR="00DC36C9" w:rsidRDefault="00175385">
      <w:pPr>
        <w:widowControl w:val="0"/>
        <w:tabs>
          <w:tab w:val="left" w:pos="637"/>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facilities shall be provided by the Employer:</w:t>
      </w:r>
    </w:p>
    <w:p w14:paraId="5F95E519" w14:textId="77777777" w:rsidR="00DC36C9" w:rsidRDefault="00175385">
      <w:pPr>
        <w:widowControl w:val="0"/>
        <w:numPr>
          <w:ilvl w:val="0"/>
          <w:numId w:val="6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Water harvesting and Storage.</w:t>
      </w:r>
    </w:p>
    <w:p w14:paraId="5F95E51A" w14:textId="77777777" w:rsidR="00DC36C9" w:rsidRDefault="00175385">
      <w:pPr>
        <w:widowControl w:val="0"/>
        <w:numPr>
          <w:ilvl w:val="0"/>
          <w:numId w:val="6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Perimeter fence, solar field barricade fence, gate, guard house with the provision of a storeroom, CCTV system, perimeter lighting, plant area lighting, and building security lighting.</w:t>
      </w:r>
    </w:p>
    <w:p w14:paraId="5F95E51B" w14:textId="77777777" w:rsidR="00DC36C9" w:rsidRDefault="00175385">
      <w:pPr>
        <w:widowControl w:val="0"/>
        <w:numPr>
          <w:ilvl w:val="0"/>
          <w:numId w:val="63"/>
        </w:numPr>
        <w:pBdr>
          <w:top w:val="nil"/>
          <w:left w:val="nil"/>
          <w:bottom w:val="nil"/>
          <w:right w:val="nil"/>
          <w:between w:val="nil"/>
        </w:pBd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Office building (for Employer’s Staff) containerized technology fitted with furniture (cabinets, chairs and office table) to accommodate 5-7 operators.</w:t>
      </w:r>
    </w:p>
    <w:p w14:paraId="5F95E51C" w14:textId="77777777" w:rsidR="00DC36C9" w:rsidRDefault="00175385">
      <w:pPr>
        <w:widowControl w:val="0"/>
        <w:numPr>
          <w:ilvl w:val="0"/>
          <w:numId w:val="63"/>
        </w:numP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VIP Pit latrine.</w:t>
      </w:r>
    </w:p>
    <w:p w14:paraId="5F95E51D" w14:textId="77777777" w:rsidR="00DC36C9" w:rsidRDefault="00DC36C9">
      <w:pPr>
        <w:widowControl w:val="0"/>
        <w:tabs>
          <w:tab w:val="left" w:pos="637"/>
        </w:tabs>
        <w:spacing w:after="80" w:line="276" w:lineRule="auto"/>
        <w:jc w:val="both"/>
        <w:rPr>
          <w:rFonts w:ascii="Times New Roman" w:eastAsia="Times New Roman" w:hAnsi="Times New Roman" w:cs="Times New Roman"/>
          <w:color w:val="000000"/>
        </w:rPr>
      </w:pPr>
    </w:p>
    <w:p w14:paraId="5F95E51E" w14:textId="77777777" w:rsidR="00DC36C9" w:rsidRDefault="00175385">
      <w:pPr>
        <w:widowControl w:val="0"/>
        <w:tabs>
          <w:tab w:val="left" w:pos="622"/>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civil and structural works to be constructed under this Contract include the following: -Work for access and Power plant internal roads. The contractor shall be responsible for designs of all the civil and structural components and implementation of approved designs for the civil-related works that falls within its scope. Detailed Geotechnical investigation and Topographical survey at required locations for the purposes of foundation design will be done. The required locations for the geotechnical survey shall be agreed with the employer. The details of beacons and benchmarks shall be provided in the topographical drawings.</w:t>
      </w:r>
    </w:p>
    <w:p w14:paraId="5F95E51F"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Earthworks for Power plant platform and associated works.</w:t>
      </w:r>
    </w:p>
    <w:p w14:paraId="5F95E520"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100mm layer of ballast aggregates to solar field platform.</w:t>
      </w:r>
    </w:p>
    <w:p w14:paraId="5F95E521"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Stormwater drainage.</w:t>
      </w:r>
    </w:p>
    <w:p w14:paraId="5F95E522"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foundation bases and Mounting works.</w:t>
      </w:r>
    </w:p>
    <w:p w14:paraId="5F95E523"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Plinth foundation for various equipment</w:t>
      </w:r>
    </w:p>
    <w:p w14:paraId="5F95E524"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Cable network and conduits.</w:t>
      </w:r>
    </w:p>
    <w:p w14:paraId="5F95E525"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w:t>
      </w:r>
    </w:p>
    <w:p w14:paraId="5F95E526"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system. (Fire extinguishers, fire detection and fire suppression)</w:t>
      </w:r>
    </w:p>
    <w:p w14:paraId="5F95E527" w14:textId="77777777" w:rsidR="00DC36C9" w:rsidRDefault="00175385">
      <w:pPr>
        <w:widowControl w:val="0"/>
        <w:numPr>
          <w:ilvl w:val="0"/>
          <w:numId w:val="23"/>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works necessary for full completeness of SPGP.</w:t>
      </w:r>
    </w:p>
    <w:p w14:paraId="5F95E528" w14:textId="77777777" w:rsidR="00DC36C9" w:rsidRDefault="00DC36C9">
      <w:pPr>
        <w:widowControl w:val="0"/>
        <w:tabs>
          <w:tab w:val="left" w:pos="958"/>
        </w:tabs>
        <w:spacing w:after="0" w:line="276" w:lineRule="auto"/>
        <w:ind w:left="700"/>
        <w:jc w:val="both"/>
        <w:rPr>
          <w:rFonts w:ascii="Times New Roman" w:eastAsia="Times New Roman" w:hAnsi="Times New Roman" w:cs="Times New Roman"/>
          <w:color w:val="000000"/>
        </w:rPr>
      </w:pPr>
    </w:p>
    <w:p w14:paraId="3F9B5AE3" w14:textId="77777777" w:rsidR="00C60B10" w:rsidRPr="00C60B10" w:rsidRDefault="00C60B10" w:rsidP="00C60B10">
      <w:pPr>
        <w:pStyle w:val="ListParagraph"/>
        <w:keepNext/>
        <w:keepLines/>
        <w:widowControl w:val="0"/>
        <w:numPr>
          <w:ilvl w:val="0"/>
          <w:numId w:val="28"/>
        </w:numPr>
        <w:tabs>
          <w:tab w:val="left" w:pos="414"/>
        </w:tabs>
        <w:spacing w:after="100" w:line="240" w:lineRule="auto"/>
        <w:contextualSpacing w:val="0"/>
        <w:jc w:val="both"/>
        <w:rPr>
          <w:rFonts w:ascii="Times New Roman" w:eastAsia="Times New Roman" w:hAnsi="Times New Roman" w:cs="Times New Roman"/>
          <w:b/>
          <w:vanish/>
          <w:color w:val="000000"/>
          <w:sz w:val="24"/>
          <w:szCs w:val="24"/>
        </w:rPr>
      </w:pPr>
      <w:bookmarkStart w:id="190" w:name="bookmark=id.1ulbmlt" w:colFirst="0" w:colLast="0"/>
      <w:bookmarkEnd w:id="190"/>
    </w:p>
    <w:p w14:paraId="36E3C481" w14:textId="77777777" w:rsidR="00C60B10" w:rsidRPr="00C60B10" w:rsidRDefault="00C60B10" w:rsidP="00C60B10">
      <w:pPr>
        <w:pStyle w:val="ListParagraph"/>
        <w:keepNext/>
        <w:keepLines/>
        <w:widowControl w:val="0"/>
        <w:numPr>
          <w:ilvl w:val="0"/>
          <w:numId w:val="28"/>
        </w:numPr>
        <w:tabs>
          <w:tab w:val="left" w:pos="414"/>
        </w:tabs>
        <w:spacing w:after="100" w:line="240" w:lineRule="auto"/>
        <w:contextualSpacing w:val="0"/>
        <w:jc w:val="both"/>
        <w:rPr>
          <w:rFonts w:ascii="Times New Roman" w:eastAsia="Times New Roman" w:hAnsi="Times New Roman" w:cs="Times New Roman"/>
          <w:b/>
          <w:vanish/>
          <w:color w:val="000000"/>
          <w:sz w:val="24"/>
          <w:szCs w:val="24"/>
        </w:rPr>
      </w:pPr>
    </w:p>
    <w:p w14:paraId="5F95E529" w14:textId="45FA8597" w:rsidR="00DC36C9" w:rsidRDefault="00175385" w:rsidP="00C60B10">
      <w:pPr>
        <w:keepNext/>
        <w:keepLines/>
        <w:widowControl w:val="0"/>
        <w:numPr>
          <w:ilvl w:val="1"/>
          <w:numId w:val="28"/>
        </w:numPr>
        <w:tabs>
          <w:tab w:val="left" w:pos="414"/>
        </w:tabs>
        <w:spacing w:after="10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Sequence of Construction</w:t>
      </w:r>
    </w:p>
    <w:p w14:paraId="5F95E52A"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complete all the civil and structural works in time to provide a clean and complete site for the mechanical and electrical erection.</w:t>
      </w:r>
    </w:p>
    <w:p w14:paraId="5F95E52B"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responsible for timely delivery of materials to site and for compliance with the specified or agreed construction Programme.</w:t>
      </w:r>
    </w:p>
    <w:p w14:paraId="5F95E52C"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office building, control room, guard house and pit latrine shall be constructed away from the solar field to avoid shading effect by the Beneficiary.</w:t>
      </w:r>
    </w:p>
    <w:p w14:paraId="5F95E52D"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2E" w14:textId="77777777" w:rsidR="00DC36C9" w:rsidRDefault="00175385">
      <w:pPr>
        <w:keepNext/>
        <w:keepLines/>
        <w:widowControl w:val="0"/>
        <w:numPr>
          <w:ilvl w:val="1"/>
          <w:numId w:val="28"/>
        </w:numPr>
        <w:tabs>
          <w:tab w:val="left" w:pos="433"/>
        </w:tabs>
        <w:spacing w:after="80" w:line="240" w:lineRule="auto"/>
        <w:ind w:left="644"/>
        <w:jc w:val="both"/>
        <w:rPr>
          <w:rFonts w:ascii="Times New Roman" w:eastAsia="Times New Roman" w:hAnsi="Times New Roman" w:cs="Times New Roman"/>
          <w:b/>
          <w:color w:val="000000"/>
          <w:sz w:val="24"/>
          <w:szCs w:val="24"/>
        </w:rPr>
      </w:pPr>
      <w:bookmarkStart w:id="191" w:name="bookmark=id.4ekz59m" w:colFirst="0" w:colLast="0"/>
      <w:bookmarkEnd w:id="191"/>
      <w:r>
        <w:rPr>
          <w:rFonts w:ascii="Times New Roman" w:eastAsia="Times New Roman" w:hAnsi="Times New Roman" w:cs="Times New Roman"/>
          <w:b/>
          <w:color w:val="000000"/>
          <w:sz w:val="24"/>
          <w:szCs w:val="24"/>
        </w:rPr>
        <w:t xml:space="preserve"> Drawings</w:t>
      </w:r>
    </w:p>
    <w:p w14:paraId="5F95E52F"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Drawings issued with these documents are for tendering purposes only. Drawings for this project hall be made by the Contractor or his civil consultant and shall be to the approval of the Employer.</w:t>
      </w:r>
    </w:p>
    <w:p w14:paraId="5F95E53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1" w14:textId="77777777" w:rsidR="00DC36C9" w:rsidRDefault="00175385">
      <w:pPr>
        <w:keepNext/>
        <w:keepLines/>
        <w:widowControl w:val="0"/>
        <w:numPr>
          <w:ilvl w:val="1"/>
          <w:numId w:val="28"/>
        </w:numPr>
        <w:tabs>
          <w:tab w:val="left" w:pos="433"/>
        </w:tabs>
        <w:spacing w:after="80" w:line="240" w:lineRule="auto"/>
        <w:ind w:left="644"/>
        <w:jc w:val="both"/>
        <w:rPr>
          <w:rFonts w:ascii="Times New Roman" w:eastAsia="Times New Roman" w:hAnsi="Times New Roman" w:cs="Times New Roman"/>
          <w:b/>
          <w:color w:val="000000"/>
          <w:sz w:val="24"/>
          <w:szCs w:val="24"/>
        </w:rPr>
      </w:pPr>
      <w:bookmarkStart w:id="192" w:name="bookmark=id.18vjpp8" w:colFirst="0" w:colLast="0"/>
      <w:bookmarkEnd w:id="192"/>
      <w:r>
        <w:rPr>
          <w:rFonts w:ascii="Times New Roman" w:eastAsia="Times New Roman" w:hAnsi="Times New Roman" w:cs="Times New Roman"/>
          <w:b/>
          <w:color w:val="000000"/>
          <w:sz w:val="24"/>
          <w:szCs w:val="24"/>
        </w:rPr>
        <w:t xml:space="preserve"> Plan of Operations and Temporary Works</w:t>
      </w:r>
    </w:p>
    <w:p w14:paraId="5F95E532"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submit to the Employer a fully detailed programme showing the order of procedure and method by which he proposes to carry out the construction and completion of the Civil Engineering works, and particulars of the organization and staff proposed to direct and administer the performance of the Works.</w:t>
      </w:r>
    </w:p>
    <w:p w14:paraId="5F95E533"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information to be supplied to the Employer shall include Drawings showing the general arrangements of his temporary offices, camps, storage sheds, buildings and access roads, and details of Constructional Plant and Temporary Works proposed.</w:t>
      </w:r>
    </w:p>
    <w:p w14:paraId="5F95E53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5" w14:textId="77777777" w:rsidR="00DC36C9" w:rsidRDefault="00175385">
      <w:pPr>
        <w:widowControl w:val="0"/>
        <w:numPr>
          <w:ilvl w:val="4"/>
          <w:numId w:val="88"/>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b/>
          <w:color w:val="000000"/>
        </w:rPr>
      </w:pPr>
      <w:bookmarkStart w:id="193" w:name="bookmark=id.280hiku" w:colFirst="0" w:colLast="0"/>
      <w:bookmarkEnd w:id="193"/>
      <w:r>
        <w:rPr>
          <w:rFonts w:ascii="Times New Roman" w:eastAsia="Times New Roman" w:hAnsi="Times New Roman" w:cs="Times New Roman"/>
          <w:b/>
          <w:color w:val="000000"/>
        </w:rPr>
        <w:t>Water Supply</w:t>
      </w:r>
    </w:p>
    <w:p w14:paraId="5F95E536"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make his own arrangements for the supply of palatable water for his staff on site and water for construction works and all the mini-grids water needs for including soft water for regular cleaning of solar panels as per specifications.</w:t>
      </w:r>
    </w:p>
    <w:p w14:paraId="5F95E537"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Employer's or the Project managers prior approval before utilizing any water source for the Works.</w:t>
      </w:r>
    </w:p>
    <w:p w14:paraId="5F95E538"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quality of water shall be safe for drinking and washing of panels and should be tested to meet the requirements. Important to Note is that, washing of solar panels does not require salty water and also the quality of drinking water should be within acceptable standards as guided by relevant authorities, otherwise it should be treated and purified if it does not meet the threshold. Storage tanks and distribution tanks shall be provided, with one 10,000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and one 5000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for water harvesting, both grounds mounted to supply water in the mini-grids.</w:t>
      </w:r>
    </w:p>
    <w:p w14:paraId="5F95E539"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cleaning of the panels shall be done using soft water or any other suitable alternative method subject to employers’ approval.</w:t>
      </w:r>
    </w:p>
    <w:p w14:paraId="5F95E53A"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make all arrangements to abstract water and must pay royalty to the owners. These costs shall be included in his prices.</w:t>
      </w:r>
    </w:p>
    <w:p w14:paraId="5F95E53B"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C" w14:textId="77777777" w:rsidR="00DC36C9" w:rsidRDefault="00175385">
      <w:pPr>
        <w:keepNext/>
        <w:keepLines/>
        <w:widowControl w:val="0"/>
        <w:numPr>
          <w:ilvl w:val="1"/>
          <w:numId w:val="28"/>
        </w:numPr>
        <w:tabs>
          <w:tab w:val="left" w:pos="544"/>
        </w:tabs>
        <w:spacing w:after="80" w:line="240" w:lineRule="auto"/>
        <w:ind w:left="644"/>
        <w:jc w:val="both"/>
        <w:rPr>
          <w:rFonts w:ascii="Times New Roman" w:eastAsia="Times New Roman" w:hAnsi="Times New Roman" w:cs="Times New Roman"/>
          <w:b/>
          <w:color w:val="000000"/>
          <w:sz w:val="24"/>
          <w:szCs w:val="24"/>
        </w:rPr>
      </w:pPr>
      <w:bookmarkStart w:id="194" w:name="bookmark=id.375fbgg" w:colFirst="0" w:colLast="0"/>
      <w:bookmarkEnd w:id="194"/>
      <w:r>
        <w:rPr>
          <w:rFonts w:ascii="Times New Roman" w:eastAsia="Times New Roman" w:hAnsi="Times New Roman" w:cs="Times New Roman"/>
          <w:b/>
          <w:color w:val="000000"/>
          <w:sz w:val="24"/>
          <w:szCs w:val="24"/>
        </w:rPr>
        <w:t xml:space="preserve"> Employer's Approval of Finished Works</w:t>
      </w:r>
    </w:p>
    <w:p w14:paraId="5F95E53D"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approval of the Employer for each section and each stage of construction. The Contractor shall not proceed with any subsequent stage, until all tests required by the Employer have been carried out, and the results have shown that the section complies with the Specification. Any works rejected by the Employer as not complying with the Specification and quality standards, shall be replaced by the Contractor at his own expense.</w:t>
      </w:r>
    </w:p>
    <w:p w14:paraId="5F95E53E"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F" w14:textId="77777777" w:rsidR="00DC36C9" w:rsidRDefault="00175385">
      <w:pPr>
        <w:keepNext/>
        <w:keepLines/>
        <w:widowControl w:val="0"/>
        <w:numPr>
          <w:ilvl w:val="1"/>
          <w:numId w:val="28"/>
        </w:numPr>
        <w:tabs>
          <w:tab w:val="left" w:pos="506"/>
        </w:tabs>
        <w:spacing w:after="100" w:line="240" w:lineRule="auto"/>
        <w:ind w:left="644"/>
        <w:jc w:val="both"/>
        <w:rPr>
          <w:rFonts w:ascii="Times New Roman" w:eastAsia="Times New Roman" w:hAnsi="Times New Roman" w:cs="Times New Roman"/>
          <w:b/>
          <w:color w:val="000000"/>
          <w:sz w:val="24"/>
          <w:szCs w:val="24"/>
        </w:rPr>
      </w:pPr>
      <w:bookmarkStart w:id="195" w:name="bookmark=id.46ad4c2" w:colFirst="0" w:colLast="0"/>
      <w:bookmarkEnd w:id="195"/>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Basic Survey and Setting Out</w:t>
      </w:r>
    </w:p>
    <w:p w14:paraId="5F95E540"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will survey the sites in detail, and the exact locations shall be agreed with the Employer.</w:t>
      </w:r>
    </w:p>
    <w:p w14:paraId="5F95E541"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details of beacons and benchmarks shall be provided in the topographical drawing.</w:t>
      </w:r>
    </w:p>
    <w:p w14:paraId="5F95E542"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Works shall be located on the drawings and the Contractor shall appoint a suitably qualified Surveyor to set out the Works from the beacons and shall plot cross sections at 20 m intervals and submit to the Employer for approval.</w:t>
      </w:r>
    </w:p>
    <w:p w14:paraId="5F95E543"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 separate payment will be made for any work in connection with the setting out of the Works, nor any other Works required by the Contractor to ensure the accurate location and construction of the Works.</w:t>
      </w:r>
    </w:p>
    <w:p w14:paraId="5F95E54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5" w14:textId="77777777" w:rsidR="00DC36C9" w:rsidRDefault="00175385">
      <w:pPr>
        <w:keepNext/>
        <w:keepLines/>
        <w:widowControl w:val="0"/>
        <w:numPr>
          <w:ilvl w:val="1"/>
          <w:numId w:val="28"/>
        </w:numPr>
        <w:tabs>
          <w:tab w:val="left" w:pos="511"/>
        </w:tabs>
        <w:spacing w:after="10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Earthworks</w:t>
      </w:r>
    </w:p>
    <w:p w14:paraId="5F95E546"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Earthworks shall be under the contractors’ scope and considered fully priced by the contractor. The turnkey contractor is responsible for making the site ready by clearing of bushes, removal of trees (if required), </w:t>
      </w:r>
      <w:proofErr w:type="spellStart"/>
      <w:r>
        <w:rPr>
          <w:rFonts w:ascii="Times New Roman" w:eastAsia="Times New Roman" w:hAnsi="Times New Roman" w:cs="Times New Roman"/>
          <w:color w:val="000000"/>
        </w:rPr>
        <w:t>leveling</w:t>
      </w:r>
      <w:proofErr w:type="spellEnd"/>
      <w:r>
        <w:rPr>
          <w:rFonts w:ascii="Times New Roman" w:eastAsia="Times New Roman" w:hAnsi="Times New Roman" w:cs="Times New Roman"/>
          <w:color w:val="000000"/>
        </w:rPr>
        <w:t xml:space="preserve"> of ground (wherever required) etc. for commencing the SPGP.</w:t>
      </w:r>
    </w:p>
    <w:p w14:paraId="5F95E547"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also responsible for any necessary earthworks (cut and fill) to modify the site to suitable profiles. Slope protection and landscaping shall also be carried out on any areas with steep Cuts or fills.</w:t>
      </w:r>
    </w:p>
    <w:p w14:paraId="5F95E548"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earthworks up to formation shall be formed and completed to the correct lines, slopes, widths and levels shown on the Drawings and with the sub grade parallel to and at the correct depth below the profile, camber, cross fall or super elevation shown for the finished level, unless otherwise directed by the Employer.</w:t>
      </w:r>
    </w:p>
    <w:p w14:paraId="5F95E549"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constructed only of suitable material obtained from the excavation of cuttings. If the Contractor encounters material which he considers unsuitable for earthworks, then he shall forthwith inform the Employer, who shall instruct the method of use or disposal of such material. If insufficient material can be obtained from the cuttings, additional material may be borrowed from approved borrow pits.</w:t>
      </w:r>
    </w:p>
    <w:p w14:paraId="5F95E54A"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may direct that certain soils be excluded from certain layers and other soils set apart or obtained from borrow and used only for these layers, in which case the Contractor shall comply with the Employer's or the Employer's directions and shall allow in his price for such selection </w:t>
      </w:r>
      <w:proofErr w:type="gramStart"/>
      <w:r>
        <w:rPr>
          <w:rFonts w:ascii="Times New Roman" w:eastAsia="Times New Roman" w:hAnsi="Times New Roman" w:cs="Times New Roman"/>
          <w:color w:val="000000"/>
        </w:rPr>
        <w:t>83.</w:t>
      </w:r>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materials.</w:t>
      </w:r>
    </w:p>
    <w:p w14:paraId="5F95E54B"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the opinion of the Employer, unsuitable material occurs in cuttings, the Contractor shall excavate it to the depths and widths specified in the Geotechnical report and replace it with selected fill material to form an improved formation.</w:t>
      </w:r>
    </w:p>
    <w:p w14:paraId="5F95E54C"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D" w14:textId="77777777" w:rsidR="00DC36C9" w:rsidRDefault="00175385">
      <w:pPr>
        <w:keepNext/>
        <w:keepLines/>
        <w:widowControl w:val="0"/>
        <w:numPr>
          <w:ilvl w:val="1"/>
          <w:numId w:val="28"/>
        </w:numPr>
        <w:tabs>
          <w:tab w:val="left" w:pos="532"/>
        </w:tabs>
        <w:spacing w:after="6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Order of Work</w:t>
      </w:r>
    </w:p>
    <w:p w14:paraId="5F95E54E"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construction of cuttings, side drains and embankments shall proceed in a methodical and orderly manner. It shall be solely the Contractor's responsibility to arrange his methods and programme of work so as to ensure that the earthworks are carried out by the most efficient and economical method possible with the type of plant employed on the Works.</w:t>
      </w:r>
    </w:p>
    <w:p w14:paraId="5F95E54F"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trimming of cuttings and embankments, drains and shoulders to the specified slopes and shapes, shall be carried out concurrently with the earthworks that are being carried out at that particular site and level.</w:t>
      </w:r>
    </w:p>
    <w:p w14:paraId="5F95E55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51" w14:textId="77777777" w:rsidR="00DC36C9" w:rsidRDefault="00175385">
      <w:pPr>
        <w:keepNext/>
        <w:keepLines/>
        <w:widowControl w:val="0"/>
        <w:numPr>
          <w:ilvl w:val="1"/>
          <w:numId w:val="28"/>
        </w:numPr>
        <w:tabs>
          <w:tab w:val="left" w:pos="536"/>
        </w:tabs>
        <w:spacing w:after="60" w:line="240" w:lineRule="auto"/>
        <w:ind w:left="644"/>
        <w:jc w:val="both"/>
        <w:rPr>
          <w:rFonts w:ascii="Times New Roman" w:eastAsia="Times New Roman" w:hAnsi="Times New Roman" w:cs="Times New Roman"/>
          <w:b/>
          <w:color w:val="000000"/>
          <w:sz w:val="24"/>
          <w:szCs w:val="24"/>
        </w:rPr>
      </w:pPr>
      <w:bookmarkStart w:id="196" w:name="bookmark=id.1zpvhna" w:colFirst="0" w:colLast="0"/>
      <w:bookmarkEnd w:id="196"/>
      <w:r>
        <w:rPr>
          <w:rFonts w:ascii="Times New Roman" w:eastAsia="Times New Roman" w:hAnsi="Times New Roman" w:cs="Times New Roman"/>
          <w:b/>
          <w:color w:val="000000"/>
          <w:sz w:val="24"/>
          <w:szCs w:val="24"/>
        </w:rPr>
        <w:t>Fill Material</w:t>
      </w:r>
    </w:p>
    <w:p w14:paraId="5F95E552"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Fill-material" shall mean material deposited in accordance with these specifications from any of the classes specified in order to build up an earthworks construction to formation level as shown on the Drawings or as ordered by the Employer. The Contractor shall obtain the fill material from a source approved by the Employer.</w:t>
      </w:r>
    </w:p>
    <w:p w14:paraId="5F95E553"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doing the necessary earthworks (cut and fill) to modify the SPGP site to suitable approved design profiles, the contractor shall fill the finished ground level (FGL) of the solar field with Murram and compact to the designed FGL formation. In addition to the murram layer at the solar field, a ballast surfacing of minimum thickness of 100mm will be done.</w:t>
      </w:r>
    </w:p>
    <w:p w14:paraId="5F95E554"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Fill materials will generally be obtained from cuttings. If the material obtained from this source </w:t>
      </w:r>
      <w:r>
        <w:rPr>
          <w:rFonts w:ascii="Times New Roman" w:eastAsia="Times New Roman" w:hAnsi="Times New Roman" w:cs="Times New Roman"/>
          <w:color w:val="000000"/>
        </w:rPr>
        <w:lastRenderedPageBreak/>
        <w:t>is insufficient or unsuitable, extra material shall be obtained from borrow areas. All fill material (other than rock fill in lower layers) shall pass 75mm BS sieve size.</w:t>
      </w:r>
      <w:r>
        <w:rPr>
          <w:rFonts w:ascii="Times New Roman" w:eastAsia="Times New Roman" w:hAnsi="Times New Roman" w:cs="Times New Roman"/>
          <w:color w:val="000000"/>
          <w:sz w:val="24"/>
          <w:szCs w:val="24"/>
        </w:rPr>
        <w:t xml:space="preserve"> </w:t>
      </w:r>
    </w:p>
    <w:p w14:paraId="5F95E555" w14:textId="77777777" w:rsidR="00DC36C9" w:rsidRDefault="00175385">
      <w:pPr>
        <w:widowControl w:val="0"/>
        <w:numPr>
          <w:ilvl w:val="0"/>
          <w:numId w:val="73"/>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aggregates for the solar field ballast surfacing will be </w:t>
      </w:r>
      <w:r>
        <w:rPr>
          <w:rFonts w:ascii="Times New Roman" w:eastAsia="Times New Roman" w:hAnsi="Times New Roman" w:cs="Times New Roman"/>
          <w:b/>
          <w:color w:val="000000"/>
        </w:rPr>
        <w:t>obtained from the nearest quarry, subject to employer’s approval.</w:t>
      </w:r>
    </w:p>
    <w:p w14:paraId="5F95E556" w14:textId="77777777" w:rsidR="00DC36C9" w:rsidRDefault="00175385">
      <w:pPr>
        <w:widowControl w:val="0"/>
        <w:numPr>
          <w:ilvl w:val="2"/>
          <w:numId w:val="28"/>
        </w:numPr>
        <w:tabs>
          <w:tab w:val="left" w:pos="7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materials are generally unsuitable for construction of fills.</w:t>
      </w:r>
    </w:p>
    <w:p w14:paraId="5F95E557" w14:textId="77777777" w:rsidR="00DC36C9" w:rsidRDefault="00175385">
      <w:pPr>
        <w:widowControl w:val="0"/>
        <w:numPr>
          <w:ilvl w:val="0"/>
          <w:numId w:val="30"/>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containing more than 5% by weight of organic matter (such as top soil, materials from swamps, plants and vegetable matter)</w:t>
      </w:r>
    </w:p>
    <w:p w14:paraId="5F95E558" w14:textId="77777777" w:rsidR="00DC36C9" w:rsidRDefault="00175385">
      <w:pPr>
        <w:widowControl w:val="0"/>
        <w:numPr>
          <w:ilvl w:val="0"/>
          <w:numId w:val="30"/>
        </w:numPr>
        <w:tabs>
          <w:tab w:val="left" w:pos="91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expansive soils such as black cotton soils with swells of more than 3% as measured in </w:t>
      </w:r>
      <w:r>
        <w:rPr>
          <w:rFonts w:ascii="Times New Roman" w:eastAsia="Times New Roman" w:hAnsi="Times New Roman" w:cs="Times New Roman"/>
          <w:color w:val="000000"/>
        </w:rPr>
        <w:t>the CBR test.</w:t>
      </w:r>
    </w:p>
    <w:p w14:paraId="5F95E559" w14:textId="77777777" w:rsidR="00DC36C9" w:rsidRDefault="00175385">
      <w:pPr>
        <w:widowControl w:val="0"/>
        <w:numPr>
          <w:ilvl w:val="0"/>
          <w:numId w:val="30"/>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All clay soils with plasticity index exceeding 50.</w:t>
      </w:r>
    </w:p>
    <w:p w14:paraId="5F95E55A" w14:textId="77777777" w:rsidR="00DC36C9" w:rsidRDefault="00175385">
      <w:pPr>
        <w:widowControl w:val="0"/>
        <w:numPr>
          <w:ilvl w:val="0"/>
          <w:numId w:val="30"/>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materials having a moisture content of 105% of the optimum </w:t>
      </w:r>
      <w:r>
        <w:rPr>
          <w:rFonts w:ascii="Times New Roman" w:eastAsia="Times New Roman" w:hAnsi="Times New Roman" w:cs="Times New Roman"/>
          <w:color w:val="000000"/>
        </w:rPr>
        <w:t>moisture content (standard compaction)</w:t>
      </w:r>
    </w:p>
    <w:p w14:paraId="5F95E55B" w14:textId="77777777" w:rsidR="00DC36C9" w:rsidRDefault="00175385">
      <w:pPr>
        <w:widowControl w:val="0"/>
        <w:numPr>
          <w:ilvl w:val="2"/>
          <w:numId w:val="28"/>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Rock fill can be used provided that boulders greater than 0.2 M3 in volume or 600 mm in size are not used and that this material is not placed within the top 600 mm to formation level. </w:t>
      </w:r>
    </w:p>
    <w:p w14:paraId="5F95E55C" w14:textId="77777777" w:rsidR="00DC36C9" w:rsidRDefault="00175385">
      <w:pPr>
        <w:widowControl w:val="0"/>
        <w:numPr>
          <w:ilvl w:val="2"/>
          <w:numId w:val="28"/>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best materials from cuttings or borrow areas should be reserved for the upper layers of the fill.</w:t>
      </w:r>
    </w:p>
    <w:p w14:paraId="5F95E55D" w14:textId="77777777" w:rsidR="00DC36C9" w:rsidRDefault="00DC36C9">
      <w:pPr>
        <w:widowControl w:val="0"/>
        <w:tabs>
          <w:tab w:val="left" w:pos="958"/>
        </w:tabs>
        <w:spacing w:after="0" w:line="276" w:lineRule="auto"/>
        <w:jc w:val="both"/>
        <w:rPr>
          <w:rFonts w:ascii="Times New Roman" w:eastAsia="Times New Roman" w:hAnsi="Times New Roman" w:cs="Times New Roman"/>
          <w:color w:val="000000"/>
        </w:rPr>
      </w:pPr>
    </w:p>
    <w:p w14:paraId="5F95E55E" w14:textId="77777777" w:rsidR="00DC36C9" w:rsidRDefault="00DC36C9">
      <w:pPr>
        <w:widowControl w:val="0"/>
        <w:tabs>
          <w:tab w:val="left" w:pos="958"/>
        </w:tabs>
        <w:spacing w:after="0" w:line="276" w:lineRule="auto"/>
        <w:jc w:val="both"/>
        <w:rPr>
          <w:rFonts w:ascii="Times New Roman" w:eastAsia="Times New Roman" w:hAnsi="Times New Roman" w:cs="Times New Roman"/>
          <w:color w:val="000000"/>
        </w:rPr>
        <w:sectPr w:rsidR="00DC36C9">
          <w:footerReference w:type="default" r:id="rId11"/>
          <w:pgSz w:w="11906" w:h="16838"/>
          <w:pgMar w:top="1440" w:right="1440" w:bottom="1440" w:left="1440" w:header="230" w:footer="230" w:gutter="0"/>
          <w:pgNumType w:start="5"/>
          <w:cols w:space="720"/>
        </w:sectPr>
      </w:pPr>
    </w:p>
    <w:p w14:paraId="5F95E55F" w14:textId="77777777" w:rsidR="00DC36C9" w:rsidRDefault="00175385">
      <w:pPr>
        <w:keepNext/>
        <w:keepLines/>
        <w:widowControl w:val="0"/>
        <w:numPr>
          <w:ilvl w:val="1"/>
          <w:numId w:val="28"/>
        </w:numPr>
        <w:tabs>
          <w:tab w:val="left" w:pos="520"/>
        </w:tabs>
        <w:spacing w:after="10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Compaction of fill</w:t>
      </w:r>
    </w:p>
    <w:p w14:paraId="5F95E560" w14:textId="77777777" w:rsidR="00DC36C9" w:rsidRDefault="00175385">
      <w:pPr>
        <w:widowControl w:val="0"/>
        <w:numPr>
          <w:ilvl w:val="0"/>
          <w:numId w:val="74"/>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laid out and compacted to achieve a stable platform with sufficient bearing capacity and stability.</w:t>
      </w:r>
    </w:p>
    <w:p w14:paraId="5F95E561" w14:textId="77777777" w:rsidR="00DC36C9" w:rsidRDefault="00175385">
      <w:pPr>
        <w:widowControl w:val="0"/>
        <w:numPr>
          <w:ilvl w:val="0"/>
          <w:numId w:val="74"/>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other than rock fill shall be placed in layers of compacted thickness not exceeding 300 mm. thicker layers can only be permitted where very heavy compacting equipment is available and trial sections have proved that the required compaction will be readily achieved over the layer depth. The minimum layer thickness shall be twice the maximum particle size of the compacted material.</w:t>
      </w:r>
    </w:p>
    <w:p w14:paraId="5F95E562" w14:textId="77777777" w:rsidR="00DC36C9" w:rsidRDefault="00175385">
      <w:pPr>
        <w:widowControl w:val="0"/>
        <w:numPr>
          <w:ilvl w:val="0"/>
          <w:numId w:val="74"/>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Fill material shall be compacted throughout to a dry density of at least 95% MDD at OMC (standard Compaction AASHTOT99) except the top 300 mm of the fill which shall be compacted to 100% MDD (AASHTO T99).</w:t>
      </w:r>
    </w:p>
    <w:p w14:paraId="5F95E563" w14:textId="77777777" w:rsidR="00DC36C9" w:rsidRDefault="00175385">
      <w:pPr>
        <w:widowControl w:val="0"/>
        <w:numPr>
          <w:ilvl w:val="0"/>
          <w:numId w:val="74"/>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rock fill is used it should be placed in the bottom of the embankment. The largest sizes shall be placed in layers of 1.0 meter thick. The interstices shall then be filled with smaller rocks and approved filler material. The whole layer shall then be compacted until the interstices are completely filled or until the required settlement is obtained. Heavy vibratory rollers are generally the most suitable machines for compacting rock fill.</w:t>
      </w:r>
    </w:p>
    <w:p w14:paraId="5F95E564" w14:textId="77777777" w:rsidR="00DC36C9" w:rsidRDefault="00175385">
      <w:pPr>
        <w:widowControl w:val="0"/>
        <w:numPr>
          <w:ilvl w:val="0"/>
          <w:numId w:val="74"/>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specified compaction shall be achieved over the full width of the embankment.</w:t>
      </w:r>
    </w:p>
    <w:p w14:paraId="5F95E565" w14:textId="77777777" w:rsidR="00DC36C9" w:rsidRDefault="00175385">
      <w:pPr>
        <w:widowControl w:val="0"/>
        <w:numPr>
          <w:ilvl w:val="0"/>
          <w:numId w:val="74"/>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area inaccessible to the roller shall be consolidated and compacted using approved mechanical tampers.</w:t>
      </w:r>
    </w:p>
    <w:p w14:paraId="5F95E566" w14:textId="77777777" w:rsidR="00DC36C9" w:rsidRDefault="00DC36C9">
      <w:pPr>
        <w:widowControl w:val="0"/>
        <w:tabs>
          <w:tab w:val="left" w:pos="698"/>
        </w:tabs>
        <w:spacing w:after="0" w:line="276" w:lineRule="auto"/>
        <w:ind w:left="720"/>
        <w:jc w:val="both"/>
        <w:rPr>
          <w:rFonts w:ascii="Times New Roman" w:eastAsia="Times New Roman" w:hAnsi="Times New Roman" w:cs="Times New Roman"/>
          <w:color w:val="000000"/>
        </w:rPr>
      </w:pPr>
    </w:p>
    <w:p w14:paraId="5F95E567" w14:textId="77777777" w:rsidR="00DC36C9" w:rsidRDefault="00175385">
      <w:pPr>
        <w:keepNext/>
        <w:keepLines/>
        <w:widowControl w:val="0"/>
        <w:numPr>
          <w:ilvl w:val="1"/>
          <w:numId w:val="28"/>
        </w:numPr>
        <w:tabs>
          <w:tab w:val="left" w:pos="525"/>
        </w:tabs>
        <w:spacing w:after="10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of in situ Sub grades</w:t>
      </w:r>
    </w:p>
    <w:p w14:paraId="5F95E568" w14:textId="77777777" w:rsidR="00DC36C9" w:rsidRDefault="00175385">
      <w:pPr>
        <w:widowControl w:val="0"/>
        <w:numPr>
          <w:ilvl w:val="2"/>
          <w:numId w:val="28"/>
        </w:numPr>
        <w:tabs>
          <w:tab w:val="left" w:pos="693"/>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removing the top soil and/or 600 mm of unsuitable /expansive soils or as directed in the geotechnical report and before placing fill, improved sub grade or gravel wearing course, the upper 300 mm of in situ sub grade will be compacted to 100% MDD standard compaction. Compaction in cuts without improved sub grade will likewise be compacted to 100% MDD standard compaction.</w:t>
      </w:r>
    </w:p>
    <w:p w14:paraId="5F95E569" w14:textId="77777777" w:rsidR="00DC36C9" w:rsidRDefault="00DC36C9">
      <w:pPr>
        <w:widowControl w:val="0"/>
        <w:tabs>
          <w:tab w:val="left" w:pos="693"/>
        </w:tabs>
        <w:spacing w:after="100" w:line="276" w:lineRule="auto"/>
        <w:ind w:left="720"/>
        <w:jc w:val="both"/>
        <w:rPr>
          <w:rFonts w:ascii="Times New Roman" w:eastAsia="Times New Roman" w:hAnsi="Times New Roman" w:cs="Times New Roman"/>
          <w:color w:val="000000"/>
        </w:rPr>
      </w:pPr>
    </w:p>
    <w:p w14:paraId="5F95E56A" w14:textId="77777777" w:rsidR="00DC36C9" w:rsidRDefault="00175385">
      <w:pPr>
        <w:keepNext/>
        <w:keepLines/>
        <w:widowControl w:val="0"/>
        <w:numPr>
          <w:ilvl w:val="1"/>
          <w:numId w:val="28"/>
        </w:numPr>
        <w:tabs>
          <w:tab w:val="left" w:pos="525"/>
        </w:tabs>
        <w:spacing w:after="10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Spoil Material</w:t>
      </w:r>
    </w:p>
    <w:p w14:paraId="5F95E56B" w14:textId="77777777" w:rsidR="00DC36C9" w:rsidRDefault="00175385">
      <w:pPr>
        <w:widowControl w:val="0"/>
        <w:numPr>
          <w:ilvl w:val="2"/>
          <w:numId w:val="28"/>
        </w:numPr>
        <w:tabs>
          <w:tab w:val="left" w:pos="698"/>
        </w:tabs>
        <w:spacing w:after="100" w:line="240" w:lineRule="auto"/>
        <w:jc w:val="both"/>
        <w:rPr>
          <w:rFonts w:ascii="Times New Roman" w:eastAsia="Times New Roman" w:hAnsi="Times New Roman" w:cs="Times New Roman"/>
          <w:color w:val="000000"/>
        </w:rPr>
        <w:sectPr w:rsidR="00DC36C9">
          <w:footerReference w:type="default" r:id="rId12"/>
          <w:pgSz w:w="11906" w:h="16838"/>
          <w:pgMar w:top="1440" w:right="1440" w:bottom="1440" w:left="1440" w:header="96" w:footer="3" w:gutter="0"/>
          <w:pgNumType w:start="84"/>
          <w:cols w:space="720"/>
        </w:sectPr>
      </w:pPr>
      <w:r>
        <w:rPr>
          <w:rFonts w:ascii="Times New Roman" w:eastAsia="Times New Roman" w:hAnsi="Times New Roman" w:cs="Times New Roman"/>
          <w:color w:val="000000"/>
        </w:rPr>
        <w:t>"Spoil-material" shall mean material excavated in accordance with these specifications from any of the classes specified, and which, being obtained from the excavation of side drains, cuttings or below the road, embankment is unsuitable for the requirements of the Works. Spoil material shall be removed from the Site to a spoil tip which should be to an approved site acceptable by respective authorities.</w:t>
      </w:r>
    </w:p>
    <w:p w14:paraId="5F95E56C" w14:textId="77777777" w:rsidR="00DC36C9" w:rsidRDefault="00DC36C9">
      <w:pPr>
        <w:widowControl w:val="0"/>
        <w:spacing w:after="100" w:line="240" w:lineRule="auto"/>
        <w:jc w:val="both"/>
        <w:rPr>
          <w:rFonts w:ascii="Times New Roman" w:eastAsia="Times New Roman" w:hAnsi="Times New Roman" w:cs="Times New Roman"/>
          <w:color w:val="000000"/>
          <w:sz w:val="24"/>
          <w:szCs w:val="24"/>
        </w:rPr>
      </w:pPr>
    </w:p>
    <w:p w14:paraId="5F95E56D" w14:textId="77777777" w:rsidR="00DC36C9" w:rsidRDefault="00175385">
      <w:pPr>
        <w:keepNext/>
        <w:keepLines/>
        <w:widowControl w:val="0"/>
        <w:numPr>
          <w:ilvl w:val="1"/>
          <w:numId w:val="28"/>
        </w:numPr>
        <w:tabs>
          <w:tab w:val="left" w:pos="574"/>
        </w:tabs>
        <w:spacing w:after="10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Expansive Material</w:t>
      </w:r>
    </w:p>
    <w:p w14:paraId="5F95E56E" w14:textId="77777777" w:rsidR="00DC36C9" w:rsidRDefault="00175385">
      <w:pPr>
        <w:widowControl w:val="0"/>
        <w:numPr>
          <w:ilvl w:val="2"/>
          <w:numId w:val="28"/>
        </w:numPr>
        <w:tabs>
          <w:tab w:val="left" w:pos="742"/>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expansive material is encountered, it shall be removed to a depth 600 mm below the formation or the existing ground level, whichever is greater. Material removed shall be stockpiled for later use in slope protection or spoiled to a tip as instructed by the Employer.</w:t>
      </w:r>
    </w:p>
    <w:p w14:paraId="5F95E56F" w14:textId="77777777" w:rsidR="00DC36C9" w:rsidRDefault="00DC36C9">
      <w:pPr>
        <w:widowControl w:val="0"/>
        <w:tabs>
          <w:tab w:val="left" w:pos="742"/>
        </w:tabs>
        <w:spacing w:after="100" w:line="276" w:lineRule="auto"/>
        <w:ind w:left="720"/>
        <w:jc w:val="both"/>
        <w:rPr>
          <w:rFonts w:ascii="Times New Roman" w:eastAsia="Times New Roman" w:hAnsi="Times New Roman" w:cs="Times New Roman"/>
          <w:color w:val="000000"/>
        </w:rPr>
      </w:pPr>
    </w:p>
    <w:p w14:paraId="5F95E570" w14:textId="77777777" w:rsidR="00DC36C9" w:rsidRDefault="00175385">
      <w:pPr>
        <w:keepNext/>
        <w:keepLines/>
        <w:widowControl w:val="0"/>
        <w:numPr>
          <w:ilvl w:val="1"/>
          <w:numId w:val="28"/>
        </w:numPr>
        <w:tabs>
          <w:tab w:val="left" w:pos="570"/>
        </w:tabs>
        <w:spacing w:after="100" w:line="240" w:lineRule="auto"/>
        <w:ind w:left="6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Surplus Material</w:t>
      </w:r>
    </w:p>
    <w:p w14:paraId="5F95E571" w14:textId="77777777" w:rsidR="00DC36C9" w:rsidRDefault="00175385">
      <w:pPr>
        <w:widowControl w:val="0"/>
        <w:numPr>
          <w:ilvl w:val="2"/>
          <w:numId w:val="28"/>
        </w:numPr>
        <w:tabs>
          <w:tab w:val="left" w:pos="738"/>
        </w:tabs>
        <w:spacing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Surplus-material" shall mean material excavated in accordance with these specifications from any of the classes specified and which is temporarily surplus to the fill requirements and shall be carted to a designated stockpile for re-use later elsewhere in the Works, or to an approved spoil tip.</w:t>
      </w:r>
    </w:p>
    <w:p w14:paraId="5F95E572" w14:textId="77777777" w:rsidR="00DC36C9" w:rsidRDefault="00175385">
      <w:pPr>
        <w:widowControl w:val="0"/>
        <w:numPr>
          <w:ilvl w:val="1"/>
          <w:numId w:val="28"/>
        </w:numPr>
        <w:tabs>
          <w:tab w:val="left" w:pos="570"/>
        </w:tabs>
        <w:spacing w:after="100" w:line="240" w:lineRule="auto"/>
        <w:ind w:left="64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Excavation in "Rock"</w:t>
      </w:r>
    </w:p>
    <w:p w14:paraId="5F95E573" w14:textId="77777777" w:rsidR="00DC36C9" w:rsidRDefault="00175385">
      <w:pPr>
        <w:keepNext/>
        <w:keepLines/>
        <w:widowControl w:val="0"/>
        <w:tabs>
          <w:tab w:val="left" w:pos="738"/>
        </w:tabs>
        <w:spacing w:after="0" w:line="240" w:lineRule="auto"/>
        <w:ind w:left="720"/>
        <w:jc w:val="both"/>
        <w:rPr>
          <w:rFonts w:ascii="Times New Roman" w:eastAsia="Times New Roman" w:hAnsi="Times New Roman" w:cs="Times New Roman"/>
          <w:b/>
          <w:color w:val="000000"/>
          <w:sz w:val="24"/>
          <w:szCs w:val="24"/>
        </w:rPr>
      </w:pPr>
      <w:bookmarkStart w:id="197" w:name="_heading=h.3c9z6hx" w:colFirst="0" w:colLast="0"/>
      <w:bookmarkEnd w:id="197"/>
      <w:r>
        <w:rPr>
          <w:rFonts w:ascii="Times New Roman" w:eastAsia="Times New Roman" w:hAnsi="Times New Roman" w:cs="Times New Roman"/>
          <w:b/>
          <w:color w:val="000000"/>
          <w:sz w:val="24"/>
          <w:szCs w:val="24"/>
        </w:rPr>
        <w:t>Excavation Level</w:t>
      </w:r>
    </w:p>
    <w:p w14:paraId="5F95E574"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directed, the formation of the platform can be founded on rock. However, rock shall be excavated to an average level 150 mm below the formation and in no place less than 100 mm below the formation.</w:t>
      </w:r>
    </w:p>
    <w:p w14:paraId="5F95E575"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6"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98" w:name="_heading=h.1rf9gpq" w:colFirst="0" w:colLast="0"/>
      <w:bookmarkEnd w:id="198"/>
      <w:r>
        <w:rPr>
          <w:rFonts w:ascii="Times New Roman" w:eastAsia="Times New Roman" w:hAnsi="Times New Roman" w:cs="Times New Roman"/>
          <w:b/>
          <w:color w:val="000000"/>
          <w:sz w:val="24"/>
          <w:szCs w:val="24"/>
        </w:rPr>
        <w:t>Backfilling for Surfaces</w:t>
      </w:r>
    </w:p>
    <w:p w14:paraId="5F95E577"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excess excavation in rock below the formation shall be backfilled and compacted. Excess excavation in the invert of drains shall not be backfilled, but the rock surfaces shall be trimmed, and all loose particles removed, to allow free drainage of water.</w:t>
      </w:r>
    </w:p>
    <w:p w14:paraId="5F95E578"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9"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99" w:name="bookmark=id.4bewzdj" w:colFirst="0" w:colLast="0"/>
      <w:bookmarkStart w:id="200" w:name="_heading=h.2qk79lc" w:colFirst="0" w:colLast="0"/>
      <w:bookmarkEnd w:id="199"/>
      <w:bookmarkEnd w:id="200"/>
      <w:r>
        <w:rPr>
          <w:rFonts w:ascii="Times New Roman" w:eastAsia="Times New Roman" w:hAnsi="Times New Roman" w:cs="Times New Roman"/>
          <w:b/>
          <w:color w:val="000000"/>
          <w:sz w:val="24"/>
          <w:szCs w:val="24"/>
        </w:rPr>
        <w:t>Excess Excavation of Slopes</w:t>
      </w:r>
    </w:p>
    <w:p w14:paraId="5F95E57A"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side slopes are over-excavated, no backfilling will be required but the slopes shall be trimmed to a neat shape and safe angle as is acceptable to the Employer. The sloping sides of all cuttings shall be cleared of all rock fragments, which move when prized with a crowbar.</w:t>
      </w:r>
    </w:p>
    <w:p w14:paraId="5F95E57B"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C"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201" w:name="bookmark=id.15phjt5" w:colFirst="0" w:colLast="0"/>
      <w:bookmarkStart w:id="202" w:name="_heading=h.3pp52gy" w:colFirst="0" w:colLast="0"/>
      <w:bookmarkEnd w:id="201"/>
      <w:bookmarkEnd w:id="202"/>
      <w:r>
        <w:rPr>
          <w:rFonts w:ascii="Times New Roman" w:eastAsia="Times New Roman" w:hAnsi="Times New Roman" w:cs="Times New Roman"/>
          <w:b/>
          <w:color w:val="000000"/>
          <w:sz w:val="24"/>
          <w:szCs w:val="24"/>
        </w:rPr>
        <w:t>Hard Material</w:t>
      </w:r>
    </w:p>
    <w:p w14:paraId="5F95E57D"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provisions of this Clause do not apply to hard and common materials, which materials shall be excavated to the lines and levels shown on the Drawings or as instructed, within the permitted tolerances.</w:t>
      </w:r>
    </w:p>
    <w:p w14:paraId="5F95E57E"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F" w14:textId="77777777" w:rsidR="00DC36C9" w:rsidRDefault="00175385">
      <w:pPr>
        <w:keepNext/>
        <w:keepLines/>
        <w:widowControl w:val="0"/>
        <w:numPr>
          <w:ilvl w:val="1"/>
          <w:numId w:val="28"/>
        </w:numPr>
        <w:tabs>
          <w:tab w:val="left" w:pos="565"/>
        </w:tabs>
        <w:spacing w:after="100" w:line="240" w:lineRule="auto"/>
        <w:ind w:left="644"/>
        <w:jc w:val="both"/>
        <w:rPr>
          <w:rFonts w:ascii="Times New Roman" w:eastAsia="Times New Roman" w:hAnsi="Times New Roman" w:cs="Times New Roman"/>
          <w:b/>
          <w:color w:val="000000"/>
          <w:sz w:val="24"/>
          <w:szCs w:val="24"/>
        </w:rPr>
      </w:pPr>
      <w:bookmarkStart w:id="203" w:name="bookmark=id.24ufcor" w:colFirst="0" w:colLast="0"/>
      <w:bookmarkEnd w:id="203"/>
      <w:r>
        <w:rPr>
          <w:rFonts w:ascii="Times New Roman" w:eastAsia="Times New Roman" w:hAnsi="Times New Roman" w:cs="Times New Roman"/>
          <w:b/>
          <w:color w:val="000000"/>
          <w:sz w:val="24"/>
          <w:szCs w:val="24"/>
        </w:rPr>
        <w:t>Drainage of Earthworks</w:t>
      </w:r>
    </w:p>
    <w:p w14:paraId="5F95E580"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cuttings, embankments and borrow pits shall be kept free of standing water and drained during the whole of the construction.</w:t>
      </w:r>
    </w:p>
    <w:p w14:paraId="5F95E581"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Should water accumulate on any part of the earthworks, either during construction or after construction, until the end of the maintenance period, giving rise to soaking or eroding conditions in the earthworks, the Employer may order the Contractor to remove and replace at the Contractor's expense any material which has been so affected.</w:t>
      </w:r>
    </w:p>
    <w:p w14:paraId="5F95E582"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drains shall be maintained throughout the Contract in proper working order.</w:t>
      </w:r>
    </w:p>
    <w:p w14:paraId="5F95E583"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allow in his price for draining the earthworks satisfactorily at all stages during the construction and arrange his methods and order of working accordingly.</w:t>
      </w:r>
    </w:p>
    <w:p w14:paraId="5F95E584"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entire platform shall be adequately drained and all buildings; control room and office should be well drained.</w:t>
      </w:r>
    </w:p>
    <w:p w14:paraId="5F95E585"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6" w14:textId="77777777" w:rsidR="00DC36C9" w:rsidRDefault="00175385">
      <w:pPr>
        <w:keepNext/>
        <w:keepLines/>
        <w:widowControl w:val="0"/>
        <w:numPr>
          <w:ilvl w:val="1"/>
          <w:numId w:val="28"/>
        </w:numPr>
        <w:tabs>
          <w:tab w:val="left" w:pos="555"/>
        </w:tabs>
        <w:spacing w:after="100" w:line="240" w:lineRule="auto"/>
        <w:ind w:left="644"/>
        <w:jc w:val="both"/>
        <w:rPr>
          <w:rFonts w:ascii="Times New Roman" w:eastAsia="Times New Roman" w:hAnsi="Times New Roman" w:cs="Times New Roman"/>
          <w:b/>
          <w:color w:val="000000"/>
          <w:sz w:val="24"/>
          <w:szCs w:val="24"/>
        </w:rPr>
      </w:pPr>
      <w:bookmarkStart w:id="204" w:name="bookmark=id.33zd5kd" w:colFirst="0" w:colLast="0"/>
      <w:bookmarkEnd w:id="204"/>
      <w:r>
        <w:rPr>
          <w:rFonts w:ascii="Times New Roman" w:eastAsia="Times New Roman" w:hAnsi="Times New Roman" w:cs="Times New Roman"/>
          <w:b/>
          <w:color w:val="000000"/>
          <w:sz w:val="24"/>
          <w:szCs w:val="24"/>
        </w:rPr>
        <w:lastRenderedPageBreak/>
        <w:t>Removal of Top Soil</w:t>
      </w:r>
    </w:p>
    <w:p w14:paraId="5F95E587"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top soil within the areas of the development of SPGP shall be stripped to an approximate depth of 200 mm and stockpiled at locations agreed with the Employer for later use on embankment slopes or dumbed in approved areas.</w:t>
      </w:r>
    </w:p>
    <w:p w14:paraId="5F95E588"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Overburden in the borrow pit shall also be stripped to a depth specified by the Employer and stockpiled for later use in rehabilitation.</w:t>
      </w:r>
    </w:p>
    <w:p w14:paraId="5F95E589"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A" w14:textId="77777777" w:rsidR="00DC36C9" w:rsidRDefault="00175385">
      <w:pPr>
        <w:keepNext/>
        <w:keepLines/>
        <w:widowControl w:val="0"/>
        <w:numPr>
          <w:ilvl w:val="1"/>
          <w:numId w:val="28"/>
        </w:numPr>
        <w:tabs>
          <w:tab w:val="left" w:pos="550"/>
        </w:tabs>
        <w:spacing w:after="100" w:line="240" w:lineRule="auto"/>
        <w:ind w:left="644"/>
        <w:jc w:val="both"/>
        <w:rPr>
          <w:rFonts w:ascii="Times New Roman" w:eastAsia="Times New Roman" w:hAnsi="Times New Roman" w:cs="Times New Roman"/>
          <w:b/>
          <w:color w:val="000000"/>
          <w:sz w:val="24"/>
          <w:szCs w:val="24"/>
        </w:rPr>
      </w:pPr>
      <w:bookmarkStart w:id="205" w:name="bookmark=id.434ayfz" w:colFirst="0" w:colLast="0"/>
      <w:bookmarkEnd w:id="205"/>
      <w:r>
        <w:rPr>
          <w:rFonts w:ascii="Times New Roman" w:eastAsia="Times New Roman" w:hAnsi="Times New Roman" w:cs="Times New Roman"/>
          <w:b/>
          <w:color w:val="000000"/>
          <w:sz w:val="24"/>
          <w:szCs w:val="24"/>
        </w:rPr>
        <w:t>Access and Internal Road</w:t>
      </w:r>
    </w:p>
    <w:p w14:paraId="5F95E58B"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Suitable approach road and internal access road in the plant area within the complex boundary of SPGP as per approved design shall be made to ensure safe and easy transportation of equipment and material.</w:t>
      </w:r>
    </w:p>
    <w:p w14:paraId="5F95E58C" w14:textId="77777777" w:rsidR="00DC36C9" w:rsidRDefault="00175385">
      <w:pPr>
        <w:widowControl w:val="0"/>
        <w:numPr>
          <w:ilvl w:val="0"/>
          <w:numId w:val="7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necessary access roads to the SPGP sites shall be constructed to gravelling / murram standard. In general, for gravel access, gravel wearing course materials should comply with the following:</w:t>
      </w:r>
    </w:p>
    <w:p w14:paraId="5F95E58D" w14:textId="77777777" w:rsidR="00DC36C9" w:rsidRDefault="00175385">
      <w:pPr>
        <w:widowControl w:val="0"/>
        <w:numPr>
          <w:ilvl w:val="0"/>
          <w:numId w:val="24"/>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They should have sufficient cohesion to bind the particles together and prevent the surface from </w:t>
      </w:r>
      <w:proofErr w:type="spellStart"/>
      <w:r>
        <w:rPr>
          <w:rFonts w:ascii="Times New Roman" w:eastAsia="Times New Roman" w:hAnsi="Times New Roman" w:cs="Times New Roman"/>
          <w:color w:val="000000"/>
        </w:rPr>
        <w:t>raveling</w:t>
      </w:r>
      <w:proofErr w:type="spellEnd"/>
      <w:r>
        <w:rPr>
          <w:rFonts w:ascii="Times New Roman" w:eastAsia="Times New Roman" w:hAnsi="Times New Roman" w:cs="Times New Roman"/>
          <w:color w:val="000000"/>
        </w:rPr>
        <w:t xml:space="preserve"> and becoming corrugated in the dry season.</w:t>
      </w:r>
    </w:p>
    <w:p w14:paraId="5F95E58E" w14:textId="77777777" w:rsidR="00DC36C9" w:rsidRDefault="00175385">
      <w:pPr>
        <w:widowControl w:val="0"/>
        <w:numPr>
          <w:ilvl w:val="0"/>
          <w:numId w:val="24"/>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The number of fines and plasticity should be limited so as to avoid the occurrence of dusty and slippery conditions during the dry and wet weather respectively.</w:t>
      </w:r>
    </w:p>
    <w:p w14:paraId="5F95E58F" w14:textId="77777777" w:rsidR="00DC36C9" w:rsidRDefault="00175385">
      <w:pPr>
        <w:widowControl w:val="0"/>
        <w:numPr>
          <w:ilvl w:val="2"/>
          <w:numId w:val="28"/>
        </w:numPr>
        <w:tabs>
          <w:tab w:val="left" w:pos="742"/>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Gravel materials are excessively coarse in their “as dug” state. Appropriate processing is therefore necessary to bring them to the required gradation. This is normally done on the road by using grid, cleat or sheep’s foot rollers. Oversized particles which cannot be broken down to the required size shall be removed.</w:t>
      </w:r>
    </w:p>
    <w:p w14:paraId="5F95E590" w14:textId="77777777" w:rsidR="00DC36C9" w:rsidRDefault="00175385">
      <w:pPr>
        <w:widowControl w:val="0"/>
        <w:numPr>
          <w:ilvl w:val="2"/>
          <w:numId w:val="28"/>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thickness of a compacted layer shall not be less than 125 mm.</w:t>
      </w:r>
    </w:p>
    <w:p w14:paraId="5F95E591" w14:textId="77777777" w:rsidR="00DC36C9" w:rsidRDefault="00175385">
      <w:pPr>
        <w:widowControl w:val="0"/>
        <w:numPr>
          <w:ilvl w:val="2"/>
          <w:numId w:val="28"/>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plant road and walk paths shall be compacted to 100% MDD after grading. The road shall have a well-done gravel finish. The road shall be constructed to a fall that will allow proper drainage of the road. The road shall have adequate drainage provided. The design shall be to road design manuals. </w:t>
      </w:r>
    </w:p>
    <w:p w14:paraId="5F95E592" w14:textId="77777777" w:rsidR="00DC36C9" w:rsidRDefault="00175385">
      <w:pPr>
        <w:widowControl w:val="0"/>
        <w:numPr>
          <w:ilvl w:val="2"/>
          <w:numId w:val="28"/>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the gravel finish internal plant road, the single gravel layer should consist of a minimum thickness necessary to avoid excessive compressive strain in the sub grade and to compensate for the expected gravel loss under traffic during the period between re-gravelling.</w:t>
      </w:r>
    </w:p>
    <w:p w14:paraId="5F95E593" w14:textId="77777777" w:rsidR="00DC36C9" w:rsidRDefault="00175385">
      <w:pPr>
        <w:widowControl w:val="0"/>
        <w:numPr>
          <w:ilvl w:val="2"/>
          <w:numId w:val="28"/>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top 300 mm layer of the formation level embankment or natural ground sub grade has a CBR greater than 5%, the following thicknesses shall be provided:</w:t>
      </w:r>
    </w:p>
    <w:p w14:paraId="5F95E594" w14:textId="77777777" w:rsidR="00DC36C9" w:rsidRDefault="00175385">
      <w:pPr>
        <w:widowControl w:val="0"/>
        <w:numPr>
          <w:ilvl w:val="0"/>
          <w:numId w:val="40"/>
        </w:numPr>
        <w:pBdr>
          <w:top w:val="nil"/>
          <w:left w:val="nil"/>
          <w:bottom w:val="nil"/>
          <w:right w:val="nil"/>
          <w:between w:val="nil"/>
        </w:pBdr>
        <w:tabs>
          <w:tab w:val="left" w:pos="95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Roads not subjected to heavy commercial vehicles- The minimum compacted thickness of 125mm.</w:t>
      </w:r>
    </w:p>
    <w:p w14:paraId="5F95E595" w14:textId="77777777" w:rsidR="00DC36C9" w:rsidRDefault="00175385">
      <w:pPr>
        <w:widowControl w:val="0"/>
        <w:numPr>
          <w:ilvl w:val="0"/>
          <w:numId w:val="40"/>
        </w:numPr>
        <w:pBdr>
          <w:top w:val="nil"/>
          <w:left w:val="nil"/>
          <w:bottom w:val="nil"/>
          <w:right w:val="nil"/>
          <w:between w:val="nil"/>
        </w:pBdr>
        <w:tabs>
          <w:tab w:val="left" w:pos="959"/>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Access roads outside the SPGP plant and roads within the site likely to be subjected to heavy commercial vehicles during construction and during periodic maintenance. - Provide a 250 mm thick compacted layer.</w:t>
      </w:r>
    </w:p>
    <w:p w14:paraId="5F95E596" w14:textId="77777777" w:rsidR="00DC36C9" w:rsidRDefault="00175385">
      <w:pPr>
        <w:widowControl w:val="0"/>
        <w:numPr>
          <w:ilvl w:val="2"/>
          <w:numId w:val="28"/>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to the above, where the in-situ sub grade or the embankment material has CBR strength of less than 5% then:</w:t>
      </w:r>
    </w:p>
    <w:p w14:paraId="5F95E597" w14:textId="77777777" w:rsidR="00DC36C9" w:rsidRDefault="00175385">
      <w:pPr>
        <w:widowControl w:val="0"/>
        <w:numPr>
          <w:ilvl w:val="0"/>
          <w:numId w:val="25"/>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Top 300 mm layer of the fill / embankment shall be made with selected imported material with CBR (after 4 days soak) of between 7 and 13%.</w:t>
      </w:r>
    </w:p>
    <w:p w14:paraId="5F95E598" w14:textId="77777777" w:rsidR="00DC36C9" w:rsidRDefault="00175385">
      <w:pPr>
        <w:widowControl w:val="0"/>
        <w:numPr>
          <w:ilvl w:val="0"/>
          <w:numId w:val="25"/>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situ sub grade, an improved sub grade 300 mm thick of imported materials with CBR (4 days Soak) of between 7 and 13% shall be laid.</w:t>
      </w:r>
    </w:p>
    <w:p w14:paraId="5F95E599" w14:textId="77777777" w:rsidR="00DC36C9" w:rsidRDefault="00175385">
      <w:pPr>
        <w:widowControl w:val="0"/>
        <w:numPr>
          <w:ilvl w:val="2"/>
          <w:numId w:val="28"/>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above thickness shall extend to cover the shoulders. A cross fall of 4% shall be provided.</w:t>
      </w:r>
    </w:p>
    <w:p w14:paraId="5F95E59A" w14:textId="77777777" w:rsidR="00DC36C9" w:rsidRDefault="00175385">
      <w:pPr>
        <w:widowControl w:val="0"/>
        <w:numPr>
          <w:ilvl w:val="2"/>
          <w:numId w:val="28"/>
        </w:numPr>
        <w:tabs>
          <w:tab w:val="left" w:pos="739"/>
        </w:tabs>
        <w:spacing w:after="100" w:line="276" w:lineRule="auto"/>
        <w:jc w:val="both"/>
        <w:rPr>
          <w:rFonts w:ascii="Times New Roman" w:eastAsia="Times New Roman" w:hAnsi="Times New Roman" w:cs="Times New Roman"/>
          <w:color w:val="000000"/>
        </w:rPr>
        <w:sectPr w:rsidR="00DC36C9">
          <w:footerReference w:type="default" r:id="rId13"/>
          <w:pgSz w:w="11906" w:h="16838"/>
          <w:pgMar w:top="1440" w:right="1440" w:bottom="1440" w:left="1440" w:header="230" w:footer="937" w:gutter="0"/>
          <w:pgNumType w:start="8"/>
          <w:cols w:space="720"/>
        </w:sectPr>
      </w:pPr>
      <w:r>
        <w:rPr>
          <w:rFonts w:ascii="Times New Roman" w:eastAsia="Times New Roman" w:hAnsi="Times New Roman" w:cs="Times New Roman"/>
          <w:color w:val="000000"/>
        </w:rPr>
        <w:t>Compaction will be in layers not thicker than 200 mm and will achieve compacted densities of 95% MDD (Modified AASHTO T180) at compaction moisture contents of between 80% and 105% OMC.</w:t>
      </w:r>
    </w:p>
    <w:p w14:paraId="5F95E59B" w14:textId="77777777" w:rsidR="00DC36C9" w:rsidRDefault="00175385">
      <w:pPr>
        <w:keepNext/>
        <w:keepLines/>
        <w:widowControl w:val="0"/>
        <w:numPr>
          <w:ilvl w:val="1"/>
          <w:numId w:val="28"/>
        </w:numPr>
        <w:tabs>
          <w:tab w:val="left" w:pos="580"/>
        </w:tabs>
        <w:spacing w:after="100" w:line="240" w:lineRule="auto"/>
        <w:ind w:left="644"/>
        <w:jc w:val="both"/>
        <w:rPr>
          <w:rFonts w:ascii="Times New Roman" w:eastAsia="Times New Roman" w:hAnsi="Times New Roman" w:cs="Times New Roman"/>
          <w:b/>
          <w:color w:val="000000"/>
          <w:sz w:val="24"/>
          <w:szCs w:val="24"/>
        </w:rPr>
      </w:pPr>
      <w:bookmarkStart w:id="206" w:name="bookmark=id.xevivl" w:colFirst="0" w:colLast="0"/>
      <w:bookmarkEnd w:id="206"/>
      <w:r>
        <w:rPr>
          <w:rFonts w:ascii="Times New Roman" w:eastAsia="Times New Roman" w:hAnsi="Times New Roman" w:cs="Times New Roman"/>
          <w:b/>
          <w:color w:val="000000"/>
          <w:sz w:val="24"/>
          <w:szCs w:val="24"/>
        </w:rPr>
        <w:lastRenderedPageBreak/>
        <w:t>Grading Requirements</w:t>
      </w:r>
    </w:p>
    <w:p w14:paraId="5F95E59C" w14:textId="77777777" w:rsidR="00DC36C9" w:rsidRDefault="00175385">
      <w:pPr>
        <w:widowControl w:val="0"/>
        <w:numPr>
          <w:ilvl w:val="2"/>
          <w:numId w:val="28"/>
        </w:numPr>
        <w:tabs>
          <w:tab w:val="left" w:pos="729"/>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Grading curve of the gravel should be within the class 1 envelope (initial daily number of commercial vehicles less than 150) to guarantee good stability. The grading to consider is that obtained after processing and compaction.</w:t>
      </w:r>
    </w:p>
    <w:tbl>
      <w:tblPr>
        <w:tblStyle w:val="afe"/>
        <w:tblW w:w="7621" w:type="dxa"/>
        <w:jc w:val="center"/>
        <w:tblLayout w:type="fixed"/>
        <w:tblLook w:val="0400" w:firstRow="0" w:lastRow="0" w:firstColumn="0" w:lastColumn="0" w:noHBand="0" w:noVBand="1"/>
      </w:tblPr>
      <w:tblGrid>
        <w:gridCol w:w="1813"/>
        <w:gridCol w:w="2899"/>
        <w:gridCol w:w="2909"/>
      </w:tblGrid>
      <w:tr w:rsidR="00DC36C9" w14:paraId="5F95E59E" w14:textId="77777777">
        <w:trPr>
          <w:trHeight w:val="374"/>
          <w:jc w:val="center"/>
        </w:trPr>
        <w:tc>
          <w:tcPr>
            <w:tcW w:w="7622" w:type="dxa"/>
            <w:gridSpan w:val="3"/>
            <w:tcBorders>
              <w:top w:val="single" w:sz="4" w:space="0" w:color="000000"/>
              <w:left w:val="single" w:sz="4" w:space="0" w:color="000000"/>
              <w:right w:val="single" w:sz="4" w:space="0" w:color="000000"/>
            </w:tcBorders>
            <w:shd w:val="clear" w:color="auto" w:fill="auto"/>
            <w:vAlign w:val="center"/>
          </w:tcPr>
          <w:p w14:paraId="5F95E59D"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Grading after compaction</w:t>
            </w:r>
          </w:p>
        </w:tc>
      </w:tr>
      <w:tr w:rsidR="00DC36C9" w14:paraId="5F95E5A2" w14:textId="77777777">
        <w:trPr>
          <w:trHeight w:val="365"/>
          <w:jc w:val="center"/>
        </w:trPr>
        <w:tc>
          <w:tcPr>
            <w:tcW w:w="1814" w:type="dxa"/>
            <w:vMerge w:val="restart"/>
            <w:tcBorders>
              <w:top w:val="single" w:sz="4" w:space="0" w:color="000000"/>
              <w:left w:val="single" w:sz="4" w:space="0" w:color="000000"/>
            </w:tcBorders>
            <w:shd w:val="clear" w:color="auto" w:fill="auto"/>
            <w:vAlign w:val="center"/>
          </w:tcPr>
          <w:p w14:paraId="5F95E59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Sieve</w:t>
            </w:r>
          </w:p>
          <w:p w14:paraId="5F95E5A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Size (mm)</w:t>
            </w:r>
          </w:p>
        </w:tc>
        <w:tc>
          <w:tcPr>
            <w:tcW w:w="5808" w:type="dxa"/>
            <w:gridSpan w:val="2"/>
            <w:tcBorders>
              <w:top w:val="single" w:sz="4" w:space="0" w:color="000000"/>
              <w:left w:val="single" w:sz="4" w:space="0" w:color="000000"/>
              <w:right w:val="single" w:sz="4" w:space="0" w:color="000000"/>
            </w:tcBorders>
            <w:shd w:val="clear" w:color="auto" w:fill="auto"/>
            <w:vAlign w:val="center"/>
          </w:tcPr>
          <w:p w14:paraId="5F95E5A1"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 Passing by weight</w:t>
            </w:r>
          </w:p>
        </w:tc>
      </w:tr>
      <w:tr w:rsidR="00DC36C9" w14:paraId="5F95E5A6" w14:textId="77777777">
        <w:trPr>
          <w:trHeight w:val="548"/>
          <w:jc w:val="center"/>
        </w:trPr>
        <w:tc>
          <w:tcPr>
            <w:tcW w:w="1814" w:type="dxa"/>
            <w:vMerge/>
            <w:tcBorders>
              <w:top w:val="single" w:sz="4" w:space="0" w:color="000000"/>
              <w:left w:val="single" w:sz="4" w:space="0" w:color="000000"/>
            </w:tcBorders>
            <w:shd w:val="clear" w:color="auto" w:fill="auto"/>
            <w:vAlign w:val="center"/>
          </w:tcPr>
          <w:p w14:paraId="5F95E5A3" w14:textId="77777777" w:rsidR="00DC36C9" w:rsidRDefault="00DC36C9" w:rsidP="00DD2E6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899" w:type="dxa"/>
            <w:tcBorders>
              <w:top w:val="single" w:sz="4" w:space="0" w:color="000000"/>
              <w:left w:val="single" w:sz="4" w:space="0" w:color="000000"/>
            </w:tcBorders>
            <w:shd w:val="clear" w:color="auto" w:fill="auto"/>
            <w:vAlign w:val="center"/>
          </w:tcPr>
          <w:p w14:paraId="5F95E5A4"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1</w:t>
            </w:r>
          </w:p>
        </w:tc>
        <w:tc>
          <w:tcPr>
            <w:tcW w:w="2909" w:type="dxa"/>
            <w:tcBorders>
              <w:top w:val="single" w:sz="4" w:space="0" w:color="000000"/>
              <w:left w:val="single" w:sz="4" w:space="0" w:color="000000"/>
              <w:right w:val="single" w:sz="4" w:space="0" w:color="000000"/>
            </w:tcBorders>
            <w:shd w:val="clear" w:color="auto" w:fill="auto"/>
            <w:vAlign w:val="center"/>
          </w:tcPr>
          <w:p w14:paraId="5F95E5A5" w14:textId="77777777" w:rsidR="00DC36C9" w:rsidRDefault="00175385" w:rsidP="00DD2E69">
            <w:pPr>
              <w:widowControl w:val="0"/>
              <w:pBdr>
                <w:top w:val="nil"/>
                <w:left w:val="nil"/>
                <w:bottom w:val="nil"/>
                <w:right w:val="nil"/>
                <w:between w:val="nil"/>
              </w:pBdr>
              <w:spacing w:after="0" w:line="240" w:lineRule="auto"/>
              <w:ind w:left="114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2</w:t>
            </w:r>
          </w:p>
        </w:tc>
      </w:tr>
      <w:tr w:rsidR="00DC36C9" w14:paraId="5F95E5A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37.5</w:t>
            </w:r>
          </w:p>
        </w:tc>
        <w:tc>
          <w:tcPr>
            <w:tcW w:w="2899" w:type="dxa"/>
            <w:tcBorders>
              <w:top w:val="single" w:sz="4" w:space="0" w:color="000000"/>
              <w:left w:val="single" w:sz="4" w:space="0" w:color="000000"/>
            </w:tcBorders>
            <w:shd w:val="clear" w:color="auto" w:fill="auto"/>
            <w:vAlign w:val="center"/>
          </w:tcPr>
          <w:p w14:paraId="5F95E5A8" w14:textId="77777777" w:rsidR="00DC36C9" w:rsidRDefault="00DC36C9"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2909" w:type="dxa"/>
            <w:tcBorders>
              <w:top w:val="single" w:sz="4" w:space="0" w:color="000000"/>
              <w:left w:val="single" w:sz="4" w:space="0" w:color="000000"/>
              <w:right w:val="single" w:sz="4" w:space="0" w:color="000000"/>
            </w:tcBorders>
            <w:shd w:val="clear" w:color="auto" w:fill="auto"/>
            <w:vAlign w:val="center"/>
          </w:tcPr>
          <w:p w14:paraId="5F95E5A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C36C9" w14:paraId="5F95E5AE"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899" w:type="dxa"/>
            <w:tcBorders>
              <w:top w:val="single" w:sz="4" w:space="0" w:color="000000"/>
              <w:left w:val="single" w:sz="4" w:space="0" w:color="000000"/>
            </w:tcBorders>
            <w:shd w:val="clear" w:color="auto" w:fill="auto"/>
            <w:vAlign w:val="center"/>
          </w:tcPr>
          <w:p w14:paraId="5F95E5A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909" w:type="dxa"/>
            <w:tcBorders>
              <w:top w:val="single" w:sz="4" w:space="0" w:color="000000"/>
              <w:left w:val="single" w:sz="4" w:space="0" w:color="000000"/>
              <w:right w:val="single" w:sz="4" w:space="0" w:color="000000"/>
            </w:tcBorders>
            <w:shd w:val="clear" w:color="auto" w:fill="auto"/>
            <w:vAlign w:val="center"/>
          </w:tcPr>
          <w:p w14:paraId="5F95E5A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r>
      <w:tr w:rsidR="00DC36C9" w14:paraId="5F95E5B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A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899" w:type="dxa"/>
            <w:tcBorders>
              <w:top w:val="single" w:sz="4" w:space="0" w:color="000000"/>
              <w:left w:val="single" w:sz="4" w:space="0" w:color="000000"/>
            </w:tcBorders>
            <w:shd w:val="clear" w:color="auto" w:fill="auto"/>
            <w:vAlign w:val="center"/>
          </w:tcPr>
          <w:p w14:paraId="5F95E5B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c>
          <w:tcPr>
            <w:tcW w:w="2909" w:type="dxa"/>
            <w:tcBorders>
              <w:top w:val="single" w:sz="4" w:space="0" w:color="000000"/>
              <w:left w:val="single" w:sz="4" w:space="0" w:color="000000"/>
              <w:right w:val="single" w:sz="4" w:space="0" w:color="000000"/>
            </w:tcBorders>
            <w:shd w:val="clear" w:color="auto" w:fill="auto"/>
            <w:vAlign w:val="center"/>
          </w:tcPr>
          <w:p w14:paraId="5F95E5B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85 - 100</w:t>
            </w:r>
          </w:p>
        </w:tc>
      </w:tr>
      <w:tr w:rsidR="00DC36C9" w14:paraId="5F95E5B6"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B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99" w:type="dxa"/>
            <w:tcBorders>
              <w:top w:val="single" w:sz="4" w:space="0" w:color="000000"/>
              <w:left w:val="single" w:sz="4" w:space="0" w:color="000000"/>
            </w:tcBorders>
            <w:shd w:val="clear" w:color="auto" w:fill="auto"/>
            <w:vAlign w:val="center"/>
          </w:tcPr>
          <w:p w14:paraId="5F95E5B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80-100</w:t>
            </w:r>
          </w:p>
        </w:tc>
        <w:tc>
          <w:tcPr>
            <w:tcW w:w="2909" w:type="dxa"/>
            <w:tcBorders>
              <w:top w:val="single" w:sz="4" w:space="0" w:color="000000"/>
              <w:left w:val="single" w:sz="4" w:space="0" w:color="000000"/>
              <w:right w:val="single" w:sz="4" w:space="0" w:color="000000"/>
            </w:tcBorders>
            <w:shd w:val="clear" w:color="auto" w:fill="auto"/>
            <w:vAlign w:val="center"/>
          </w:tcPr>
          <w:p w14:paraId="5F95E5B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r>
      <w:tr w:rsidR="00DC36C9" w14:paraId="5F95E5BA"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B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99" w:type="dxa"/>
            <w:tcBorders>
              <w:top w:val="single" w:sz="4" w:space="0" w:color="000000"/>
              <w:left w:val="single" w:sz="4" w:space="0" w:color="000000"/>
              <w:bottom w:val="single" w:sz="4" w:space="0" w:color="000000"/>
            </w:tcBorders>
            <w:shd w:val="clear" w:color="auto" w:fill="auto"/>
            <w:vAlign w:val="center"/>
          </w:tcPr>
          <w:p w14:paraId="5F95E5B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B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55 - 100</w:t>
            </w:r>
          </w:p>
        </w:tc>
      </w:tr>
      <w:tr w:rsidR="00DC36C9" w14:paraId="5F95E5BE"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99" w:type="dxa"/>
            <w:tcBorders>
              <w:top w:val="single" w:sz="4" w:space="0" w:color="000000"/>
              <w:left w:val="single" w:sz="4" w:space="0" w:color="000000"/>
            </w:tcBorders>
            <w:shd w:val="clear" w:color="auto" w:fill="auto"/>
            <w:vAlign w:val="center"/>
          </w:tcPr>
          <w:p w14:paraId="5F95E5B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45-85</w:t>
            </w:r>
          </w:p>
        </w:tc>
        <w:tc>
          <w:tcPr>
            <w:tcW w:w="2909" w:type="dxa"/>
            <w:tcBorders>
              <w:top w:val="single" w:sz="4" w:space="0" w:color="000000"/>
              <w:left w:val="single" w:sz="4" w:space="0" w:color="000000"/>
              <w:right w:val="single" w:sz="4" w:space="0" w:color="000000"/>
            </w:tcBorders>
            <w:shd w:val="clear" w:color="auto" w:fill="auto"/>
            <w:vAlign w:val="center"/>
          </w:tcPr>
          <w:p w14:paraId="5F95E5B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35-92</w:t>
            </w:r>
          </w:p>
        </w:tc>
      </w:tr>
      <w:tr w:rsidR="00DC36C9" w14:paraId="5F95E5C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99" w:type="dxa"/>
            <w:tcBorders>
              <w:top w:val="single" w:sz="4" w:space="0" w:color="000000"/>
              <w:left w:val="single" w:sz="4" w:space="0" w:color="000000"/>
            </w:tcBorders>
            <w:shd w:val="clear" w:color="auto" w:fill="auto"/>
            <w:vAlign w:val="center"/>
          </w:tcPr>
          <w:p w14:paraId="5F95E5C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30-68</w:t>
            </w:r>
          </w:p>
        </w:tc>
        <w:tc>
          <w:tcPr>
            <w:tcW w:w="2909" w:type="dxa"/>
            <w:tcBorders>
              <w:top w:val="single" w:sz="4" w:space="0" w:color="000000"/>
              <w:left w:val="single" w:sz="4" w:space="0" w:color="000000"/>
              <w:right w:val="single" w:sz="4" w:space="0" w:color="000000"/>
            </w:tcBorders>
            <w:shd w:val="clear" w:color="auto" w:fill="auto"/>
            <w:vAlign w:val="center"/>
          </w:tcPr>
          <w:p w14:paraId="5F95E5C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23-77</w:t>
            </w:r>
          </w:p>
        </w:tc>
      </w:tr>
      <w:tr w:rsidR="00DC36C9" w14:paraId="5F95E5C6"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C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99" w:type="dxa"/>
            <w:tcBorders>
              <w:top w:val="single" w:sz="4" w:space="0" w:color="000000"/>
              <w:left w:val="single" w:sz="4" w:space="0" w:color="000000"/>
            </w:tcBorders>
            <w:shd w:val="clear" w:color="auto" w:fill="auto"/>
            <w:vAlign w:val="center"/>
          </w:tcPr>
          <w:p w14:paraId="5F95E5C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25-56</w:t>
            </w:r>
          </w:p>
        </w:tc>
        <w:tc>
          <w:tcPr>
            <w:tcW w:w="2909" w:type="dxa"/>
            <w:tcBorders>
              <w:top w:val="single" w:sz="4" w:space="0" w:color="000000"/>
              <w:left w:val="single" w:sz="4" w:space="0" w:color="000000"/>
              <w:right w:val="single" w:sz="4" w:space="0" w:color="000000"/>
            </w:tcBorders>
            <w:shd w:val="clear" w:color="auto" w:fill="auto"/>
            <w:vAlign w:val="center"/>
          </w:tcPr>
          <w:p w14:paraId="5F95E5C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18-62</w:t>
            </w:r>
          </w:p>
        </w:tc>
      </w:tr>
      <w:tr w:rsidR="00DC36C9" w14:paraId="5F95E5C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C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0.425</w:t>
            </w:r>
          </w:p>
        </w:tc>
        <w:tc>
          <w:tcPr>
            <w:tcW w:w="2899" w:type="dxa"/>
            <w:tcBorders>
              <w:top w:val="single" w:sz="4" w:space="0" w:color="000000"/>
              <w:left w:val="single" w:sz="4" w:space="0" w:color="000000"/>
            </w:tcBorders>
            <w:shd w:val="clear" w:color="auto" w:fill="auto"/>
            <w:vAlign w:val="center"/>
          </w:tcPr>
          <w:p w14:paraId="5F95E5C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18-44</w:t>
            </w:r>
          </w:p>
        </w:tc>
        <w:tc>
          <w:tcPr>
            <w:tcW w:w="2909" w:type="dxa"/>
            <w:tcBorders>
              <w:top w:val="single" w:sz="4" w:space="0" w:color="000000"/>
              <w:left w:val="single" w:sz="4" w:space="0" w:color="000000"/>
              <w:right w:val="single" w:sz="4" w:space="0" w:color="000000"/>
            </w:tcBorders>
            <w:shd w:val="clear" w:color="auto" w:fill="auto"/>
            <w:vAlign w:val="center"/>
          </w:tcPr>
          <w:p w14:paraId="5F95E5C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14-50</w:t>
            </w:r>
          </w:p>
        </w:tc>
      </w:tr>
      <w:tr w:rsidR="00DC36C9" w14:paraId="5F95E5CE"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C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0.075</w:t>
            </w:r>
          </w:p>
        </w:tc>
        <w:tc>
          <w:tcPr>
            <w:tcW w:w="2899" w:type="dxa"/>
            <w:tcBorders>
              <w:top w:val="single" w:sz="4" w:space="0" w:color="000000"/>
              <w:left w:val="single" w:sz="4" w:space="0" w:color="000000"/>
              <w:bottom w:val="single" w:sz="4" w:space="0" w:color="000000"/>
            </w:tcBorders>
            <w:shd w:val="clear" w:color="auto" w:fill="auto"/>
            <w:vAlign w:val="center"/>
          </w:tcPr>
          <w:p w14:paraId="5F95E5C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12 - 32</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CD" w14:textId="77777777" w:rsidR="00DC36C9" w:rsidRDefault="00175385" w:rsidP="00DD2E69">
            <w:pPr>
              <w:keepNext/>
              <w:widowControl w:val="0"/>
              <w:numPr>
                <w:ilvl w:val="0"/>
                <w:numId w:val="77"/>
              </w:num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- 50</w:t>
            </w:r>
          </w:p>
        </w:tc>
      </w:tr>
    </w:tbl>
    <w:p w14:paraId="5F95E5C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b/>
          <w:i/>
          <w:color w:val="000000"/>
        </w:rPr>
      </w:pPr>
      <w:bookmarkStart w:id="207" w:name="bookmark=id.1wjtbr7" w:colFirst="0" w:colLast="0"/>
      <w:bookmarkEnd w:id="207"/>
      <w:r>
        <w:rPr>
          <w:rFonts w:ascii="Times New Roman" w:eastAsia="Times New Roman" w:hAnsi="Times New Roman" w:cs="Times New Roman"/>
          <w:i/>
          <w:color w:val="000000"/>
        </w:rPr>
        <w:t>Table 31: Gravel Grading Details</w:t>
      </w:r>
    </w:p>
    <w:p w14:paraId="5F95E5D0" w14:textId="77777777" w:rsidR="00DC36C9" w:rsidRDefault="00175385">
      <w:pPr>
        <w:keepNext/>
        <w:keepLines/>
        <w:widowControl w:val="0"/>
        <w:numPr>
          <w:ilvl w:val="1"/>
          <w:numId w:val="41"/>
        </w:numPr>
        <w:pBdr>
          <w:top w:val="nil"/>
          <w:left w:val="nil"/>
          <w:bottom w:val="nil"/>
          <w:right w:val="nil"/>
          <w:between w:val="nil"/>
        </w:pBdr>
        <w:tabs>
          <w:tab w:val="left" w:pos="5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Plasticity Requirements</w:t>
      </w:r>
    </w:p>
    <w:p w14:paraId="5F95E5D1"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Plasticity index of the gravel should not exceed 15 and shall not be less than 5 in wet areas (annual rainfall greater than 500 mm per year). In dry areas (annual rainfall less than 500 mm per year) maximum plasticity index shall be 30 but subject to a minimum of 10.</w:t>
      </w:r>
    </w:p>
    <w:p w14:paraId="5F95E5D2"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3" w14:textId="77777777" w:rsidR="00DC36C9" w:rsidRDefault="00175385">
      <w:pPr>
        <w:widowControl w:val="0"/>
        <w:numPr>
          <w:ilvl w:val="1"/>
          <w:numId w:val="41"/>
        </w:numPr>
        <w:pBdr>
          <w:top w:val="nil"/>
          <w:left w:val="nil"/>
          <w:bottom w:val="nil"/>
          <w:right w:val="nil"/>
          <w:between w:val="nil"/>
        </w:pBdr>
        <w:tabs>
          <w:tab w:val="left" w:pos="757"/>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Bearing Strength Requirements</w:t>
      </w:r>
    </w:p>
    <w:p w14:paraId="5F95E5D4"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CBR (after 4 days soak) of 20% at 95% MDD and OMC (Modified AASTO T180) is required.</w:t>
      </w:r>
    </w:p>
    <w:p w14:paraId="5F95E5D5"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6" w14:textId="77777777" w:rsidR="00DC36C9" w:rsidRDefault="00175385">
      <w:pPr>
        <w:keepNext/>
        <w:keepLines/>
        <w:widowControl w:val="0"/>
        <w:numPr>
          <w:ilvl w:val="1"/>
          <w:numId w:val="41"/>
        </w:numPr>
        <w:pBdr>
          <w:top w:val="nil"/>
          <w:left w:val="nil"/>
          <w:bottom w:val="nil"/>
          <w:right w:val="nil"/>
          <w:between w:val="nil"/>
        </w:pBdr>
        <w:tabs>
          <w:tab w:val="left" w:pos="574"/>
        </w:tabs>
        <w:spacing w:after="80" w:line="240" w:lineRule="auto"/>
        <w:jc w:val="both"/>
        <w:rPr>
          <w:rFonts w:ascii="Times New Roman" w:eastAsia="Times New Roman" w:hAnsi="Times New Roman" w:cs="Times New Roman"/>
          <w:b/>
          <w:color w:val="000000"/>
          <w:sz w:val="24"/>
          <w:szCs w:val="24"/>
        </w:rPr>
      </w:pPr>
      <w:bookmarkStart w:id="208" w:name="bookmark=id.2vor4mt" w:colFirst="0" w:colLast="0"/>
      <w:bookmarkEnd w:id="208"/>
      <w:r>
        <w:rPr>
          <w:rFonts w:ascii="Times New Roman" w:eastAsia="Times New Roman" w:hAnsi="Times New Roman" w:cs="Times New Roman"/>
          <w:b/>
          <w:color w:val="000000"/>
          <w:sz w:val="24"/>
          <w:szCs w:val="24"/>
        </w:rPr>
        <w:t xml:space="preserve">  Quality Control</w:t>
      </w:r>
    </w:p>
    <w:p w14:paraId="5F95E5D7"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shall be performed by the contractor on soils and gravels undergoing compaction under the supervision of and at frequencies determined by the Employer and shall include:</w:t>
      </w:r>
    </w:p>
    <w:p w14:paraId="5F95E5D8"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the Atterberg Limits in accordance with BS 1377.</w:t>
      </w:r>
    </w:p>
    <w:p w14:paraId="5F95E5D9"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particle size distribution in accordance with BS 1377.</w:t>
      </w:r>
    </w:p>
    <w:p w14:paraId="5F95E5DA"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dry density / moisture content relationship in accordance with BS standard compaction and modified AASHTO T180 as appropriate.</w:t>
      </w:r>
    </w:p>
    <w:p w14:paraId="5F95E5DB"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California Bearing ratio (CBR) in accordance with AASHTO T193.</w:t>
      </w:r>
    </w:p>
    <w:p w14:paraId="5F95E5DC"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Field dry density as set out in BS 1377.</w:t>
      </w:r>
    </w:p>
    <w:p w14:paraId="5F95E5DD" w14:textId="77777777" w:rsidR="00DC36C9" w:rsidRDefault="00175385">
      <w:pPr>
        <w:keepNext/>
        <w:keepLines/>
        <w:widowControl w:val="0"/>
        <w:numPr>
          <w:ilvl w:val="1"/>
          <w:numId w:val="41"/>
        </w:numPr>
        <w:pBdr>
          <w:top w:val="nil"/>
          <w:left w:val="nil"/>
          <w:bottom w:val="nil"/>
          <w:right w:val="nil"/>
          <w:between w:val="nil"/>
        </w:pBdr>
        <w:tabs>
          <w:tab w:val="left" w:pos="574"/>
        </w:tabs>
        <w:spacing w:after="80" w:line="240" w:lineRule="auto"/>
        <w:jc w:val="both"/>
        <w:rPr>
          <w:rFonts w:ascii="Times New Roman" w:eastAsia="Times New Roman" w:hAnsi="Times New Roman" w:cs="Times New Roman"/>
          <w:b/>
          <w:color w:val="000000"/>
          <w:sz w:val="24"/>
          <w:szCs w:val="24"/>
        </w:rPr>
      </w:pPr>
      <w:bookmarkStart w:id="209" w:name="bookmark=id.3utoxif" w:colFirst="0" w:colLast="0"/>
      <w:bookmarkEnd w:id="209"/>
      <w:r>
        <w:rPr>
          <w:rFonts w:ascii="Times New Roman" w:eastAsia="Times New Roman" w:hAnsi="Times New Roman" w:cs="Times New Roman"/>
          <w:b/>
          <w:color w:val="000000"/>
          <w:sz w:val="24"/>
          <w:szCs w:val="24"/>
        </w:rPr>
        <w:t xml:space="preserve"> Tolerances</w:t>
      </w:r>
    </w:p>
    <w:p w14:paraId="5F95E5DE"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tolerances will be permitted in the finish of the formation to roads and platform:</w:t>
      </w:r>
    </w:p>
    <w:p w14:paraId="5F95E5DF"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level of the formation should be within +/- 100 mm of that specified.</w:t>
      </w:r>
    </w:p>
    <w:p w14:paraId="5F95E5E0"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On the final trimmed slope of earthworks, a variation of + or - one fifth of the specified slope will be allowed.</w:t>
      </w:r>
    </w:p>
    <w:p w14:paraId="5F95E5E1"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tolerances permitted in the overall width of the bottom of cuttings shall be plus or minus 150 mm in the distance between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lines and the toe of cuttings slopes, and plus 150 mm in the case of embankments.</w:t>
      </w:r>
    </w:p>
    <w:p w14:paraId="5F95E5E2" w14:textId="77777777" w:rsidR="00DC36C9" w:rsidRDefault="00DC36C9">
      <w:pPr>
        <w:widowControl w:val="0"/>
        <w:tabs>
          <w:tab w:val="left" w:pos="757"/>
        </w:tabs>
        <w:spacing w:after="0" w:line="240" w:lineRule="auto"/>
        <w:jc w:val="both"/>
        <w:rPr>
          <w:rFonts w:ascii="Times New Roman" w:eastAsia="Times New Roman" w:hAnsi="Times New Roman" w:cs="Times New Roman"/>
          <w:color w:val="000000"/>
          <w:sz w:val="24"/>
          <w:szCs w:val="24"/>
        </w:rPr>
      </w:pPr>
    </w:p>
    <w:p w14:paraId="5F95E5E3" w14:textId="77777777" w:rsidR="00DC36C9" w:rsidRDefault="00175385">
      <w:pPr>
        <w:keepNext/>
        <w:keepLines/>
        <w:widowControl w:val="0"/>
        <w:numPr>
          <w:ilvl w:val="1"/>
          <w:numId w:val="41"/>
        </w:numPr>
        <w:pBdr>
          <w:top w:val="nil"/>
          <w:left w:val="nil"/>
          <w:bottom w:val="nil"/>
          <w:right w:val="nil"/>
          <w:between w:val="nil"/>
        </w:pBdr>
        <w:tabs>
          <w:tab w:val="left" w:pos="552"/>
        </w:tabs>
        <w:spacing w:after="240" w:line="240" w:lineRule="auto"/>
        <w:jc w:val="both"/>
        <w:rPr>
          <w:rFonts w:ascii="Times New Roman" w:eastAsia="Times New Roman" w:hAnsi="Times New Roman" w:cs="Times New Roman"/>
          <w:b/>
          <w:color w:val="000000"/>
          <w:sz w:val="24"/>
          <w:szCs w:val="24"/>
        </w:rPr>
      </w:pPr>
      <w:bookmarkStart w:id="210" w:name="bookmark=id.p49hy1" w:colFirst="0" w:colLast="0"/>
      <w:bookmarkEnd w:id="210"/>
      <w:r>
        <w:rPr>
          <w:rFonts w:ascii="Times New Roman" w:eastAsia="Times New Roman" w:hAnsi="Times New Roman" w:cs="Times New Roman"/>
          <w:b/>
          <w:color w:val="000000"/>
          <w:sz w:val="24"/>
          <w:szCs w:val="24"/>
        </w:rPr>
        <w:t xml:space="preserve"> Materials for The Works</w:t>
      </w:r>
      <w:bookmarkStart w:id="211" w:name="bookmark=id.1o97atn" w:colFirst="0" w:colLast="0"/>
      <w:bookmarkEnd w:id="211"/>
    </w:p>
    <w:p w14:paraId="5F95E5E4" w14:textId="77777777" w:rsidR="00DC36C9" w:rsidRDefault="00175385">
      <w:pPr>
        <w:keepNext/>
        <w:keepLines/>
        <w:widowControl w:val="0"/>
        <w:numPr>
          <w:ilvl w:val="0"/>
          <w:numId w:val="32"/>
        </w:numPr>
        <w:tabs>
          <w:tab w:val="left" w:pos="552"/>
        </w:tabs>
        <w:spacing w:after="240" w:line="240" w:lineRule="auto"/>
        <w:jc w:val="both"/>
        <w:rPr>
          <w:rFonts w:ascii="Times New Roman" w:eastAsia="Times New Roman" w:hAnsi="Times New Roman" w:cs="Times New Roman"/>
          <w:b/>
          <w:color w:val="000000"/>
          <w:sz w:val="24"/>
          <w:szCs w:val="24"/>
        </w:rPr>
      </w:pPr>
      <w:bookmarkStart w:id="212" w:name="_heading=h.488uthg" w:colFirst="0" w:colLast="0"/>
      <w:bookmarkEnd w:id="212"/>
      <w:r>
        <w:rPr>
          <w:rFonts w:ascii="Times New Roman" w:eastAsia="Times New Roman" w:hAnsi="Times New Roman" w:cs="Times New Roman"/>
          <w:b/>
          <w:color w:val="000000"/>
          <w:sz w:val="24"/>
          <w:szCs w:val="24"/>
        </w:rPr>
        <w:t xml:space="preserve"> General</w:t>
      </w:r>
    </w:p>
    <w:p w14:paraId="5F95E5E5"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shall comply with appropriate local or regional standards unless otherwise required hereinafter. Such standards shall be to the approval of the Employer.</w:t>
      </w:r>
    </w:p>
    <w:p w14:paraId="5F95E5E6"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before place any order for materials or manufactured articles for incorporation in the Civil and structural Works, submit for the approval of the Employer the names of the firms from whom he proposes to obtain such materials, etc., together with a list of the materials and manufactured articles giving the origin, quality, weight, strength, description, etc., which he proposes that the firms should supply. No materials or manufactured articles shall be ordered or obtained from any firm of which the Employer shall not have previously approved.</w:t>
      </w:r>
    </w:p>
    <w:p w14:paraId="5F95E5E7"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shall be delivered to the site within sufficient period of time before they are required for use in the Works to enable the Employer to take such samples as he may wish for testing and approval. Any materials condemned as unsuitable for Works shall be removed from the Site at the Contractor's expense. Contractors price to include these testing of materials.</w:t>
      </w:r>
    </w:p>
    <w:p w14:paraId="5F95E5E8"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may propose alternative materials to those specified, provided that they are of equivalent quality and, subject to the Employer's or the Employer's approval such materials may be used in the Works.</w:t>
      </w:r>
    </w:p>
    <w:p w14:paraId="5F95E5E9" w14:textId="77777777" w:rsidR="00DC36C9" w:rsidRDefault="00175385">
      <w:pPr>
        <w:keepNext/>
        <w:keepLines/>
        <w:widowControl w:val="0"/>
        <w:numPr>
          <w:ilvl w:val="0"/>
          <w:numId w:val="32"/>
        </w:numPr>
        <w:tabs>
          <w:tab w:val="left" w:pos="552"/>
        </w:tabs>
        <w:spacing w:after="240" w:line="240" w:lineRule="auto"/>
        <w:jc w:val="both"/>
        <w:rPr>
          <w:rFonts w:ascii="Times New Roman" w:eastAsia="Times New Roman" w:hAnsi="Times New Roman" w:cs="Times New Roman"/>
          <w:b/>
          <w:color w:val="000000"/>
          <w:sz w:val="24"/>
          <w:szCs w:val="24"/>
        </w:rPr>
      </w:pPr>
      <w:bookmarkStart w:id="213" w:name="_heading=h.2ne53p9" w:colFirst="0" w:colLast="0"/>
      <w:bookmarkEnd w:id="213"/>
      <w:r>
        <w:rPr>
          <w:rFonts w:ascii="Times New Roman" w:eastAsia="Times New Roman" w:hAnsi="Times New Roman" w:cs="Times New Roman"/>
          <w:b/>
          <w:color w:val="000000"/>
          <w:sz w:val="24"/>
          <w:szCs w:val="24"/>
        </w:rPr>
        <w:t>Standards</w:t>
      </w:r>
    </w:p>
    <w:p w14:paraId="5F95E5EA"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pipes, porous concrete pipes, cast iron manhole covers and gratings, bricks, concrete kerbs, bituminous surfacing, cement, steel and aggregates shall comply with local or regional standards as per specified standards in the document.</w:t>
      </w:r>
    </w:p>
    <w:p w14:paraId="5F95E5EB"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Pitching Stone for pitching to drains, inlets and outlets of culverts, to embankments and around structures shall consist of sound un-decomposed rock. Precast concrete tiles may also be used.</w:t>
      </w:r>
    </w:p>
    <w:p w14:paraId="5F95E5EC"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Solar Field Platform Surfacing</w:t>
      </w:r>
    </w:p>
    <w:p w14:paraId="5F95E5ED"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shall be hard and durable crushed rock with a maximum particle size of 60 mm and not more than 15% shall pass a 9.5 mm sieve.</w:t>
      </w:r>
    </w:p>
    <w:p w14:paraId="5F95E5EE"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layer to be spread uniformly over the finished surface of the platform shall have a thickness of 100 mm.</w:t>
      </w:r>
    </w:p>
    <w:p w14:paraId="5F95E5EF" w14:textId="77777777" w:rsidR="00DC36C9" w:rsidRDefault="00175385">
      <w:pPr>
        <w:keepNext/>
        <w:keepLines/>
        <w:widowControl w:val="0"/>
        <w:numPr>
          <w:ilvl w:val="1"/>
          <w:numId w:val="41"/>
        </w:numPr>
        <w:tabs>
          <w:tab w:val="left" w:pos="552"/>
        </w:tabs>
        <w:spacing w:after="80" w:line="240" w:lineRule="auto"/>
        <w:jc w:val="both"/>
        <w:rPr>
          <w:rFonts w:ascii="Times New Roman" w:eastAsia="Times New Roman" w:hAnsi="Times New Roman" w:cs="Times New Roman"/>
          <w:b/>
          <w:color w:val="000000"/>
          <w:sz w:val="24"/>
          <w:szCs w:val="24"/>
        </w:rPr>
      </w:pPr>
      <w:bookmarkStart w:id="214" w:name="bookmark=id.12jfdx2" w:colFirst="0" w:colLast="0"/>
      <w:bookmarkEnd w:id="214"/>
      <w:r>
        <w:rPr>
          <w:rFonts w:ascii="Times New Roman" w:eastAsia="Times New Roman" w:hAnsi="Times New Roman" w:cs="Times New Roman"/>
          <w:b/>
          <w:color w:val="000000"/>
          <w:sz w:val="24"/>
          <w:szCs w:val="24"/>
        </w:rPr>
        <w:t xml:space="preserve">  Drainage and Storm Water</w:t>
      </w:r>
    </w:p>
    <w:p w14:paraId="5F95E5F0"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construct the Power Plant station to a fall that will allow proper self-drainage of the site. This shall be done in conjunction with the earthworks design to ensure no flooding shall be experienced within the site. The drainage designs shall refer to data acquired from the Meteorological department with site-specific criteria over a period of a minimum 50 years and shall provide for the worst-case scenarios. The number of runs and </w:t>
      </w:r>
      <w:r>
        <w:rPr>
          <w:rFonts w:ascii="Times New Roman" w:eastAsia="Times New Roman" w:hAnsi="Times New Roman" w:cs="Times New Roman"/>
          <w:color w:val="000000"/>
        </w:rPr>
        <w:lastRenderedPageBreak/>
        <w:t>outfalls and pipe sizing must be sufficient to cope with the severest precipitation, with a factor of safety of 1:2 within the SPGP site and other areas in the site. The drainage must allow uninterrupted access.</w:t>
      </w:r>
    </w:p>
    <w:p w14:paraId="5F95E5F1"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Drainage shall be in accordance with relevant Codes for Practice published by authoritative Standards organizations such as the British Institution, e.g., BS 8301, BS 6031, and Eurocodes.</w:t>
      </w:r>
    </w:p>
    <w:p w14:paraId="5F95E5F2"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cuttings are to have drainage facilities at their top or bottom. The formation level of the site is to be formed with uniform cross-falls of about 1 in 300 in the same direction as the natural drainage path of the surrounding environment. Drainage minimum slope shall be 1 in 200.</w:t>
      </w:r>
    </w:p>
    <w:p w14:paraId="5F95E5F3"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Surface water from roofs of buildings shall be drained to downpipes, which connect with the general site drainage system. Surface water from the control room building and office roof shall be drained to the main storage reservoir tank.</w:t>
      </w:r>
    </w:p>
    <w:p w14:paraId="5F95E5F4"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areas where there is a risk of water runoff the SPGP Plant shall be protected from failure by </w:t>
      </w:r>
      <w:r>
        <w:rPr>
          <w:rFonts w:ascii="Times New Roman" w:eastAsia="Times New Roman" w:hAnsi="Times New Roman" w:cs="Times New Roman"/>
          <w:b/>
          <w:color w:val="000000"/>
        </w:rPr>
        <w:t>means of gabions, retaining walls, and stone pitching or otherwise to the employer’s approval.</w:t>
      </w:r>
    </w:p>
    <w:p w14:paraId="5F95E5F5" w14:textId="77777777" w:rsidR="00DC36C9" w:rsidRDefault="00175385">
      <w:pPr>
        <w:widowControl w:val="0"/>
        <w:numPr>
          <w:ilvl w:val="1"/>
          <w:numId w:val="41"/>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Concrete Works</w:t>
      </w:r>
      <w:bookmarkStart w:id="215" w:name="bookmark=id.21od6so" w:colFirst="0" w:colLast="0"/>
      <w:bookmarkEnd w:id="215"/>
    </w:p>
    <w:p w14:paraId="5F95E5F6"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Soil Investigations</w:t>
      </w:r>
    </w:p>
    <w:p w14:paraId="5F95E5F7"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collect all data he deems necessary for preparation of his bid. The foundation design shall be based on the bearing strength data, obtained from the geotechnical survey.</w:t>
      </w:r>
    </w:p>
    <w:p w14:paraId="5F95E5F8"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required to perform sub-soil tests within the area of the SPGP to the depth and by the method of test specified by the Employer. The details of performing the test, tools and equipment to be used for, shall be submitted to the Employer for approval.</w:t>
      </w:r>
    </w:p>
    <w:p w14:paraId="5F95E5F9"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sub-soil tests shall be carried out by any method as stated hereafter under the supervision of a qualified person, who shall be subject to approval of the Employer.</w:t>
      </w:r>
    </w:p>
    <w:p w14:paraId="5F95E5FA"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5FB"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bookmarkStart w:id="216" w:name="bookmark=id.gtnh0h" w:colFirst="0" w:colLast="0"/>
      <w:bookmarkEnd w:id="216"/>
      <w:r>
        <w:rPr>
          <w:rFonts w:ascii="Times New Roman" w:eastAsia="Times New Roman" w:hAnsi="Times New Roman" w:cs="Times New Roman"/>
          <w:b/>
          <w:color w:val="000000"/>
          <w:sz w:val="24"/>
          <w:szCs w:val="24"/>
        </w:rPr>
        <w:t>Excavation</w:t>
      </w:r>
    </w:p>
    <w:p w14:paraId="5F95E5FC"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Excavation for concrete foundations shall be carried out in strict accordance with the requirements of the Employer and to fit in with the programme of construction.</w:t>
      </w:r>
      <w:bookmarkStart w:id="217" w:name="bookmark=id.30tazoa" w:colFirst="0" w:colLast="0"/>
      <w:bookmarkEnd w:id="217"/>
    </w:p>
    <w:p w14:paraId="5F95E5FD"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Shoring and Timbering of Excavation</w:t>
      </w:r>
    </w:p>
    <w:p w14:paraId="5F95E5FE"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entirely responsible for the safety of all excavations, for the prevention of injury to workmen and for the stability of the faces of the excavation.</w:t>
      </w:r>
    </w:p>
    <w:p w14:paraId="5F95E5FF"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adjacent road surfaces must remain trafficable, and cracking or cave-ins must be avoided. All shoring and timbering shall be done to the approval of the Employer, who may order such shoring or timbering to be strengthened or altered if he considers this necessary in the interests of the work or to safeguard against accidents to workmen or cave-ins. For the purpose of measurement, the following categories of shoring shall apply:</w:t>
      </w:r>
    </w:p>
    <w:p w14:paraId="5F95E600"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01"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bookmarkStart w:id="218" w:name="bookmark=id.1fyl9w3" w:colFirst="0" w:colLast="0"/>
      <w:bookmarkEnd w:id="218"/>
      <w:r>
        <w:rPr>
          <w:rFonts w:ascii="Times New Roman" w:eastAsia="Times New Roman" w:hAnsi="Times New Roman" w:cs="Times New Roman"/>
          <w:b/>
          <w:color w:val="000000"/>
          <w:sz w:val="24"/>
          <w:szCs w:val="24"/>
        </w:rPr>
        <w:t>Dewatering</w:t>
      </w:r>
    </w:p>
    <w:p w14:paraId="5F95E602" w14:textId="77777777" w:rsidR="00DC36C9" w:rsidRDefault="00175385">
      <w:pPr>
        <w:widowControl w:val="0"/>
        <w:numPr>
          <w:ilvl w:val="0"/>
          <w:numId w:val="39"/>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whole Works shall be constructed in dry conditions and the Contractor shall be held responsible for keeping all excavations free from water, whatever the source or cause may be, and shall properly deal with and dispose of water by use of sufficient temporary works, plant and appliances so as to ensure that the whole Works is executed in a satisfactory dry </w:t>
      </w:r>
      <w:r>
        <w:rPr>
          <w:rFonts w:ascii="Times New Roman" w:eastAsia="Times New Roman" w:hAnsi="Times New Roman" w:cs="Times New Roman"/>
          <w:color w:val="000000"/>
        </w:rPr>
        <w:lastRenderedPageBreak/>
        <w:t>and safe manner, and costs for all dewatering operations shall be included in the price for civil works.</w:t>
      </w:r>
    </w:p>
    <w:p w14:paraId="5F95E603"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4"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bookmarkStart w:id="219" w:name="bookmark=id.3zy8sjw" w:colFirst="0" w:colLast="0"/>
      <w:bookmarkEnd w:id="219"/>
      <w:r>
        <w:rPr>
          <w:rFonts w:ascii="Times New Roman" w:eastAsia="Times New Roman" w:hAnsi="Times New Roman" w:cs="Times New Roman"/>
          <w:b/>
          <w:color w:val="000000"/>
          <w:sz w:val="24"/>
          <w:szCs w:val="24"/>
        </w:rPr>
        <w:t>Excavation to be approved</w:t>
      </w:r>
    </w:p>
    <w:p w14:paraId="5F95E605"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no case shall broke stone for under drainage or concrete be placed in an excavation until the surface on which such materials are to be placed has been approved by the Employer.</w:t>
      </w:r>
    </w:p>
    <w:p w14:paraId="5F95E606"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advise the Employer whenever the bottom of any excavation is ready for inspection or whenever it is necessary to cover up the work. In default of such notice the foundation shall on the order of the Employer be uncovered by the Contractor and reinstated without extra charge. </w:t>
      </w:r>
    </w:p>
    <w:p w14:paraId="5F95E607"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8"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Disposal of Excavated Material</w:t>
      </w:r>
    </w:p>
    <w:p w14:paraId="5F95E609" w14:textId="77777777" w:rsidR="00DC36C9" w:rsidRDefault="00175385">
      <w:pPr>
        <w:widowControl w:val="0"/>
        <w:numPr>
          <w:ilvl w:val="0"/>
          <w:numId w:val="39"/>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 excavated under this Contract shall be disposed of in accordance with the instructions issued by the Employer. Selected material required for back-filling shall be removed to a tip found by the Contractor and the Contractor shall be responsible for ensuring that the required amount of spoil is set aside.</w:t>
      </w:r>
    </w:p>
    <w:p w14:paraId="5F95E60A" w14:textId="77777777" w:rsidR="00DC36C9" w:rsidRDefault="00DC36C9">
      <w:pPr>
        <w:widowControl w:val="0"/>
        <w:tabs>
          <w:tab w:val="left" w:pos="534"/>
        </w:tabs>
        <w:spacing w:after="80" w:line="240" w:lineRule="auto"/>
        <w:ind w:left="720"/>
        <w:jc w:val="both"/>
        <w:rPr>
          <w:rFonts w:ascii="Times New Roman" w:eastAsia="Times New Roman" w:hAnsi="Times New Roman" w:cs="Times New Roman"/>
          <w:b/>
          <w:color w:val="000000"/>
          <w:sz w:val="24"/>
          <w:szCs w:val="24"/>
        </w:rPr>
      </w:pPr>
    </w:p>
    <w:p w14:paraId="5F95E60B"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bookmarkStart w:id="220" w:name="bookmark=id.2f3j2rp" w:colFirst="0" w:colLast="0"/>
      <w:bookmarkEnd w:id="220"/>
      <w:r>
        <w:rPr>
          <w:rFonts w:ascii="Times New Roman" w:eastAsia="Times New Roman" w:hAnsi="Times New Roman" w:cs="Times New Roman"/>
          <w:b/>
          <w:color w:val="000000"/>
          <w:sz w:val="24"/>
          <w:szCs w:val="24"/>
        </w:rPr>
        <w:t xml:space="preserve"> Other Services</w:t>
      </w:r>
    </w:p>
    <w:p w14:paraId="5F95E60C" w14:textId="77777777" w:rsidR="00DC36C9" w:rsidRDefault="00175385">
      <w:pPr>
        <w:widowControl w:val="0"/>
        <w:numPr>
          <w:ilvl w:val="0"/>
          <w:numId w:val="39"/>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trenches pass near or across other services, the Contractor shall take every precaution against damaging such services. These services shall be properly supported in the trench until back-filling is complete and the backfilling shall be thoroughly compacted under and around such services.</w:t>
      </w:r>
    </w:p>
    <w:p w14:paraId="5F95E60D"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E"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bookmarkStart w:id="221" w:name="bookmark=id.u8tczi" w:colFirst="0" w:colLast="0"/>
      <w:bookmarkEnd w:id="221"/>
      <w:r>
        <w:rPr>
          <w:rFonts w:ascii="Times New Roman" w:eastAsia="Times New Roman" w:hAnsi="Times New Roman" w:cs="Times New Roman"/>
          <w:b/>
          <w:color w:val="000000"/>
          <w:sz w:val="24"/>
          <w:szCs w:val="24"/>
        </w:rPr>
        <w:t>Backfilling</w:t>
      </w:r>
    </w:p>
    <w:p w14:paraId="5F95E60F"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Back-filling shall be carried out either with selected spoil as set aside, or with imported selected spoil, or other material to the approval of the Employer. No backfilling shall be done until all the formwork has been removed together with pieces of timber, cement bags, vegetation and or other rubbish.</w:t>
      </w:r>
    </w:p>
    <w:p w14:paraId="5F95E610"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back-filling shall be compacted in layers not exceeding 150 mm thick and shall be sprayed with water to bring the moisture content to the optimum for dense compaction.</w:t>
      </w:r>
    </w:p>
    <w:p w14:paraId="5F95E611"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12" w14:textId="77777777" w:rsidR="00DC36C9" w:rsidRDefault="00175385">
      <w:pPr>
        <w:widowControl w:val="0"/>
        <w:numPr>
          <w:ilvl w:val="0"/>
          <w:numId w:val="31"/>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shall be to an approved standard.</w:t>
      </w:r>
    </w:p>
    <w:p w14:paraId="5F95E613" w14:textId="77777777" w:rsidR="00DC36C9" w:rsidRDefault="00175385">
      <w:pPr>
        <w:widowControl w:val="0"/>
        <w:numPr>
          <w:ilvl w:val="1"/>
          <w:numId w:val="41"/>
        </w:numPr>
        <w:tabs>
          <w:tab w:val="left" w:pos="534"/>
        </w:tabs>
        <w:spacing w:after="80" w:line="240" w:lineRule="auto"/>
        <w:jc w:val="both"/>
        <w:rPr>
          <w:rFonts w:ascii="Times New Roman" w:eastAsia="Times New Roman" w:hAnsi="Times New Roman" w:cs="Times New Roman"/>
          <w:b/>
          <w:color w:val="000000"/>
          <w:sz w:val="24"/>
          <w:szCs w:val="24"/>
        </w:rPr>
      </w:pPr>
      <w:bookmarkStart w:id="222" w:name="bookmark=id.3e8gvnb" w:colFirst="0" w:colLast="0"/>
      <w:bookmarkEnd w:id="222"/>
      <w:r>
        <w:rPr>
          <w:rFonts w:ascii="Times New Roman" w:eastAsia="Times New Roman" w:hAnsi="Times New Roman" w:cs="Times New Roman"/>
          <w:b/>
          <w:color w:val="000000"/>
          <w:sz w:val="24"/>
          <w:szCs w:val="24"/>
        </w:rPr>
        <w:t>Concrete, Formwork and Reinforcement</w:t>
      </w:r>
    </w:p>
    <w:p w14:paraId="5F95E614"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w:t>
      </w:r>
    </w:p>
    <w:p w14:paraId="5F95E615"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Aggregates Shall conform to BS 882.</w:t>
      </w:r>
    </w:p>
    <w:p w14:paraId="5F95E616"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heaped separately on hard, self-draining surfaces.</w:t>
      </w:r>
    </w:p>
    <w:p w14:paraId="5F95E617"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normal size of coarse aggregate shall be 20 mm.</w:t>
      </w:r>
    </w:p>
    <w:p w14:paraId="5F95E618"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Water Shall be fit to drink.</w:t>
      </w:r>
    </w:p>
    <w:p w14:paraId="5F95E619"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Reinforcement Shall conform to BS 4449.</w:t>
      </w:r>
    </w:p>
    <w:p w14:paraId="5F95E61A"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Reinforced Concrete Shall be designed to BS 8110, Foundation BS 8004</w:t>
      </w:r>
    </w:p>
    <w:p w14:paraId="5F95E61B"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Steel Shall be designed to BS 5950</w:t>
      </w:r>
    </w:p>
    <w:p w14:paraId="5F95E61C"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Cement Shall Conform to BS 12.</w:t>
      </w:r>
    </w:p>
    <w:p w14:paraId="5F95E61D"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either normal Portland or P.C. 15.</w:t>
      </w:r>
    </w:p>
    <w:p w14:paraId="5F95E61E"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used within 6 weeks of manufacture.</w:t>
      </w:r>
    </w:p>
    <w:p w14:paraId="5F95E61F"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excludes any moisture.</w:t>
      </w:r>
    </w:p>
    <w:p w14:paraId="5F95E620"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ensure the use of the earliest consignment.</w:t>
      </w:r>
    </w:p>
    <w:p w14:paraId="5F95E621"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Different types of cement from different manufacturers shall not be mixed for a single cast or structural element. Additives shall not be used before concreting. </w:t>
      </w:r>
    </w:p>
    <w:p w14:paraId="5F95E622"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Design Mixes Not less than 2 weeks before the start of concrete work, the Contractor shall submit to the Employer for his approval a statement of proposed mix proportions for the various grades required in the project. (Note: the grade is the characteristic strength or the cube strength below which not more than 5% of the result may be expected to fall when tested at 28 days).</w:t>
      </w:r>
    </w:p>
    <w:p w14:paraId="5F95E623"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statement shall include proportions of cement, fine and coarse aggregate, and water, the maximum and minimum slump, and the target strength for each grade.</w:t>
      </w:r>
    </w:p>
    <w:p w14:paraId="5F95E624"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certificate by the recognized laboratory that the proposed mix will meet the requirements must accompany the statement.</w:t>
      </w:r>
    </w:p>
    <w:p w14:paraId="5F95E625"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proportions stated may not later be altered without the written approval of the Employer:</w:t>
      </w:r>
    </w:p>
    <w:p w14:paraId="5F95E626"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cost of mixed designs is to be borne by the Contractor.</w:t>
      </w:r>
    </w:p>
    <w:p w14:paraId="5F95E627"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Formwork</w:t>
      </w:r>
    </w:p>
    <w:p w14:paraId="5F95E628"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Formwork shall be sufficient to leave the concrete finishes specified on drawings and to be within the tolerances specified in the following table and to provide an acceptable surface for applied finish, where required.</w:t>
      </w:r>
    </w:p>
    <w:p w14:paraId="5F95E629"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Line and Level 1 mm per meter not exceeding 5 mm</w:t>
      </w:r>
    </w:p>
    <w:p w14:paraId="5F95E62A" w14:textId="77777777" w:rsidR="00DC36C9" w:rsidRDefault="00175385">
      <w:pPr>
        <w:widowControl w:val="0"/>
        <w:numPr>
          <w:ilvl w:val="1"/>
          <w:numId w:val="3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Pockets, Sleeves etc. +/- 5 mm</w:t>
      </w:r>
    </w:p>
    <w:p w14:paraId="5F95E62B" w14:textId="77777777" w:rsidR="00DC36C9" w:rsidRDefault="00175385">
      <w:pPr>
        <w:widowControl w:val="0"/>
        <w:numPr>
          <w:ilvl w:val="1"/>
          <w:numId w:val="3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Bases</w:t>
      </w:r>
      <w:r>
        <w:rPr>
          <w:rFonts w:ascii="Times New Roman" w:eastAsia="Times New Roman" w:hAnsi="Times New Roman" w:cs="Times New Roman"/>
          <w:color w:val="000000"/>
          <w:sz w:val="24"/>
          <w:szCs w:val="24"/>
        </w:rPr>
        <w:tab/>
        <w:t>+/- 50 mm</w:t>
      </w:r>
    </w:p>
    <w:p w14:paraId="5F95E62C" w14:textId="77777777" w:rsidR="00DC36C9" w:rsidRDefault="00175385">
      <w:pPr>
        <w:widowControl w:val="0"/>
        <w:numPr>
          <w:ilvl w:val="0"/>
          <w:numId w:val="39"/>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concrete shall have a smooth finish free of projections, voids, etc. The type of ties to be used shall be such that the required finish is achieved and does not become marred by subsequent corrosion. Ties are to be set out to definite pattern to the Employer's or the Employer's approval. Rubbing down is allowed only after the Employer's approval of the surface to be treated.</w:t>
      </w:r>
    </w:p>
    <w:p w14:paraId="5F95E62D"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2E"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Reinforcement</w:t>
      </w:r>
    </w:p>
    <w:p w14:paraId="5F95E62F"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not be heated or re-bent without the Employer's permission.</w:t>
      </w:r>
    </w:p>
    <w:p w14:paraId="5F95E630"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free from any material likely to impair bond or initiate corrosion.</w:t>
      </w:r>
    </w:p>
    <w:p w14:paraId="5F95E631"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bent and fixed according to the Employer’s approved bending schedules.</w:t>
      </w:r>
    </w:p>
    <w:p w14:paraId="5F95E632"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tied with soft iron wire.</w:t>
      </w:r>
    </w:p>
    <w:p w14:paraId="5F95E633"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supported to maintain the following minimum cover during concreting.</w:t>
      </w:r>
    </w:p>
    <w:p w14:paraId="5F95E634"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of the diameter of the bar or 40 mm for the external un-plastered face.</w:t>
      </w:r>
    </w:p>
    <w:p w14:paraId="5F95E635"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diameter of the bar or 15 mm for the internal face.</w:t>
      </w:r>
    </w:p>
    <w:p w14:paraId="5F95E636"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37"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Construction Joints</w:t>
      </w:r>
    </w:p>
    <w:p w14:paraId="5F95E638"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avoided, if possible, but if inevitable shall be pre-planned in consultation with the </w:t>
      </w:r>
      <w:r>
        <w:rPr>
          <w:rFonts w:ascii="Times New Roman" w:eastAsia="Times New Roman" w:hAnsi="Times New Roman" w:cs="Times New Roman"/>
          <w:color w:val="000000"/>
        </w:rPr>
        <w:lastRenderedPageBreak/>
        <w:t xml:space="preserve">Employer and temporary stop ends inserted. Before placing concrete against a construction joint, the </w:t>
      </w:r>
      <w:proofErr w:type="spellStart"/>
      <w:r>
        <w:rPr>
          <w:rFonts w:ascii="Times New Roman" w:eastAsia="Times New Roman" w:hAnsi="Times New Roman" w:cs="Times New Roman"/>
          <w:color w:val="000000"/>
        </w:rPr>
        <w:t>formed</w:t>
      </w:r>
      <w:proofErr w:type="spellEnd"/>
      <w:r>
        <w:rPr>
          <w:rFonts w:ascii="Times New Roman" w:eastAsia="Times New Roman" w:hAnsi="Times New Roman" w:cs="Times New Roman"/>
          <w:color w:val="000000"/>
        </w:rPr>
        <w:t xml:space="preserve"> face shall be hacked down to expose the coarse aggregate and kept continuously wet for 24 hours. Vertical faces should be covered with cement/water slurry and horizontal faces should be covered with 15 mm layer of cement/sand grout. New concrete should then be placed immediately.</w:t>
      </w:r>
    </w:p>
    <w:p w14:paraId="5F95E639"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Camber To formwork shall not be at the expense of the overall depth of the concrete.</w:t>
      </w:r>
    </w:p>
    <w:p w14:paraId="5F95E63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3B"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Weather</w:t>
      </w:r>
    </w:p>
    <w:p w14:paraId="5F95E63C"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adopt the use of membranes for curing, to manage the desired moisture and temperature conditions and hydrate the cement to avoid concrete cracking.</w:t>
      </w:r>
    </w:p>
    <w:p w14:paraId="5F95E63D"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Batching Shall Be by mass in accurately calibrated scales or be volume in soundly constructed gauge boxes making do allowance for bulking of the fine aggregate. be in proportion to whole sacks of cement.</w:t>
      </w:r>
    </w:p>
    <w:p w14:paraId="5F95E63E"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Mixing Shall Be in a machine in good condition, large enough to carry the whole mix, and controlled by a competent experienced operator. Be for sufficient time to ensure complete mixing of the ingredients.</w:t>
      </w:r>
    </w:p>
    <w:p w14:paraId="5F95E63F"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Placing Shall Be under the control of a competent, experienced overseer, be in a manner to prevent separation of the ingredients.</w:t>
      </w:r>
    </w:p>
    <w:p w14:paraId="5F95E640"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a continuous process until the pour is complete.</w:t>
      </w:r>
    </w:p>
    <w:p w14:paraId="5F95E641"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42"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Compaction</w:t>
      </w:r>
    </w:p>
    <w:p w14:paraId="5F95E643"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by immersion (poker) vibrator in the hands of experienced operators.</w:t>
      </w:r>
    </w:p>
    <w:p w14:paraId="5F95E644"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shall not be moved by vibrator.</w:t>
      </w:r>
    </w:p>
    <w:p w14:paraId="5F95E645"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sufficient to remove all air pockets and honey-combing and to ensure complete dense concrete cover to all reinforcement.</w:t>
      </w:r>
    </w:p>
    <w:p w14:paraId="5F95E646"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Testing</w:t>
      </w:r>
    </w:p>
    <w:p w14:paraId="5F95E647" w14:textId="77777777" w:rsidR="00DC36C9" w:rsidRDefault="00175385">
      <w:pPr>
        <w:widowControl w:val="0"/>
        <w:numPr>
          <w:ilvl w:val="0"/>
          <w:numId w:val="39"/>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Making of concrete cubes by Contractor under Employer's supervision. Contractor shall arrange for transport of cubes to approved testing laboratories. Cubes to be in sets of 3.</w:t>
      </w:r>
    </w:p>
    <w:p w14:paraId="5F95E64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9"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A"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Curing</w:t>
      </w:r>
    </w:p>
    <w:p w14:paraId="5F95E64B"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commence early on the morning following the placing of the concrete.</w:t>
      </w:r>
    </w:p>
    <w:p w14:paraId="5F95E64C"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w:t>
      </w:r>
      <w:proofErr w:type="gramStart"/>
      <w:r>
        <w:rPr>
          <w:rFonts w:ascii="Times New Roman" w:eastAsia="Times New Roman" w:hAnsi="Times New Roman" w:cs="Times New Roman"/>
          <w:color w:val="000000"/>
        </w:rPr>
        <w:t>effected</w:t>
      </w:r>
      <w:proofErr w:type="gramEnd"/>
      <w:r>
        <w:rPr>
          <w:rFonts w:ascii="Times New Roman" w:eastAsia="Times New Roman" w:hAnsi="Times New Roman" w:cs="Times New Roman"/>
          <w:color w:val="000000"/>
        </w:rPr>
        <w:t xml:space="preserve"> by keeping the concrete in a permanently wet state.</w:t>
      </w:r>
    </w:p>
    <w:p w14:paraId="5F95E64D"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Membranes shall be used due to expected high temperatures.</w:t>
      </w:r>
    </w:p>
    <w:p w14:paraId="5F95E64E"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continue for a minimum of fourteen (14) days or such longer time as may be required by the Employer.</w:t>
      </w:r>
    </w:p>
    <w:p w14:paraId="5F95E64F"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Stripping of Formwork</w:t>
      </w:r>
    </w:p>
    <w:p w14:paraId="5F95E650"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soffits shall not be struck until 7 days after placing of concrete (but see below for (props).</w:t>
      </w:r>
    </w:p>
    <w:p w14:paraId="5F95E651"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vertical faces shall not be struck until 14 days after placing concrete.</w:t>
      </w:r>
    </w:p>
    <w:p w14:paraId="5F95E652"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Props to soffits shall not be struck until 14 days after placing concrete.</w:t>
      </w:r>
    </w:p>
    <w:p w14:paraId="5F95E653" w14:textId="77777777" w:rsidR="00DC36C9" w:rsidRDefault="00175385">
      <w:pPr>
        <w:widowControl w:val="0"/>
        <w:numPr>
          <w:ilvl w:val="0"/>
          <w:numId w:val="39"/>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Shall not be stripped without the Employer's approval who has the power to vary the above </w:t>
      </w:r>
      <w:r>
        <w:rPr>
          <w:rFonts w:ascii="Times New Roman" w:eastAsia="Times New Roman" w:hAnsi="Times New Roman" w:cs="Times New Roman"/>
          <w:color w:val="000000"/>
        </w:rPr>
        <w:lastRenderedPageBreak/>
        <w:t>items</w:t>
      </w:r>
      <w:r>
        <w:rPr>
          <w:rFonts w:ascii="Times New Roman" w:eastAsia="Times New Roman" w:hAnsi="Times New Roman" w:cs="Times New Roman"/>
          <w:color w:val="000000"/>
          <w:sz w:val="24"/>
          <w:szCs w:val="24"/>
        </w:rPr>
        <w:t xml:space="preserve">.  </w:t>
      </w:r>
    </w:p>
    <w:p w14:paraId="5F95E654"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Patching</w:t>
      </w:r>
    </w:p>
    <w:p w14:paraId="5F95E655" w14:textId="77777777" w:rsidR="00DC36C9" w:rsidRDefault="00175385">
      <w:pPr>
        <w:widowControl w:val="0"/>
        <w:numPr>
          <w:ilvl w:val="0"/>
          <w:numId w:val="39"/>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defective work shall not be undertaken before the item has been shown to the Employer.</w:t>
      </w:r>
    </w:p>
    <w:p w14:paraId="5F95E656" w14:textId="77777777" w:rsidR="00DC36C9" w:rsidRDefault="00175385">
      <w:pPr>
        <w:widowControl w:val="0"/>
        <w:numPr>
          <w:ilvl w:val="0"/>
          <w:numId w:val="39"/>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Is a sign of poor workmanship. The Employer shall have the right to reject the complete element if an unreasonable amount of patching has to be done, or if patching will spoil the appearance of the finished concrete.</w:t>
      </w:r>
    </w:p>
    <w:p w14:paraId="5F95E657"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58"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Records</w:t>
      </w:r>
    </w:p>
    <w:p w14:paraId="5F95E659"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Are to be kept by the Contractor, showing date and time of each concrete pour, the weather conditions, the temperature, the number of the cubes which represent the concrete, the slump and any other items which the Contractor and/or the Employer consider relevant. These records are to be made available for the Employer’s inspection when required</w:t>
      </w:r>
      <w:r>
        <w:rPr>
          <w:rFonts w:ascii="Times New Roman" w:eastAsia="Times New Roman" w:hAnsi="Times New Roman" w:cs="Times New Roman"/>
          <w:color w:val="000000"/>
          <w:sz w:val="24"/>
          <w:szCs w:val="24"/>
        </w:rPr>
        <w:t>.</w:t>
      </w:r>
    </w:p>
    <w:p w14:paraId="5F95E65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B"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bookmarkStart w:id="223" w:name="bookmark=id.1tdr5v4" w:colFirst="0" w:colLast="0"/>
      <w:bookmarkEnd w:id="223"/>
      <w:r>
        <w:rPr>
          <w:rFonts w:ascii="Times New Roman" w:eastAsia="Times New Roman" w:hAnsi="Times New Roman" w:cs="Times New Roman"/>
          <w:b/>
          <w:color w:val="000000"/>
          <w:sz w:val="24"/>
          <w:szCs w:val="24"/>
        </w:rPr>
        <w:t>Foundations</w:t>
      </w:r>
    </w:p>
    <w:p w14:paraId="5F95E65C"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construct reinforced concrete structural foundations for the Equipment Enclosure as well as for the Solar Equipment as required. These shall be designed to relevant standards and reviewed by the Employer before implementation.</w:t>
      </w:r>
    </w:p>
    <w:p w14:paraId="5F95E65D"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F" w14:textId="77777777" w:rsidR="00DC36C9" w:rsidRDefault="00175385">
      <w:pPr>
        <w:widowControl w:val="0"/>
        <w:numPr>
          <w:ilvl w:val="0"/>
          <w:numId w:val="33"/>
        </w:numPr>
        <w:tabs>
          <w:tab w:val="left" w:pos="534"/>
        </w:tabs>
        <w:spacing w:after="80" w:line="240" w:lineRule="auto"/>
        <w:jc w:val="both"/>
        <w:rPr>
          <w:rFonts w:ascii="Times New Roman" w:eastAsia="Times New Roman" w:hAnsi="Times New Roman" w:cs="Times New Roman"/>
          <w:b/>
          <w:color w:val="000000"/>
          <w:sz w:val="24"/>
          <w:szCs w:val="24"/>
        </w:rPr>
      </w:pPr>
      <w:bookmarkStart w:id="224" w:name="bookmark=id.4ddeoix" w:colFirst="0" w:colLast="0"/>
      <w:bookmarkEnd w:id="224"/>
      <w:r>
        <w:rPr>
          <w:rFonts w:ascii="Times New Roman" w:eastAsia="Times New Roman" w:hAnsi="Times New Roman" w:cs="Times New Roman"/>
          <w:b/>
          <w:color w:val="000000"/>
          <w:sz w:val="24"/>
          <w:szCs w:val="24"/>
        </w:rPr>
        <w:t>Cable Ducts and Conduits.</w:t>
      </w:r>
    </w:p>
    <w:p w14:paraId="5F95E660"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responsible for all civil engineering works required for the cable runs between the Solar field site and the control room and/buildings, in buried heavy gauge installation ducts of minimum 150mm to connect cables from the solar panels and equipment to the Control room and/office as required. Manholes for inspections shall be provided at approved intervals.</w:t>
      </w:r>
    </w:p>
    <w:p w14:paraId="5F95E661"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cable trench is crossing roads, the ducts shall be constructed in such way that they will be able to withstand the weight imposed on them.</w:t>
      </w:r>
    </w:p>
    <w:p w14:paraId="5F95E662"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appropriately mark the cable route.</w:t>
      </w:r>
    </w:p>
    <w:p w14:paraId="5F95E663"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 entries into buildings/control room and road crossings shall be through 150 mm diameter heavy gauge ducts.</w:t>
      </w:r>
    </w:p>
    <w:p w14:paraId="5F95E664"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Two (2) lines of 150 mm diameter heavy gauge of spare ducts shall be provided.</w:t>
      </w:r>
    </w:p>
    <w:p w14:paraId="5F95E665"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installation of cables the ducts shall be sealed with duct sealing compound where required. Cable entries into building/control room shall be sealed to prevent the entry of dust, vermin water, etc., using suitable materials</w:t>
      </w:r>
    </w:p>
    <w:p w14:paraId="5F95E666"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cable system design including manholes shall be subject to employer’s approval</w:t>
      </w:r>
      <w:bookmarkStart w:id="225" w:name="bookmark=id.2sioyqq" w:colFirst="0" w:colLast="0"/>
      <w:bookmarkEnd w:id="225"/>
      <w:r>
        <w:rPr>
          <w:rFonts w:ascii="Times New Roman" w:eastAsia="Times New Roman" w:hAnsi="Times New Roman" w:cs="Times New Roman"/>
          <w:color w:val="000000"/>
        </w:rPr>
        <w:t>.</w:t>
      </w:r>
    </w:p>
    <w:p w14:paraId="5F95E66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8" w14:textId="77777777" w:rsidR="00DC36C9" w:rsidRDefault="00175385">
      <w:pPr>
        <w:widowControl w:val="0"/>
        <w:numPr>
          <w:ilvl w:val="1"/>
          <w:numId w:val="41"/>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Builder's Work</w:t>
      </w:r>
    </w:p>
    <w:p w14:paraId="5F95E669"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Setting out Walling</w:t>
      </w:r>
    </w:p>
    <w:p w14:paraId="5F95E66A"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provide proper setting out rods and set out all work on the same for courses, openings, heights, etc. and shall build the walls and piers, etc. to the widths, depths and heights indicated on the drawings and as directed and approved by the Employer.</w:t>
      </w:r>
    </w:p>
    <w:p w14:paraId="5F95E66B"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6C"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w:t>
      </w:r>
    </w:p>
    <w:p w14:paraId="5F95E66D"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shall be as described in concrete Works.</w:t>
      </w:r>
    </w:p>
    <w:p w14:paraId="5F95E66E"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F"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sectPr w:rsidR="00DC36C9">
          <w:footerReference w:type="default" r:id="rId14"/>
          <w:pgSz w:w="11906" w:h="16838"/>
          <w:pgMar w:top="1440" w:right="1440" w:bottom="1440" w:left="1440" w:header="8" w:footer="3" w:gutter="0"/>
          <w:pgNumType w:start="88"/>
          <w:cols w:space="720"/>
        </w:sectPr>
      </w:pPr>
      <w:r>
        <w:rPr>
          <w:rFonts w:ascii="Times New Roman" w:eastAsia="Times New Roman" w:hAnsi="Times New Roman" w:cs="Times New Roman"/>
          <w:b/>
          <w:color w:val="000000"/>
          <w:sz w:val="24"/>
          <w:szCs w:val="24"/>
        </w:rPr>
        <w:t>Fine Aggregates</w:t>
      </w:r>
    </w:p>
    <w:p w14:paraId="5F95E670"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Fine aggregates for concrete blocks shall be as described for fine aggregate in Concrete Works.</w:t>
      </w:r>
    </w:p>
    <w:p w14:paraId="5F95E671"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2"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Coarse Aggregate</w:t>
      </w:r>
    </w:p>
    <w:p w14:paraId="5F95E673"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Coarse aggregate for concrete blocks shall be good, hard, clean aggregates from an approved quarry. It shall be free from all de-composted materials and shall be graded up to 7 mm, and all as described for coarse aggregate, Concrete Works.</w:t>
      </w:r>
    </w:p>
    <w:p w14:paraId="5F95E674"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75"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Machine cut stone.</w:t>
      </w:r>
    </w:p>
    <w:p w14:paraId="5F95E676"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shall be to approval of employer and meet minimum required specifications. </w:t>
      </w:r>
    </w:p>
    <w:p w14:paraId="5F95E67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8"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Concrete Blocks.</w:t>
      </w:r>
    </w:p>
    <w:p w14:paraId="5F95E679"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blocks for walling shall be provided by the Contractor complying with B.S. 6073, and made in approved block manufacturing machines.</w:t>
      </w:r>
    </w:p>
    <w:p w14:paraId="5F95E67A"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thickness of blocks in external walls shall be 150 mm, and in internal walls the thickness shall be minimum 100 mm.</w:t>
      </w:r>
    </w:p>
    <w:p w14:paraId="5F95E67B"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Samples of the proposed block types shall be approved by the Employer before any walling work is commenced.</w:t>
      </w:r>
    </w:p>
    <w:p w14:paraId="5F95E67C"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Blocks shall be cast under sheds in suitable block manufacturing machines either power driven or hand operated. </w:t>
      </w:r>
    </w:p>
    <w:p w14:paraId="5F95E67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form shall be of steel, and accurately made to size to give the required shape and squareness of block. The concrete shall be vibrated during casting to achieve a dense and uniform concrete. The material shall contain only sufficient water to obtain full chemical reaction of the cement and to give proper workability of the constituents.</w:t>
      </w:r>
    </w:p>
    <w:p w14:paraId="5F95E67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ratio of combined aggregate to cement shall not exceed 3:1. </w:t>
      </w:r>
    </w:p>
    <w:p w14:paraId="5F95E67F"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present his proposal for mix recipe supported by test results for the Employer's approval.</w:t>
      </w:r>
    </w:p>
    <w:p w14:paraId="5F95E680"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shall have minimum 28 days strength of 20 N/mm2 in accordance with B.S. 1881. Mixing shall take place in mechanical mixers so as to thoroughly mix the constituents to a uniform consistency before casting.</w:t>
      </w:r>
    </w:p>
    <w:p w14:paraId="5F95E681"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 removal from the machine the blocks shall be carefully deposited on edge on boarding or a clean concrete floor under sheds so as to prevent drying out by the sun for 3 days. During this time blocks shall be kept constantly damp. The blocks may then be laid on edge in the open and kept damp by spraying or covering with wet hessian or by other means for a further 5 days. The blocks may then be stacked if required, but not more than one meter high, and in such a way as to prevent damage to the edges and corners.</w:t>
      </w:r>
    </w:p>
    <w:p w14:paraId="5F95E682"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blocks may be used in building or be transported to site before having reached required 28 days strength criterion. </w:t>
      </w:r>
    </w:p>
    <w:p w14:paraId="5F95E683"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concrete blocks shall be of even texture and properly mixed ingredients and all portions of the block shall be properly set and hardened concrete.</w:t>
      </w:r>
    </w:p>
    <w:p w14:paraId="5F95E684"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sectPr w:rsidR="00DC36C9">
          <w:footerReference w:type="default" r:id="rId15"/>
          <w:type w:val="continuous"/>
          <w:pgSz w:w="11906" w:h="16838"/>
          <w:pgMar w:top="1440" w:right="1440" w:bottom="1440" w:left="1440" w:header="230" w:footer="230" w:gutter="0"/>
          <w:pgNumType w:start="22"/>
          <w:cols w:space="720"/>
        </w:sectPr>
      </w:pPr>
      <w:r>
        <w:rPr>
          <w:rFonts w:ascii="Times New Roman" w:eastAsia="Times New Roman" w:hAnsi="Times New Roman" w:cs="Times New Roman"/>
          <w:color w:val="000000"/>
        </w:rPr>
        <w:t>Blocks shall be free from cracks or blemishes and shall be true to shape and size with clean sharp, edges and corners and with corners truly square. Damaged blocks shall immediately be removed from the site. No dimension of a block shall deviate individually by more than 3 mm from the correct size. The average length, width and height of a sample of 15 blocks should neither be longer nor less than 2 mm than the correct size.</w:t>
      </w:r>
    </w:p>
    <w:p w14:paraId="5F95E685"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Dressed natural/foundation stone blocks at least 200mm width may be used as alternative to the concrete blocks.</w:t>
      </w:r>
    </w:p>
    <w:p w14:paraId="5F95E686"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87"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 Mortar</w:t>
      </w:r>
    </w:p>
    <w:p w14:paraId="5F95E688"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cement mortar is to be mixed in the proportions of 1 Cement, 4 Sand, and thoroughly incorporated with a sufficiency of water. Any cement mortar which has been left for more than one hour shall not be used in the Works.</w:t>
      </w:r>
    </w:p>
    <w:p w14:paraId="5F95E689"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A"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Building Walling</w:t>
      </w:r>
    </w:p>
    <w:p w14:paraId="5F95E68B"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blockworks shall be laid in raking stretcher bond solidly bedded, jointed and flushed up in mortar. Where wall faces are to be plastered the joints shall be raked out to form a key. The blocks shall be thoroughly wetted for at least 24 hours before laying. Walls shall be carried up evenly course by course. During laying an open joint not less than 15 mm wide shall be left between the ends of all concrete lintels, whether pre-cast or cast in-situ and the blocks adjacent to these ends. These open joints shall be left as long as possible during construction and not filled until plastering or other works render such filling necessary. All such joints shall be properly filled in before the completion of the work. External walls shall be reinforced with two 8 mm high yield steel bars in every third horizontal mortar joint. The building shall be designed as a framed structure.</w:t>
      </w:r>
    </w:p>
    <w:p w14:paraId="5F95E68C" w14:textId="77777777" w:rsidR="00DC36C9" w:rsidRDefault="00175385">
      <w:pPr>
        <w:widowControl w:val="0"/>
        <w:numPr>
          <w:ilvl w:val="0"/>
          <w:numId w:val="3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Blockwork which is not to be rendered or plastered shall be finished with a fair face and the blocks shall be selected for even texture and unmarked faces, regular shape and square unbroken arises. The blockwork shall be pointed as the work proceeds with a neat joint. Where blockwork is to be rendered or plastered the joint shall be raked out 10 mm deep as the work proceeds to form an adequate key. Galvanized steel ties with fishtailed end cast into the concrete spaced at alternate courses and extending not less than 150 mm into the block joints. All mortar joints are not to exceed 15 mm or less than 12 mm.</w:t>
      </w:r>
    </w:p>
    <w:p w14:paraId="5F95E68D"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E" w14:textId="77777777" w:rsidR="00DC36C9" w:rsidRDefault="00175385">
      <w:pPr>
        <w:widowControl w:val="0"/>
        <w:numPr>
          <w:ilvl w:val="0"/>
          <w:numId w:val="36"/>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Lintels</w:t>
      </w:r>
    </w:p>
    <w:p w14:paraId="5F95E68F"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lintels shall be used for all openings and shall be reinforced and constructed as per approved structural designs for the gourd house.</w:t>
      </w:r>
    </w:p>
    <w:p w14:paraId="5F95E690"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91" w14:textId="77777777" w:rsidR="00DC36C9" w:rsidRDefault="00175385">
      <w:pPr>
        <w:widowControl w:val="0"/>
        <w:numPr>
          <w:ilvl w:val="1"/>
          <w:numId w:val="41"/>
        </w:numPr>
        <w:tabs>
          <w:tab w:val="left" w:pos="534"/>
        </w:tabs>
        <w:spacing w:after="80" w:line="240" w:lineRule="auto"/>
        <w:jc w:val="both"/>
        <w:rPr>
          <w:rFonts w:ascii="Times New Roman" w:eastAsia="Times New Roman" w:hAnsi="Times New Roman" w:cs="Times New Roman"/>
          <w:b/>
          <w:color w:val="000000"/>
          <w:sz w:val="24"/>
          <w:szCs w:val="24"/>
        </w:rPr>
      </w:pPr>
      <w:bookmarkStart w:id="226" w:name="bookmark=id.17nz8yj" w:colFirst="0" w:colLast="0"/>
      <w:bookmarkEnd w:id="226"/>
      <w:r>
        <w:rPr>
          <w:rFonts w:ascii="Times New Roman" w:eastAsia="Times New Roman" w:hAnsi="Times New Roman" w:cs="Times New Roman"/>
          <w:b/>
          <w:color w:val="000000"/>
          <w:sz w:val="24"/>
          <w:szCs w:val="24"/>
        </w:rPr>
        <w:t xml:space="preserve"> Structural Steelworks</w:t>
      </w:r>
    </w:p>
    <w:p w14:paraId="5F95E692"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Structural steelwork shall be shop-fabricated from structural shapes of medium grade carbon steel in suitable lengths for easy transport and erection. The structural members shall be jointed or fixed on site by bolting or welding. Site welds should be minimized. Design shall comply with BS 5950.</w:t>
      </w:r>
    </w:p>
    <w:p w14:paraId="5F95E693"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workmanship and fabrication shall be in accordance with the best practice and shall generally comply with the requirements of B.S.4449. The greatest accuracy shall be observed to ensure that all parts fit together correctly on erection within the tolerances stated in this section. Steelworks shall include all materials, bolts and attachments, cleats, brackets, gussets, etc.</w:t>
      </w:r>
    </w:p>
    <w:p w14:paraId="5F95E694"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required in the Contract, the Contractor shall design the steelwork to comply with the information given on the Contract Drawings. Loading and factors of safety shall comply with relevant codes and regulations. Shop drawings shall be prepared using welding symbols to B.S. 499 where appropriate. Design calculations and shop drawings must be submitted to the Employer for his approval prior to fabrication of members. The approval of shop drawings and calculations by the Employer shall not relieve the Contractor of the full responsibility for any discrepancies, errors, omissions or failure arising therefrom.</w:t>
      </w:r>
    </w:p>
    <w:p w14:paraId="5F95E695"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steelwork shall be transported, handled, stored on Site and erected so that members are not damaged or subjected to excessive stresses. Fabrication and erection shall comply with B.S. 5950 Part 2.</w:t>
      </w:r>
    </w:p>
    <w:p w14:paraId="5F95E696"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steel support structures to support all equipment and solar panels at a minimum of 1m clearance from the finished ground level, on the lower side of the elevated panels. </w:t>
      </w:r>
    </w:p>
    <w:p w14:paraId="5F95E69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structures shall be galvanized to the required specification, with a minimum coating of 614mg/m2.</w:t>
      </w:r>
    </w:p>
    <w:p w14:paraId="5F95E698"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Mounting of the Solar panels shall be done on steel rails and frames and shall be designed </w:t>
      </w:r>
      <w:r>
        <w:rPr>
          <w:rFonts w:ascii="Times New Roman" w:eastAsia="Times New Roman" w:hAnsi="Times New Roman" w:cs="Times New Roman"/>
          <w:color w:val="000000"/>
        </w:rPr>
        <w:lastRenderedPageBreak/>
        <w:t>to carry all the loadings and in accordance to provision of B.S 5950 and any other relevant BSI standards.</w:t>
      </w:r>
    </w:p>
    <w:p w14:paraId="5F95E699" w14:textId="77777777" w:rsidR="00DC36C9" w:rsidRDefault="00DC36C9">
      <w:pPr>
        <w:widowControl w:val="0"/>
        <w:tabs>
          <w:tab w:val="left" w:pos="697"/>
        </w:tabs>
        <w:spacing w:after="100" w:line="240" w:lineRule="auto"/>
        <w:ind w:left="360"/>
        <w:jc w:val="both"/>
        <w:rPr>
          <w:rFonts w:ascii="Times New Roman" w:eastAsia="Times New Roman" w:hAnsi="Times New Roman" w:cs="Times New Roman"/>
          <w:color w:val="000000"/>
          <w:sz w:val="24"/>
          <w:szCs w:val="24"/>
        </w:rPr>
      </w:pPr>
    </w:p>
    <w:p w14:paraId="5F95E69A" w14:textId="77777777" w:rsidR="00DC36C9" w:rsidRDefault="00175385">
      <w:pPr>
        <w:widowControl w:val="0"/>
        <w:numPr>
          <w:ilvl w:val="0"/>
          <w:numId w:val="37"/>
        </w:numPr>
        <w:tabs>
          <w:tab w:val="left" w:pos="534"/>
        </w:tabs>
        <w:spacing w:after="80" w:line="240" w:lineRule="auto"/>
        <w:jc w:val="both"/>
        <w:rPr>
          <w:rFonts w:ascii="Times New Roman" w:eastAsia="Times New Roman" w:hAnsi="Times New Roman" w:cs="Times New Roman"/>
          <w:b/>
          <w:color w:val="000000"/>
          <w:sz w:val="24"/>
          <w:szCs w:val="24"/>
        </w:rPr>
      </w:pPr>
      <w:bookmarkStart w:id="227" w:name="bookmark=id.3rnmrmc" w:colFirst="0" w:colLast="0"/>
      <w:bookmarkEnd w:id="227"/>
      <w:r>
        <w:rPr>
          <w:rFonts w:ascii="Times New Roman" w:eastAsia="Times New Roman" w:hAnsi="Times New Roman" w:cs="Times New Roman"/>
          <w:b/>
          <w:color w:val="000000"/>
          <w:sz w:val="24"/>
          <w:szCs w:val="24"/>
        </w:rPr>
        <w:t>Roofing-Control Room, Office Building Guard House and VIP Latrine</w:t>
      </w:r>
    </w:p>
    <w:p w14:paraId="5F95E69B"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accessories and fixings shall be ordered from an approved supplier and the Contractor shall as and when required by the Employer, submit and deliver samples of all materials for inspection and testing. Roof trusses shall be in steel.</w:t>
      </w:r>
    </w:p>
    <w:p w14:paraId="5F95E69C"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Roof sheeting shall be hot dip galvanized troughed mild steel sheeting and shall be of minimum thickness 0.5 mm. The sheeting shall have approved plastic coating on face side. Type and brand of such sheeting shall be proposed by the Contractor with his Tender together with supporting specifications.</w:t>
      </w:r>
    </w:p>
    <w:p w14:paraId="5F95E69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sheets shall be laid with 200 mm end laps and double corrugation side laps away from the prevailing wind. The sheets shall be fixed to light gauge steel purlins with galvanized coach screws and seating washers.</w:t>
      </w:r>
    </w:p>
    <w:p w14:paraId="5F95E69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Holes for screws shall be carefully drilled in the ridges of the corrugations. Great care shall be exercised to avoid damage and disfiguration to the surface coating of the sheets.</w:t>
      </w:r>
    </w:p>
    <w:p w14:paraId="5F95E69F"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load acting on the building shall be in accordance with local or regional standards.</w:t>
      </w:r>
    </w:p>
    <w:p w14:paraId="5F95E6A0"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A1" w14:textId="77777777" w:rsidR="00DC36C9" w:rsidRDefault="00175385">
      <w:pPr>
        <w:widowControl w:val="0"/>
        <w:numPr>
          <w:ilvl w:val="0"/>
          <w:numId w:val="37"/>
        </w:numPr>
        <w:tabs>
          <w:tab w:val="left" w:pos="534"/>
        </w:tabs>
        <w:spacing w:after="80" w:line="240" w:lineRule="auto"/>
        <w:jc w:val="both"/>
        <w:rPr>
          <w:rFonts w:ascii="Times New Roman" w:eastAsia="Times New Roman" w:hAnsi="Times New Roman" w:cs="Times New Roman"/>
          <w:b/>
          <w:color w:val="000000"/>
          <w:sz w:val="24"/>
          <w:szCs w:val="24"/>
        </w:rPr>
      </w:pPr>
      <w:bookmarkStart w:id="228" w:name="bookmark=id.26sx1u5" w:colFirst="0" w:colLast="0"/>
      <w:bookmarkEnd w:id="228"/>
      <w:r>
        <w:rPr>
          <w:rFonts w:ascii="Times New Roman" w:eastAsia="Times New Roman" w:hAnsi="Times New Roman" w:cs="Times New Roman"/>
          <w:b/>
          <w:color w:val="000000"/>
          <w:sz w:val="24"/>
          <w:szCs w:val="24"/>
        </w:rPr>
        <w:t>Roof Drainage</w:t>
      </w:r>
    </w:p>
    <w:p w14:paraId="5F95E6A2"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Gutters and down pipes shall, unless otherwise shown on the drawings, be approved plastic coated steel or heavy gauge PVC of diameters 200 mm and 150 mm respectively.</w:t>
      </w:r>
    </w:p>
    <w:p w14:paraId="5F95E6A3"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Joints shall be lapped 150 mm in the direction of the flow and soldered. Slip joints shall be provided to allow for expansion. All hangers, brackets, and fastenings should be of the same metal as the gutter or of compatible materials. Gutters and down pipes including supports shall be designed for a concentrated load of 100 kg. Screens or strainers shall be provided to prevent debris from clogging the down pipes.</w:t>
      </w:r>
    </w:p>
    <w:p w14:paraId="5F95E6A4"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5" w14:textId="77777777" w:rsidR="00DC36C9" w:rsidRDefault="00175385">
      <w:pPr>
        <w:widowControl w:val="0"/>
        <w:numPr>
          <w:ilvl w:val="1"/>
          <w:numId w:val="41"/>
        </w:numPr>
        <w:tabs>
          <w:tab w:val="left" w:pos="534"/>
        </w:tabs>
        <w:spacing w:after="80" w:line="240" w:lineRule="auto"/>
        <w:jc w:val="both"/>
        <w:rPr>
          <w:rFonts w:ascii="Times New Roman" w:eastAsia="Times New Roman" w:hAnsi="Times New Roman" w:cs="Times New Roman"/>
          <w:b/>
          <w:color w:val="000000"/>
          <w:sz w:val="24"/>
          <w:szCs w:val="24"/>
        </w:rPr>
      </w:pPr>
      <w:bookmarkStart w:id="229" w:name="bookmark=id.ly7c1y" w:colFirst="0" w:colLast="0"/>
      <w:bookmarkEnd w:id="229"/>
      <w:r>
        <w:rPr>
          <w:rFonts w:ascii="Times New Roman" w:eastAsia="Times New Roman" w:hAnsi="Times New Roman" w:cs="Times New Roman"/>
          <w:b/>
          <w:color w:val="000000"/>
          <w:sz w:val="24"/>
          <w:szCs w:val="24"/>
        </w:rPr>
        <w:t>Metalwork and Containerized Control Room Solutions.</w:t>
      </w:r>
    </w:p>
    <w:p w14:paraId="5F95E6A6"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metalwork shall be carried out in accordance with the provision of B.S. 5950 and other relevant BSI standards.</w:t>
      </w:r>
    </w:p>
    <w:p w14:paraId="5F95E6A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steel shall unless otherwise specified, be hot dip galvanized. The minimum galvanized coating shall be 614mg/m2.</w:t>
      </w:r>
    </w:p>
    <w:p w14:paraId="5F95E6A8" w14:textId="77777777" w:rsidR="00DC36C9" w:rsidRDefault="00175385">
      <w:pPr>
        <w:widowControl w:val="0"/>
        <w:numPr>
          <w:ilvl w:val="0"/>
          <w:numId w:val="35"/>
        </w:numP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For the case of containerized control room, the material shall be in good condition, Durable and environmentally friendly. The containers shall be fitted with insulations for temperature regulations, as an addition to Air conditioners installed for temperature control to specification, </w:t>
      </w:r>
      <w:r>
        <w:rPr>
          <w:rFonts w:ascii="Times New Roman" w:eastAsia="Times New Roman" w:hAnsi="Times New Roman" w:cs="Times New Roman"/>
          <w:b/>
          <w:color w:val="000000"/>
        </w:rPr>
        <w:t xml:space="preserve">due to sensitivity of the equipment to high temperature conditions. Rejected containers due to poor Quality, </w:t>
      </w:r>
      <w:r>
        <w:rPr>
          <w:rFonts w:ascii="Times New Roman" w:eastAsia="Times New Roman" w:hAnsi="Times New Roman" w:cs="Times New Roman"/>
          <w:color w:val="000000"/>
        </w:rPr>
        <w:t>shall be replaced at the contractor’s expense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The container shall be painted with the first coat of red Oxide primer and then consequently painted with Zinc Chromate, anti-rust primer to approved layers and the final coat of paint shall be in accordance to the employer’s approved company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codes.</w:t>
      </w:r>
    </w:p>
    <w:p w14:paraId="5F95E6A9"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Prior to fabrication the Contractor shall submit shop drawings for the Employer’s approval.</w:t>
      </w:r>
    </w:p>
    <w:p w14:paraId="5F95E6AA"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B" w14:textId="77777777" w:rsidR="00DC36C9" w:rsidRDefault="00175385">
      <w:pPr>
        <w:widowControl w:val="0"/>
        <w:numPr>
          <w:ilvl w:val="0"/>
          <w:numId w:val="38"/>
        </w:numPr>
        <w:tabs>
          <w:tab w:val="left" w:pos="534"/>
        </w:tabs>
        <w:spacing w:after="80" w:line="240" w:lineRule="auto"/>
        <w:jc w:val="both"/>
        <w:rPr>
          <w:rFonts w:ascii="Times New Roman" w:eastAsia="Times New Roman" w:hAnsi="Times New Roman" w:cs="Times New Roman"/>
          <w:b/>
          <w:color w:val="000000"/>
          <w:sz w:val="24"/>
          <w:szCs w:val="24"/>
        </w:rPr>
      </w:pPr>
      <w:bookmarkStart w:id="230" w:name="bookmark=id.35xuupr" w:colFirst="0" w:colLast="0"/>
      <w:bookmarkEnd w:id="230"/>
      <w:r>
        <w:rPr>
          <w:rFonts w:ascii="Times New Roman" w:eastAsia="Times New Roman" w:hAnsi="Times New Roman" w:cs="Times New Roman"/>
          <w:b/>
          <w:color w:val="000000"/>
          <w:sz w:val="24"/>
          <w:szCs w:val="24"/>
        </w:rPr>
        <w:t>Metal Doors</w:t>
      </w:r>
    </w:p>
    <w:p w14:paraId="5F95E6A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1" w:name="bookmark=id.1l354xk" w:colFirst="0" w:colLast="0"/>
      <w:bookmarkStart w:id="232" w:name="_heading=h.452snld" w:colFirst="0" w:colLast="0"/>
      <w:bookmarkEnd w:id="231"/>
      <w:bookmarkEnd w:id="232"/>
      <w:r>
        <w:rPr>
          <w:rFonts w:ascii="Times New Roman" w:eastAsia="Times New Roman" w:hAnsi="Times New Roman" w:cs="Times New Roman"/>
          <w:b/>
          <w:color w:val="000000"/>
          <w:sz w:val="24"/>
          <w:szCs w:val="24"/>
        </w:rPr>
        <w:tab/>
        <w:t>General</w:t>
      </w:r>
    </w:p>
    <w:p w14:paraId="5F95E6A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 doors shall be supplied by approved manufacturers.</w:t>
      </w:r>
    </w:p>
    <w:p w14:paraId="5F95E6A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painted as specified under Painting and Decorating. All locks shall be master-keyed with three master keys supplied in addition to three regular keys for each door or gate.</w:t>
      </w:r>
    </w:p>
    <w:p w14:paraId="5F95E6AF"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Doors shall be measured by the number of doors of specified dimensions. The rate shall include all supplies, site works, painting and hardware.</w:t>
      </w:r>
    </w:p>
    <w:p w14:paraId="5F95E6B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3" w:name="_heading=h.2k82xt6" w:colFirst="0" w:colLast="0"/>
      <w:bookmarkEnd w:id="233"/>
      <w:r>
        <w:rPr>
          <w:rFonts w:ascii="Times New Roman" w:eastAsia="Times New Roman" w:hAnsi="Times New Roman" w:cs="Times New Roman"/>
          <w:b/>
          <w:color w:val="000000"/>
          <w:sz w:val="24"/>
          <w:szCs w:val="24"/>
        </w:rPr>
        <w:tab/>
        <w:t>Doors</w:t>
      </w:r>
    </w:p>
    <w:p w14:paraId="5F95E6B2"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shall be pressed steel frames made from minimum 2 mm thick steel sheeting and reinforced where door closers are fixed.</w:t>
      </w:r>
    </w:p>
    <w:p w14:paraId="5F95E6B3"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Thresholds shall be made from rolled steel sheeting approximately 100 mm wide and 12 mm high. Placing of doors in accordance with control room and office building drawing.</w:t>
      </w:r>
    </w:p>
    <w:p w14:paraId="5F95E6B4"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door frames are to be built to walls truly vertical and square with three ties per frame. External door frames are to be built in to walls truly vertical and square with </w:t>
      </w:r>
      <w:proofErr w:type="spellStart"/>
      <w:r>
        <w:rPr>
          <w:rFonts w:ascii="Times New Roman" w:eastAsia="Times New Roman" w:hAnsi="Times New Roman" w:cs="Times New Roman"/>
          <w:color w:val="000000"/>
        </w:rPr>
        <w:t>six ties</w:t>
      </w:r>
      <w:proofErr w:type="spellEnd"/>
      <w:r>
        <w:rPr>
          <w:rFonts w:ascii="Times New Roman" w:eastAsia="Times New Roman" w:hAnsi="Times New Roman" w:cs="Times New Roman"/>
          <w:color w:val="000000"/>
        </w:rPr>
        <w:t xml:space="preserve"> per frame.</w:t>
      </w:r>
    </w:p>
    <w:p w14:paraId="5F95E6B5"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 frames are to be from an approved manufacturer and illustrated in the Manufacturer's Catalogue.</w:t>
      </w:r>
    </w:p>
    <w:p w14:paraId="5F95E6B6"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are to be complete with 100 mm, loose pin steel hinges welded in position and adjustable striking plate.</w:t>
      </w:r>
    </w:p>
    <w:p w14:paraId="5F95E6B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and similar components shall be fixed with countersunk screws or bolts with heads set into the frames.</w:t>
      </w:r>
    </w:p>
    <w:p w14:paraId="5F95E6B8"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 wider than 800 mm shall have three 100 mm hinges. Other doors may have two hinges except where specified or detailed otherwise.</w:t>
      </w:r>
    </w:p>
    <w:p w14:paraId="5F95E6B9"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Doorstops shall be fitted by screwed fixings where necessary.</w:t>
      </w:r>
    </w:p>
    <w:p w14:paraId="5F95E6B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B"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4" w:name="bookmark=id.zdd80z" w:colFirst="0" w:colLast="0"/>
      <w:bookmarkStart w:id="235" w:name="_heading=h.3jd0qos" w:colFirst="0" w:colLast="0"/>
      <w:bookmarkEnd w:id="234"/>
      <w:bookmarkEnd w:id="235"/>
      <w:r>
        <w:rPr>
          <w:rFonts w:ascii="Times New Roman" w:eastAsia="Times New Roman" w:hAnsi="Times New Roman" w:cs="Times New Roman"/>
          <w:b/>
          <w:color w:val="000000"/>
          <w:sz w:val="24"/>
          <w:szCs w:val="24"/>
        </w:rPr>
        <w:tab/>
        <w:t>Aluminium or Steel Windows</w:t>
      </w:r>
    </w:p>
    <w:p w14:paraId="5F95E6BC"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indicated windows shall consist of aluminium sub frame with clear glass. Windows shall be from an approved supplier and the details thereof shall be approved by the Employer. Windows shall be operable and provided with corrosion resistant metal insect screens or as directed by the Employer.</w:t>
      </w:r>
    </w:p>
    <w:p w14:paraId="5F95E6B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Frames shall generally be built-in during construction of the walls and securely fixed.</w:t>
      </w:r>
    </w:p>
    <w:p w14:paraId="5F95E6B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Placing of windows in accordance with approved control room and office building drawings. Windows are to be built in to walls truly vertical square with six - ties per frame.  </w:t>
      </w:r>
    </w:p>
    <w:p w14:paraId="5F95E6BF"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aluminium or steel windows are to be from an approved manufacturer and illustrated in the Manufacturer's Catalogue.</w:t>
      </w:r>
    </w:p>
    <w:p w14:paraId="5F95E6C0"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Windows are to be fitted complete with casement fastening, stays etc.</w:t>
      </w:r>
    </w:p>
    <w:p w14:paraId="5F95E6C1"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windows shall have approved burglar bars, and approved means of opening/locking.</w:t>
      </w:r>
    </w:p>
    <w:p w14:paraId="5F95E6C2"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C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6" w:name="bookmark=id.1yib0wl" w:colFirst="0" w:colLast="0"/>
      <w:bookmarkStart w:id="237" w:name="_heading=h.4ihyjke" w:colFirst="0" w:colLast="0"/>
      <w:bookmarkEnd w:id="236"/>
      <w:bookmarkEnd w:id="237"/>
      <w:r>
        <w:rPr>
          <w:rFonts w:ascii="Times New Roman" w:eastAsia="Times New Roman" w:hAnsi="Times New Roman" w:cs="Times New Roman"/>
          <w:b/>
          <w:color w:val="000000"/>
          <w:sz w:val="24"/>
          <w:szCs w:val="24"/>
        </w:rPr>
        <w:tab/>
        <w:t>Door and Window Furniture</w:t>
      </w:r>
    </w:p>
    <w:p w14:paraId="5F95E6C4"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Ironmongery shall be strongly made, well finished and of good quality. Ironmongery for windows and doors shall be galvanized or other approved manufacture for external use. Samples of all items shall be submitted to the Employer for approval before they are used for the Works.</w:t>
      </w:r>
    </w:p>
    <w:p w14:paraId="5F95E6C5"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lockable. External doors shall have approved security locks.</w:t>
      </w:r>
    </w:p>
    <w:p w14:paraId="5F95E6C6"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Three keys for each lock, clearly labelled, shall be placed in a key cabinet in the control room and all ironmongery shall be cleaned, oiled, adjusted and left in perfect working order.</w:t>
      </w:r>
    </w:p>
    <w:p w14:paraId="5F95E6C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Emergency doors shall be provided accordingly as per the safety requirements.</w:t>
      </w:r>
    </w:p>
    <w:p w14:paraId="5F95E6C8"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C9" w14:textId="77777777" w:rsidR="00DC36C9" w:rsidRDefault="00175385">
      <w:pPr>
        <w:widowControl w:val="0"/>
        <w:numPr>
          <w:ilvl w:val="0"/>
          <w:numId w:val="38"/>
        </w:numPr>
        <w:tabs>
          <w:tab w:val="left" w:pos="534"/>
        </w:tabs>
        <w:spacing w:after="80" w:line="240" w:lineRule="auto"/>
        <w:jc w:val="both"/>
        <w:rPr>
          <w:rFonts w:ascii="Times New Roman" w:eastAsia="Times New Roman" w:hAnsi="Times New Roman" w:cs="Times New Roman"/>
          <w:b/>
          <w:color w:val="000000"/>
          <w:sz w:val="24"/>
          <w:szCs w:val="24"/>
        </w:rPr>
      </w:pPr>
      <w:bookmarkStart w:id="238" w:name="bookmark=id.2xn8ts7" w:colFirst="0" w:colLast="0"/>
      <w:bookmarkEnd w:id="238"/>
      <w:r>
        <w:rPr>
          <w:rFonts w:ascii="Times New Roman" w:eastAsia="Times New Roman" w:hAnsi="Times New Roman" w:cs="Times New Roman"/>
          <w:b/>
          <w:color w:val="000000"/>
          <w:sz w:val="24"/>
          <w:szCs w:val="24"/>
        </w:rPr>
        <w:t>Control room, Guard House, VIP Latrine and office building</w:t>
      </w:r>
    </w:p>
    <w:p w14:paraId="5F95E6CA"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specifications of the finishing should be read in conjunction to section for the containerized control room and office.</w:t>
      </w:r>
    </w:p>
    <w:p w14:paraId="5F95E6CB" w14:textId="77777777" w:rsidR="00DC36C9" w:rsidRDefault="00175385">
      <w:pPr>
        <w:widowControl w:val="0"/>
        <w:spacing w:after="0" w:line="240" w:lineRule="auto"/>
        <w:ind w:firstLine="3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33: Schedule of Materials and Finish</w:t>
      </w:r>
    </w:p>
    <w:tbl>
      <w:tblPr>
        <w:tblStyle w:val="af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1392"/>
        <w:gridCol w:w="2124"/>
        <w:gridCol w:w="2193"/>
        <w:gridCol w:w="2128"/>
      </w:tblGrid>
      <w:tr w:rsidR="00DC36C9" w14:paraId="5F95E6D1" w14:textId="77777777">
        <w:trPr>
          <w:trHeight w:val="730"/>
          <w:jc w:val="center"/>
        </w:trPr>
        <w:tc>
          <w:tcPr>
            <w:tcW w:w="1179" w:type="dxa"/>
            <w:shd w:val="clear" w:color="auto" w:fill="auto"/>
          </w:tcPr>
          <w:p w14:paraId="5F95E6C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ROOM</w:t>
            </w:r>
          </w:p>
        </w:tc>
        <w:tc>
          <w:tcPr>
            <w:tcW w:w="1392" w:type="dxa"/>
            <w:shd w:val="clear" w:color="auto" w:fill="auto"/>
          </w:tcPr>
          <w:p w14:paraId="5F95E6CD"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FLOOR</w:t>
            </w:r>
          </w:p>
        </w:tc>
        <w:tc>
          <w:tcPr>
            <w:tcW w:w="2124" w:type="dxa"/>
            <w:shd w:val="clear" w:color="auto" w:fill="auto"/>
          </w:tcPr>
          <w:p w14:paraId="5F95E6CE"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WALLS</w:t>
            </w:r>
          </w:p>
        </w:tc>
        <w:tc>
          <w:tcPr>
            <w:tcW w:w="2193" w:type="dxa"/>
            <w:shd w:val="clear" w:color="auto" w:fill="auto"/>
          </w:tcPr>
          <w:p w14:paraId="5F95E6C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CEILING</w:t>
            </w:r>
          </w:p>
        </w:tc>
        <w:tc>
          <w:tcPr>
            <w:tcW w:w="2128" w:type="dxa"/>
            <w:shd w:val="clear" w:color="auto" w:fill="auto"/>
          </w:tcPr>
          <w:p w14:paraId="5F95E6D0"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REMARKS/NOTES</w:t>
            </w:r>
          </w:p>
        </w:tc>
      </w:tr>
      <w:tr w:rsidR="00DC36C9" w14:paraId="5F95E6DA" w14:textId="77777777">
        <w:trPr>
          <w:trHeight w:val="1186"/>
          <w:jc w:val="center"/>
        </w:trPr>
        <w:tc>
          <w:tcPr>
            <w:tcW w:w="1179" w:type="dxa"/>
            <w:shd w:val="clear" w:color="auto" w:fill="auto"/>
          </w:tcPr>
          <w:p w14:paraId="5F95E6D2"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Control room/</w:t>
            </w:r>
          </w:p>
          <w:p w14:paraId="5F95E6D3"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 building</w:t>
            </w:r>
          </w:p>
        </w:tc>
        <w:tc>
          <w:tcPr>
            <w:tcW w:w="1392" w:type="dxa"/>
            <w:shd w:val="clear" w:color="auto" w:fill="auto"/>
          </w:tcPr>
          <w:p w14:paraId="5F95E6D4"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tiles/</w:t>
            </w:r>
          </w:p>
          <w:p w14:paraId="5F95E6D5"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Ceramic tiles/steel</w:t>
            </w:r>
          </w:p>
        </w:tc>
        <w:tc>
          <w:tcPr>
            <w:tcW w:w="2124" w:type="dxa"/>
            <w:shd w:val="clear" w:color="auto" w:fill="auto"/>
          </w:tcPr>
          <w:p w14:paraId="5F95E6D6"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93" w:type="dxa"/>
            <w:shd w:val="clear" w:color="auto" w:fill="auto"/>
          </w:tcPr>
          <w:p w14:paraId="5F95E6D7"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28" w:type="dxa"/>
            <w:shd w:val="clear" w:color="auto" w:fill="auto"/>
          </w:tcPr>
          <w:p w14:paraId="5F95E6D8"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Subject to</w:t>
            </w:r>
          </w:p>
          <w:p w14:paraId="5F95E6D9" w14:textId="77777777" w:rsidR="00DC36C9" w:rsidRDefault="00175385" w:rsidP="000773EA">
            <w:pPr>
              <w:keepNext/>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employer’s approval</w:t>
            </w:r>
          </w:p>
        </w:tc>
      </w:tr>
    </w:tbl>
    <w:p w14:paraId="5F95E6DB"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33 :</w:t>
      </w:r>
      <w:proofErr w:type="gramEnd"/>
      <w:r>
        <w:rPr>
          <w:rFonts w:ascii="Times New Roman" w:eastAsia="Times New Roman" w:hAnsi="Times New Roman" w:cs="Times New Roman"/>
          <w:i/>
          <w:color w:val="000000"/>
        </w:rPr>
        <w:t xml:space="preserve"> Schedule for Materials &amp; their finishing</w:t>
      </w:r>
    </w:p>
    <w:p w14:paraId="5F95E6D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NOTES:</w:t>
      </w:r>
    </w:p>
    <w:p w14:paraId="5F95E6D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Sheets for ceilings: prefabricated/manufactured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and type in according to approval of the employer.</w:t>
      </w:r>
    </w:p>
    <w:p w14:paraId="5F95E6D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Control room and office building: External/internal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in accordance with approval of the employer.</w:t>
      </w:r>
    </w:p>
    <w:p w14:paraId="5F95E6D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9" w:name="_heading=h.1csj400" w:colFirst="0" w:colLast="0"/>
      <w:bookmarkEnd w:id="239"/>
      <w:r>
        <w:rPr>
          <w:rFonts w:ascii="Times New Roman" w:eastAsia="Times New Roman" w:hAnsi="Times New Roman" w:cs="Times New Roman"/>
          <w:b/>
          <w:color w:val="000000"/>
          <w:sz w:val="24"/>
          <w:szCs w:val="24"/>
        </w:rPr>
        <w:t>Plaster and Floor Coverings</w:t>
      </w:r>
    </w:p>
    <w:p w14:paraId="5F95E6E0"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bookmarkStart w:id="240" w:name="_heading=h.3ws6mnt" w:colFirst="0" w:colLast="0"/>
      <w:bookmarkEnd w:id="240"/>
      <w:r>
        <w:rPr>
          <w:rFonts w:ascii="Times New Roman" w:eastAsia="Times New Roman" w:hAnsi="Times New Roman" w:cs="Times New Roman"/>
          <w:b/>
          <w:color w:val="000000"/>
        </w:rPr>
        <w:t>Materials:</w:t>
      </w:r>
      <w:r>
        <w:rPr>
          <w:rFonts w:ascii="Times New Roman" w:eastAsia="Times New Roman" w:hAnsi="Times New Roman" w:cs="Times New Roman"/>
          <w:color w:val="000000"/>
        </w:rPr>
        <w:t xml:space="preserve"> - Cement and water to be as before described. The sand to be screened through a sieve of 10 to 15 and meshes to 1 cm and to be washed if directed.</w:t>
      </w:r>
    </w:p>
    <w:p w14:paraId="5F95E6E1" w14:textId="77777777" w:rsidR="00DC36C9" w:rsidRDefault="00DC36C9">
      <w:pPr>
        <w:keepNext/>
        <w:keepLines/>
        <w:widowControl w:val="0"/>
        <w:tabs>
          <w:tab w:val="left" w:pos="747"/>
        </w:tabs>
        <w:spacing w:after="0" w:line="240" w:lineRule="auto"/>
        <w:ind w:left="720"/>
        <w:jc w:val="both"/>
        <w:rPr>
          <w:rFonts w:ascii="Times New Roman" w:eastAsia="Times New Roman" w:hAnsi="Times New Roman" w:cs="Times New Roman"/>
          <w:b/>
          <w:color w:val="000000"/>
          <w:sz w:val="24"/>
          <w:szCs w:val="24"/>
        </w:rPr>
      </w:pPr>
    </w:p>
    <w:p w14:paraId="5F95E6E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1" w:name="_heading=h.2bxgwvm" w:colFirst="0" w:colLast="0"/>
      <w:bookmarkEnd w:id="241"/>
      <w:r>
        <w:rPr>
          <w:rFonts w:ascii="Times New Roman" w:eastAsia="Times New Roman" w:hAnsi="Times New Roman" w:cs="Times New Roman"/>
          <w:b/>
          <w:color w:val="000000"/>
          <w:sz w:val="24"/>
          <w:szCs w:val="24"/>
        </w:rPr>
        <w:t>Mixing</w:t>
      </w:r>
    </w:p>
    <w:p w14:paraId="5F95E6E3"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for mixing are to be used in proper gauge boxes and they are to be strike measured and not tamped down in boxes. Proper non-absorbent stages are to be used for mixing and storing mortar. No foreign matter must be mixed with the mortar.</w:t>
      </w:r>
    </w:p>
    <w:p w14:paraId="5F95E6E4"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materials are to be mixed dry before adding water through a fine hose spray. No cement mortar which has taken its initial set will be allowed to be used.</w:t>
      </w:r>
    </w:p>
    <w:p w14:paraId="5F95E6E5"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6"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2" w:name="_heading=h.r2r73f" w:colFirst="0" w:colLast="0"/>
      <w:bookmarkEnd w:id="242"/>
      <w:r>
        <w:rPr>
          <w:rFonts w:ascii="Times New Roman" w:eastAsia="Times New Roman" w:hAnsi="Times New Roman" w:cs="Times New Roman"/>
          <w:b/>
          <w:color w:val="000000"/>
          <w:sz w:val="24"/>
          <w:szCs w:val="24"/>
        </w:rPr>
        <w:t>Plaster Thickness</w:t>
      </w:r>
    </w:p>
    <w:p w14:paraId="5F95E6E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all wall plasters should not be less than 13 mm thick and not more than 19 mm thick.</w:t>
      </w:r>
    </w:p>
    <w:p w14:paraId="5F95E6E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3" w:name="_heading=h.3b2epr8" w:colFirst="0" w:colLast="0"/>
      <w:bookmarkEnd w:id="243"/>
      <w:r>
        <w:rPr>
          <w:rFonts w:ascii="Times New Roman" w:eastAsia="Times New Roman" w:hAnsi="Times New Roman" w:cs="Times New Roman"/>
          <w:b/>
          <w:color w:val="000000"/>
          <w:sz w:val="24"/>
          <w:szCs w:val="24"/>
        </w:rPr>
        <w:t>Cement Plaster</w:t>
      </w:r>
    </w:p>
    <w:p w14:paraId="5F95E6EA"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plaster for external use to be composed of one part cement to four parts sand and for internal use to be one part cement to five parts sand.</w:t>
      </w:r>
    </w:p>
    <w:p w14:paraId="5F95E6E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4" w:name="_heading=h.1q7ozz1" w:colFirst="0" w:colLast="0"/>
      <w:bookmarkEnd w:id="244"/>
      <w:r>
        <w:rPr>
          <w:rFonts w:ascii="Times New Roman" w:eastAsia="Times New Roman" w:hAnsi="Times New Roman" w:cs="Times New Roman"/>
          <w:b/>
          <w:color w:val="000000"/>
          <w:sz w:val="24"/>
          <w:szCs w:val="24"/>
        </w:rPr>
        <w:t>Form Key</w:t>
      </w:r>
    </w:p>
    <w:p w14:paraId="5F95E6E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Rake out joints and roughen if necessary to form key for plaster.</w:t>
      </w:r>
    </w:p>
    <w:p w14:paraId="5F95E6E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concrete surfaces, hack and apply 1:1 cement sand slush to form key. Continuously wet for 7 days and then apply plaster.</w:t>
      </w:r>
    </w:p>
    <w:p w14:paraId="5F95E6EF"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brickwork and concrete works should be brushed down to remove dust and any other loose material.</w:t>
      </w:r>
    </w:p>
    <w:p w14:paraId="5F95E6F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5" w:name="_heading=h.4a7cimu" w:colFirst="0" w:colLast="0"/>
      <w:bookmarkEnd w:id="245"/>
      <w:r>
        <w:rPr>
          <w:rFonts w:ascii="Times New Roman" w:eastAsia="Times New Roman" w:hAnsi="Times New Roman" w:cs="Times New Roman"/>
          <w:b/>
          <w:color w:val="000000"/>
          <w:sz w:val="24"/>
          <w:szCs w:val="24"/>
        </w:rPr>
        <w:t>Wetting</w:t>
      </w:r>
    </w:p>
    <w:p w14:paraId="5F95E6F2"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internal and external brick or concrete surfaces are to be wetted well before plastering.</w:t>
      </w:r>
    </w:p>
    <w:p w14:paraId="5F95E6F3"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cement plaster must be kept wet for at least 7 days.</w:t>
      </w:r>
    </w:p>
    <w:p w14:paraId="5F95E6F4"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6" w:name="_heading=h.2pcmsun" w:colFirst="0" w:colLast="0"/>
      <w:bookmarkEnd w:id="246"/>
      <w:r>
        <w:rPr>
          <w:rFonts w:ascii="Times New Roman" w:eastAsia="Times New Roman" w:hAnsi="Times New Roman" w:cs="Times New Roman"/>
          <w:b/>
          <w:color w:val="000000"/>
          <w:sz w:val="24"/>
          <w:szCs w:val="24"/>
        </w:rPr>
        <w:t>Repairing Defects</w:t>
      </w:r>
    </w:p>
    <w:p w14:paraId="5F95E6F6"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defective plaster, cracks, hollows, etc., are to be cut out to a rectangular shape, the edges undercut to form a dovetail key and to be made good to finish flush with the edge of the surrounding plasterwork.</w:t>
      </w:r>
    </w:p>
    <w:p w14:paraId="5F95E6F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patches will be to the approval of the Employer and if the defects cannot be made good </w:t>
      </w:r>
      <w:r>
        <w:rPr>
          <w:rFonts w:ascii="Times New Roman" w:eastAsia="Times New Roman" w:hAnsi="Times New Roman" w:cs="Times New Roman"/>
          <w:color w:val="000000"/>
        </w:rPr>
        <w:lastRenderedPageBreak/>
        <w:t xml:space="preserve">satisfactorily then the whole surface is to be removed and re-plastered at the Contractor's expense. </w:t>
      </w:r>
    </w:p>
    <w:p w14:paraId="5F95E6F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7" w:name="_heading=h.14hx32g" w:colFirst="0" w:colLast="0"/>
      <w:bookmarkEnd w:id="247"/>
      <w:r>
        <w:rPr>
          <w:rFonts w:ascii="Times New Roman" w:eastAsia="Times New Roman" w:hAnsi="Times New Roman" w:cs="Times New Roman"/>
          <w:b/>
          <w:color w:val="000000"/>
          <w:sz w:val="24"/>
          <w:szCs w:val="24"/>
        </w:rPr>
        <w:t xml:space="preserve"> Glazing and Painting</w:t>
      </w:r>
    </w:p>
    <w:p w14:paraId="5F95E6FA"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Glass: - All glass is to be of approved manufacture, free from bubbles, waviness, scratches or other imperfections and is to be well bedded, puttied and back puttied and secured with glazing pins or clips in steel sashes or with sprigs in wood sashes.</w:t>
      </w:r>
    </w:p>
    <w:p w14:paraId="5F95E6FB"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glass shall be carefully cut to the required sizes so that all panes of figured or textured glass are uniform in appearance with the pattern parallel to the edges and wired glass shall be so cut that the wires are parallel to the edges.</w:t>
      </w:r>
    </w:p>
    <w:p w14:paraId="5F95E6F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D"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8" w:name="_heading=h.3ohklq9" w:colFirst="0" w:colLast="0"/>
      <w:bookmarkEnd w:id="248"/>
      <w:r>
        <w:rPr>
          <w:rFonts w:ascii="Times New Roman" w:eastAsia="Times New Roman" w:hAnsi="Times New Roman" w:cs="Times New Roman"/>
          <w:b/>
          <w:color w:val="000000"/>
          <w:sz w:val="24"/>
          <w:szCs w:val="24"/>
        </w:rPr>
        <w:t>The window glass for control room shall be shatterproof type.</w:t>
      </w:r>
    </w:p>
    <w:p w14:paraId="5F95E6F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Putty: - Putty for glazing to steel sashes is to be of approved proprietary brand. Rebates are to be thoroughly back puttied before glazing and all putty is to be carefully trimmed and cleaned off so that back putty finishes level with the top of sections internally, external putty covers sight lines exactly and finished straight and true. Rough surfaces to putty will not be allowed and any defective putty will be cut out and replaced at the Contractor's expense.</w:t>
      </w:r>
    </w:p>
    <w:p w14:paraId="5F95E6FF"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Rebates of wood sashes are to be given one coat of priming immediately before glazing.</w:t>
      </w:r>
    </w:p>
    <w:p w14:paraId="5F95E700"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Mirrors: - Glass mirrors are to be of the thickness specified, of selected quality glass, silvered on back, with protective sealing coat and arises edges, unless otherwise described.</w:t>
      </w:r>
    </w:p>
    <w:p w14:paraId="5F95E701"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Generally: - Allow for removing and replacing all cracked, broken or defective glass and leave thoroughly clean and perfect at completion.</w:t>
      </w:r>
    </w:p>
    <w:p w14:paraId="5F95E702" w14:textId="77777777" w:rsidR="00DC36C9" w:rsidRDefault="00DC36C9">
      <w:pPr>
        <w:widowControl w:val="0"/>
        <w:tabs>
          <w:tab w:val="left" w:pos="910"/>
        </w:tabs>
        <w:spacing w:after="0" w:line="240" w:lineRule="auto"/>
        <w:ind w:left="720"/>
        <w:jc w:val="both"/>
        <w:rPr>
          <w:rFonts w:ascii="Times New Roman" w:eastAsia="Times New Roman" w:hAnsi="Times New Roman" w:cs="Times New Roman"/>
          <w:color w:val="000000"/>
          <w:sz w:val="24"/>
          <w:szCs w:val="24"/>
        </w:rPr>
      </w:pPr>
    </w:p>
    <w:p w14:paraId="5F95E70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49" w:name="_heading=h.23muvy2" w:colFirst="0" w:colLast="0"/>
      <w:bookmarkEnd w:id="249"/>
      <w:r>
        <w:rPr>
          <w:rFonts w:ascii="Times New Roman" w:eastAsia="Times New Roman" w:hAnsi="Times New Roman" w:cs="Times New Roman"/>
          <w:b/>
          <w:color w:val="000000"/>
          <w:sz w:val="24"/>
          <w:szCs w:val="24"/>
        </w:rPr>
        <w:t>Materials for Decoration</w:t>
      </w:r>
    </w:p>
    <w:p w14:paraId="5F95E704"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primers, varnishes, emulsions, stopping, etc., to be of approved manufacture.</w:t>
      </w:r>
    </w:p>
    <w:p w14:paraId="5F95E705"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to use proprietary ready mixed paints obtained from an approved supplier.</w:t>
      </w:r>
    </w:p>
    <w:p w14:paraId="5F95E706"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a coat of proprietary paint is applied, the manufacturer's priming and previous coats suitable for the particular type are to be used.</w:t>
      </w:r>
    </w:p>
    <w:p w14:paraId="5F95E70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must be brought on to the site in unopened tins, and no dilution or adulteration will be permitted, unless approved by the Employer.</w:t>
      </w:r>
    </w:p>
    <w:p w14:paraId="5F95E70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50" w:name="_heading=h.is565v" w:colFirst="0" w:colLast="0"/>
      <w:bookmarkEnd w:id="250"/>
      <w:r>
        <w:rPr>
          <w:rFonts w:ascii="Times New Roman" w:eastAsia="Times New Roman" w:hAnsi="Times New Roman" w:cs="Times New Roman"/>
          <w:b/>
          <w:color w:val="000000"/>
          <w:sz w:val="24"/>
          <w:szCs w:val="24"/>
        </w:rPr>
        <w:t>Emulsion Paint</w:t>
      </w:r>
    </w:p>
    <w:p w14:paraId="5F95E70A"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Emulsion paint shall be PVA (Polyvinyl Acetate) alkali-resisting formulated with high washability and capable of resisting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8000 scrub test. The first coat to be specially formulated base coat for direct application to the specified surface.</w:t>
      </w:r>
    </w:p>
    <w:p w14:paraId="5F95E70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51" w:name="_heading=h.32rsoto" w:colFirst="0" w:colLast="0"/>
      <w:bookmarkEnd w:id="251"/>
      <w:r>
        <w:rPr>
          <w:rFonts w:ascii="Times New Roman" w:eastAsia="Times New Roman" w:hAnsi="Times New Roman" w:cs="Times New Roman"/>
          <w:b/>
          <w:color w:val="000000"/>
          <w:sz w:val="24"/>
          <w:szCs w:val="24"/>
        </w:rPr>
        <w:t>Fillers</w:t>
      </w:r>
    </w:p>
    <w:p w14:paraId="5F95E70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Higher grade cellulose fillers are to be used internally and premixed filler to be used externally.</w:t>
      </w:r>
    </w:p>
    <w:p w14:paraId="5F95E70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52" w:name="_heading=h.1hx2z1h" w:colFirst="0" w:colLast="0"/>
      <w:bookmarkEnd w:id="252"/>
      <w:r>
        <w:rPr>
          <w:rFonts w:ascii="Times New Roman" w:eastAsia="Times New Roman" w:hAnsi="Times New Roman" w:cs="Times New Roman"/>
          <w:b/>
          <w:color w:val="000000"/>
          <w:sz w:val="24"/>
          <w:szCs w:val="24"/>
        </w:rPr>
        <w:t>High Gloss Paints</w:t>
      </w:r>
    </w:p>
    <w:p w14:paraId="5F95E710"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Primers for application to bare metal to be red oxide primer for iron and steel. For galvanized metal to be an approved zinc chromate or galvanized iron primer. For application on wood or plaster etc., to be an approved alkali primer.</w:t>
      </w:r>
    </w:p>
    <w:p w14:paraId="5F95E711"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1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53" w:name="_heading=h.41wqhpa" w:colFirst="0" w:colLast="0"/>
      <w:bookmarkEnd w:id="253"/>
      <w:r>
        <w:rPr>
          <w:rFonts w:ascii="Times New Roman" w:eastAsia="Times New Roman" w:hAnsi="Times New Roman" w:cs="Times New Roman"/>
          <w:b/>
          <w:color w:val="000000"/>
          <w:sz w:val="24"/>
          <w:szCs w:val="24"/>
        </w:rPr>
        <w:t>Finish enamels</w:t>
      </w:r>
    </w:p>
    <w:p w14:paraId="5F95E713"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Finish enamels to be synthetic enamel high-capacity paint with high coverage and high gloss finish unless otherwise described.</w:t>
      </w:r>
    </w:p>
    <w:p w14:paraId="5F95E714"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1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54" w:name="_heading=h.2h20rx3" w:colFirst="0" w:colLast="0"/>
      <w:bookmarkEnd w:id="254"/>
      <w:r>
        <w:rPr>
          <w:rFonts w:ascii="Times New Roman" w:eastAsia="Times New Roman" w:hAnsi="Times New Roman" w:cs="Times New Roman"/>
          <w:b/>
          <w:color w:val="000000"/>
          <w:sz w:val="24"/>
          <w:szCs w:val="24"/>
        </w:rPr>
        <w:lastRenderedPageBreak/>
        <w:t>Workmanship</w:t>
      </w:r>
    </w:p>
    <w:p w14:paraId="5F95E716"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surfaces are to be free from moisture, dust, grease and dirt and rubbed down smooth according to approved practice.</w:t>
      </w:r>
    </w:p>
    <w:p w14:paraId="5F95E71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plaster to be free from efflorescence and treated with one coat of petrifying liquid, approved sealer or alkali primer if required. Hard wall plaster to be glass papered before decorating.</w:t>
      </w:r>
    </w:p>
    <w:p w14:paraId="5F95E718"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Rectifying defects to decorated surfaces due to dampness, efflorescence, chemical reaction, etc., will be to the Contractor's account, as these surfaces must be checked and the appropriate precautions taken before applying the decoration.</w:t>
      </w:r>
    </w:p>
    <w:p w14:paraId="5F95E719"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Metalwork must be scraped free of rust, primed as described and finished as later specified.</w:t>
      </w:r>
    </w:p>
    <w:p w14:paraId="5F95E71A"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Galvanized sheet iron, pipes, etc., are to be cleaned down to remove manufacturer's ammoniated dichromate protective covering, primed as described and finished as later specified.</w:t>
      </w:r>
    </w:p>
    <w:p w14:paraId="5F95E71B"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Coated pipes are to be cleaned down, stopped and primed with one coat of aluminium primer and finished as later specified.</w:t>
      </w:r>
    </w:p>
    <w:p w14:paraId="5F95E71C"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metal to have the specified number of coats in addition to the priming coat.</w:t>
      </w:r>
    </w:p>
    <w:p w14:paraId="5F95E71D"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coat of paint must be a good covering coat and must dry hard and be well rubbed down to a smooth surface before the next coat is applied, otherwise the Contractor will be required to apply extra coats at his own expense.</w:t>
      </w:r>
    </w:p>
    <w:p w14:paraId="5F95E71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coat of paint to be of a distinctive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sample </w:t>
      </w:r>
      <w:proofErr w:type="spellStart"/>
      <w:r>
        <w:rPr>
          <w:rFonts w:ascii="Times New Roman" w:eastAsia="Times New Roman" w:hAnsi="Times New Roman" w:cs="Times New Roman"/>
          <w:color w:val="000000"/>
        </w:rPr>
        <w:t>colors</w:t>
      </w:r>
      <w:proofErr w:type="spellEnd"/>
      <w:r>
        <w:rPr>
          <w:rFonts w:ascii="Times New Roman" w:eastAsia="Times New Roman" w:hAnsi="Times New Roman" w:cs="Times New Roman"/>
          <w:color w:val="000000"/>
        </w:rPr>
        <w:t xml:space="preserve"> are to be prepared for the final coat which is to be an approved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scheme and must not be applied without the permission of the Employer. After undercoats are on, the painter shall check all work and grain fill as necessary with filler as described.</w:t>
      </w:r>
    </w:p>
    <w:p w14:paraId="5F95E71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w:t>
      </w:r>
    </w:p>
    <w:p w14:paraId="5F95E720"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specified are to be obtained from an approved manufacturer and used in strict accordance with their instructions. Their representative will check the paints being used and the method of application and will advise accordingly.</w:t>
      </w:r>
    </w:p>
    <w:p w14:paraId="5F95E721"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of the work to be carried out by an approved firm of decorators who must allow for the very best finish possible and of the highest quality obtainable.</w:t>
      </w:r>
    </w:p>
    <w:p w14:paraId="5F95E722"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prices must allow for the removal and refitting of all beads, fittings, fastenings, ironmongery, etc., removed for decoration purposes to be carried out by skilled tradesmen of the appropriate trade.</w:t>
      </w:r>
    </w:p>
    <w:p w14:paraId="5F95E723"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24" w14:textId="77777777" w:rsidR="00DC36C9" w:rsidRDefault="00175385">
      <w:pPr>
        <w:widowControl w:val="0"/>
        <w:numPr>
          <w:ilvl w:val="0"/>
          <w:numId w:val="38"/>
        </w:numPr>
        <w:tabs>
          <w:tab w:val="left" w:pos="534"/>
        </w:tabs>
        <w:spacing w:after="80" w:line="240" w:lineRule="auto"/>
        <w:jc w:val="both"/>
        <w:rPr>
          <w:rFonts w:ascii="Times New Roman" w:eastAsia="Times New Roman" w:hAnsi="Times New Roman" w:cs="Times New Roman"/>
          <w:b/>
          <w:color w:val="000000"/>
          <w:sz w:val="24"/>
          <w:szCs w:val="24"/>
        </w:rPr>
      </w:pPr>
      <w:bookmarkStart w:id="255" w:name="bookmark=id.w7b24w" w:colFirst="0" w:colLast="0"/>
      <w:bookmarkEnd w:id="255"/>
      <w:r>
        <w:rPr>
          <w:rFonts w:ascii="Times New Roman" w:eastAsia="Times New Roman" w:hAnsi="Times New Roman" w:cs="Times New Roman"/>
          <w:b/>
          <w:color w:val="000000"/>
          <w:sz w:val="24"/>
          <w:szCs w:val="24"/>
        </w:rPr>
        <w:t>Control Room Sizes.</w:t>
      </w:r>
    </w:p>
    <w:p w14:paraId="5F95E725"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56" w:name="bookmark=id.3g6yksp" w:colFirst="0" w:colLast="0"/>
      <w:bookmarkStart w:id="257" w:name="_heading=h.1vc8v0i" w:colFirst="0" w:colLast="0"/>
      <w:bookmarkEnd w:id="256"/>
      <w:bookmarkEnd w:id="257"/>
      <w:r>
        <w:rPr>
          <w:rFonts w:ascii="Times New Roman" w:eastAsia="Times New Roman" w:hAnsi="Times New Roman" w:cs="Times New Roman"/>
          <w:b/>
          <w:color w:val="000000"/>
          <w:sz w:val="24"/>
          <w:szCs w:val="24"/>
        </w:rPr>
        <w:tab/>
        <w:t>Ironmongery and Metalwork</w:t>
      </w:r>
    </w:p>
    <w:p w14:paraId="5F95E726"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58" w:name="bookmark=id.4fbwdob" w:colFirst="0" w:colLast="0"/>
      <w:bookmarkStart w:id="259" w:name="_heading=h.2uh6nw4" w:colFirst="0" w:colLast="0"/>
      <w:bookmarkEnd w:id="258"/>
      <w:bookmarkEnd w:id="259"/>
      <w:r>
        <w:rPr>
          <w:rFonts w:ascii="Times New Roman" w:eastAsia="Times New Roman" w:hAnsi="Times New Roman" w:cs="Times New Roman"/>
          <w:b/>
          <w:color w:val="000000"/>
          <w:sz w:val="24"/>
          <w:szCs w:val="24"/>
        </w:rPr>
        <w:tab/>
        <w:t>General</w:t>
      </w:r>
    </w:p>
    <w:p w14:paraId="5F95E727"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ironmongery shall be of the best respective types required and no alternative articles will be accepted unless approved. Articles described as brass must be solid brass and not brass finish. Chromium plated articles must be plated satin finish on solid brass or other approved metal.</w:t>
      </w:r>
    </w:p>
    <w:p w14:paraId="5F95E728"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items for ironmongery are required to be fitted to steel door frames, etc., the Contractor must ensure that the Manufacture makes provisions for the correct fitting or lock striking plates, hinges, cleat holes, bolt keeps, etc.</w:t>
      </w:r>
    </w:p>
    <w:p w14:paraId="5F95E729"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2A"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Locks and Keys</w:t>
      </w:r>
    </w:p>
    <w:p w14:paraId="5F95E72B"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Locks are to be two levers unless otherwise described. All locks are to be provided with two keys which must be handed over to the owner on completion of the Works with identification labels attached.</w:t>
      </w:r>
    </w:p>
    <w:p w14:paraId="5F95E72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2D"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
        <w:t>Steel</w:t>
      </w:r>
    </w:p>
    <w:p w14:paraId="5F95E72E" w14:textId="77777777" w:rsidR="00DC36C9" w:rsidRDefault="00175385">
      <w:pPr>
        <w:widowControl w:val="0"/>
        <w:numPr>
          <w:ilvl w:val="0"/>
          <w:numId w:val="35"/>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Steelwork for general building construction is to be of approved manufacture complying generally with the appropriate British Standards and free from all defects, oil, dirt, loose rust, scale or other deleterious matter.</w:t>
      </w:r>
    </w:p>
    <w:p w14:paraId="5F95E72F"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30"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bookmarkStart w:id="260" w:name="bookmark=id.19mgy3x" w:colFirst="0" w:colLast="0"/>
      <w:bookmarkEnd w:id="260"/>
      <w:r>
        <w:rPr>
          <w:rFonts w:ascii="Times New Roman" w:eastAsia="Times New Roman" w:hAnsi="Times New Roman" w:cs="Times New Roman"/>
          <w:b/>
          <w:color w:val="000000"/>
          <w:sz w:val="24"/>
          <w:szCs w:val="24"/>
        </w:rPr>
        <w:tab/>
        <w:t>Electrical Installation</w:t>
      </w:r>
    </w:p>
    <w:p w14:paraId="5F95E731" w14:textId="77777777" w:rsidR="00DC36C9" w:rsidRDefault="00175385">
      <w:pPr>
        <w:widowControl w:val="0"/>
        <w:numPr>
          <w:ilvl w:val="2"/>
          <w:numId w:val="27"/>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supply, install, test and commission the complete electrical services within the Control room both outdoor and indoor, office building both outdoor and indoor, Guard house, VIP latrine and SPGP outdoor security lighting/perimeter lighting.</w:t>
      </w:r>
    </w:p>
    <w:p w14:paraId="5F95E732" w14:textId="77777777" w:rsidR="00DC36C9" w:rsidRDefault="00175385">
      <w:pPr>
        <w:widowControl w:val="0"/>
        <w:numPr>
          <w:ilvl w:val="2"/>
          <w:numId w:val="27"/>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electrical installation shall comply with all local standards and rates and shall be as per requirements/specifications.</w:t>
      </w:r>
    </w:p>
    <w:p w14:paraId="5F95E733" w14:textId="77777777" w:rsidR="00DC36C9" w:rsidRDefault="00DC36C9">
      <w:pPr>
        <w:widowControl w:val="0"/>
        <w:tabs>
          <w:tab w:val="left" w:pos="733"/>
        </w:tabs>
        <w:spacing w:after="0" w:line="240" w:lineRule="auto"/>
        <w:ind w:left="720"/>
        <w:jc w:val="both"/>
        <w:rPr>
          <w:rFonts w:ascii="Times New Roman" w:eastAsia="Times New Roman" w:hAnsi="Times New Roman" w:cs="Times New Roman"/>
          <w:color w:val="000000"/>
          <w:sz w:val="24"/>
          <w:szCs w:val="24"/>
        </w:rPr>
      </w:pPr>
    </w:p>
    <w:p w14:paraId="5F95E734"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Lighting</w:t>
      </w:r>
    </w:p>
    <w:p w14:paraId="5F95E735" w14:textId="77777777" w:rsidR="00DC36C9" w:rsidRDefault="00175385">
      <w:pPr>
        <w:widowControl w:val="0"/>
        <w:numPr>
          <w:ilvl w:val="2"/>
          <w:numId w:val="27"/>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Luminaries shall be fluorescent lamps except for the toilets and outdoor lighting. SPGP and/Perimeter Outdoor lighting to use flood lights subject to employer’s approval.</w:t>
      </w:r>
    </w:p>
    <w:p w14:paraId="5F95E736" w14:textId="77777777" w:rsidR="00DC36C9" w:rsidRDefault="00175385">
      <w:pPr>
        <w:widowControl w:val="0"/>
        <w:numPr>
          <w:ilvl w:val="2"/>
          <w:numId w:val="27"/>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luminaries shall be supplied, installed and tested by the electrical sub-contractor.</w:t>
      </w:r>
    </w:p>
    <w:p w14:paraId="5F95E737" w14:textId="77777777" w:rsidR="00DC36C9" w:rsidRDefault="00175385">
      <w:pPr>
        <w:widowControl w:val="0"/>
        <w:numPr>
          <w:ilvl w:val="2"/>
          <w:numId w:val="27"/>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Outdoor lighting shall be controlled from an automatic photocell.</w:t>
      </w:r>
    </w:p>
    <w:p w14:paraId="5F95E738" w14:textId="77777777" w:rsidR="00DC36C9" w:rsidRDefault="00175385">
      <w:pPr>
        <w:widowControl w:val="0"/>
        <w:numPr>
          <w:ilvl w:val="2"/>
          <w:numId w:val="27"/>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Lighting control switches shall be flush pattern with white finished plates.</w:t>
      </w:r>
    </w:p>
    <w:p w14:paraId="5F95E739"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outdoor SPGP flood lights/perimeter security lighting to be achieve the recommended luminaries and mounted on concrete poles.</w:t>
      </w:r>
    </w:p>
    <w:p w14:paraId="5F95E73A"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Socket outlets to be mounted at 300 mm above floor level in the office, guard house and control room.</w:t>
      </w:r>
    </w:p>
    <w:p w14:paraId="5F95E73B"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Conduit cast into the building structure shall be of the heavy-duty PVC type. PVC conduits shall not be fixed to the surface of the structure.</w:t>
      </w:r>
    </w:p>
    <w:p w14:paraId="5F95E73C"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3D"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61" w:name="bookmark=id.3tm4grq" w:colFirst="0" w:colLast="0"/>
      <w:bookmarkEnd w:id="261"/>
      <w:r>
        <w:rPr>
          <w:rFonts w:ascii="Times New Roman" w:eastAsia="Times New Roman" w:hAnsi="Times New Roman" w:cs="Times New Roman"/>
          <w:b/>
          <w:color w:val="000000"/>
          <w:sz w:val="24"/>
          <w:szCs w:val="24"/>
        </w:rPr>
        <w:tab/>
        <w:t>AC Installation</w:t>
      </w:r>
    </w:p>
    <w:p w14:paraId="5F95E73E"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to supply the ACs in the control room. The Contractor shall supply and install a minimum of two number AC units, including wiring and all necessary accessories. The number of ACs and its capacity shall be determined by calculations and design will be based on the equipment manufacturers ratings adopted and the rooms requirement (Including Lithium-Ion Batteries) and subject to approval by the employer.</w:t>
      </w:r>
    </w:p>
    <w:p w14:paraId="5F95E73F"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40"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62" w:name="bookmark=id.28reqzj" w:colFirst="0" w:colLast="0"/>
      <w:bookmarkEnd w:id="262"/>
      <w:r>
        <w:rPr>
          <w:rFonts w:ascii="Times New Roman" w:eastAsia="Times New Roman" w:hAnsi="Times New Roman" w:cs="Times New Roman"/>
          <w:b/>
          <w:color w:val="000000"/>
          <w:sz w:val="24"/>
          <w:szCs w:val="24"/>
        </w:rPr>
        <w:tab/>
        <w:t>Fire Safety Facilities</w:t>
      </w:r>
    </w:p>
    <w:p w14:paraId="5F95E741" w14:textId="77777777" w:rsidR="00DC36C9" w:rsidRDefault="00175385">
      <w:pPr>
        <w:widowControl w:val="0"/>
        <w:numPr>
          <w:ilvl w:val="2"/>
          <w:numId w:val="27"/>
        </w:numPr>
        <w:tabs>
          <w:tab w:val="left" w:pos="74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Portable fire extinguishers shall be provided under this Contract. Portable, wall mounted, handheld extinguishers shall be 6kg pressurized control discharge Bromochlorodifluoromethane (BCF) units in the office and control room. The number of units within the Control room and office shall be a minimum of 3 Number.</w:t>
      </w:r>
    </w:p>
    <w:p w14:paraId="5F95E742"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of 1 No. 13 kg pressurized control discharge BCF units shall be provided in the SPGP area.</w:t>
      </w:r>
    </w:p>
    <w:p w14:paraId="5F95E743"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body of the extinguisher shall be seamless, welded and brazed as appropriate.</w:t>
      </w:r>
    </w:p>
    <w:p w14:paraId="5F95E744"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 shall be capable of being released by means of a lever-operated valve provided with a safety pin.</w:t>
      </w:r>
    </w:p>
    <w:p w14:paraId="5F95E745"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Extinguishers shall be capable of controlled partial discharge.</w:t>
      </w:r>
    </w:p>
    <w:p w14:paraId="5F95E746" w14:textId="77777777" w:rsidR="00DC36C9" w:rsidRDefault="00175385">
      <w:pPr>
        <w:widowControl w:val="0"/>
        <w:numPr>
          <w:ilvl w:val="2"/>
          <w:numId w:val="27"/>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type shall be of that recharge unit that is locally available.</w:t>
      </w:r>
    </w:p>
    <w:p w14:paraId="5F95E747" w14:textId="77777777" w:rsidR="00DC36C9" w:rsidRDefault="00175385">
      <w:pPr>
        <w:widowControl w:val="0"/>
        <w:numPr>
          <w:ilvl w:val="2"/>
          <w:numId w:val="27"/>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extinguishers shall be wall mounted and attached and located in a manner affording quick release from the supporting bracket. They shall be installed so that the top of the extinguisher is not more than 1.5meters above the floor. In no case shall the clearance between the bottom of the extinguisher and the floor be less than 0.1 meter. The extinguishers shall be positioned so that the instructions for operation face outwards.</w:t>
      </w:r>
    </w:p>
    <w:p w14:paraId="5F95E748" w14:textId="77777777" w:rsidR="00DC36C9" w:rsidRDefault="00175385">
      <w:pPr>
        <w:widowControl w:val="0"/>
        <w:numPr>
          <w:ilvl w:val="2"/>
          <w:numId w:val="27"/>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BESS to be housed in one room in the control room. The battery room shall have an automated fire detection, prevention and suppression system fitted with a suitable dry aerosol agent to put-out Lithium-Ion battery fires. The system shall include smoke detectors, horn strobes and other components required to enable it function properly and suppress fires while preventing unintended release. Suitable Fire protection and suppression system shall be designed for BESS in line with IEC or international requirements/specifications regulation as applicable and system requirement considering project site.</w:t>
      </w:r>
    </w:p>
    <w:p w14:paraId="5F95E749" w14:textId="77777777" w:rsidR="00DC36C9" w:rsidRDefault="00175385">
      <w:pPr>
        <w:widowControl w:val="0"/>
        <w:numPr>
          <w:ilvl w:val="2"/>
          <w:numId w:val="27"/>
        </w:numPr>
        <w:tabs>
          <w:tab w:val="left" w:pos="714"/>
        </w:tabs>
        <w:spacing w:after="0" w:line="276" w:lineRule="auto"/>
        <w:jc w:val="both"/>
        <w:rPr>
          <w:rFonts w:ascii="Times New Roman" w:eastAsia="Times New Roman" w:hAnsi="Times New Roman" w:cs="Times New Roman"/>
          <w:color w:val="000000"/>
        </w:rPr>
        <w:sectPr w:rsidR="00DC36C9">
          <w:footerReference w:type="default" r:id="rId16"/>
          <w:type w:val="continuous"/>
          <w:pgSz w:w="11906" w:h="16838"/>
          <w:pgMar w:top="1440" w:right="1440" w:bottom="1440" w:left="1440" w:header="0" w:footer="3" w:gutter="0"/>
          <w:pgNumType w:start="101"/>
          <w:cols w:space="720"/>
        </w:sectPr>
      </w:pPr>
      <w:r>
        <w:rPr>
          <w:rFonts w:ascii="Times New Roman" w:eastAsia="Times New Roman" w:hAnsi="Times New Roman" w:cs="Times New Roman"/>
          <w:color w:val="000000"/>
        </w:rPr>
        <w:t>The fire safety design shall be subject to approval by the employer. The contractor shall train the local staff on use of the installed system</w:t>
      </w:r>
    </w:p>
    <w:p w14:paraId="5F95E74A" w14:textId="77777777" w:rsidR="00DC36C9" w:rsidRDefault="00175385">
      <w:pPr>
        <w:pStyle w:val="Heading2"/>
        <w:spacing w:line="240" w:lineRule="auto"/>
        <w:jc w:val="both"/>
        <w:rPr>
          <w:rFonts w:ascii="Times New Roman" w:eastAsia="Times New Roman" w:hAnsi="Times New Roman" w:cs="Times New Roman"/>
          <w:b/>
          <w:color w:val="000000"/>
        </w:rPr>
      </w:pPr>
      <w:bookmarkStart w:id="263" w:name="_Toc185623093"/>
      <w:r>
        <w:rPr>
          <w:rFonts w:ascii="Times New Roman" w:eastAsia="Times New Roman" w:hAnsi="Times New Roman" w:cs="Times New Roman"/>
          <w:b/>
          <w:color w:val="000000"/>
          <w:sz w:val="24"/>
          <w:szCs w:val="24"/>
        </w:rPr>
        <w:lastRenderedPageBreak/>
        <w:t xml:space="preserve">14. </w:t>
      </w:r>
      <w:r>
        <w:rPr>
          <w:rFonts w:ascii="Times New Roman" w:eastAsia="Times New Roman" w:hAnsi="Times New Roman" w:cs="Times New Roman"/>
          <w:b/>
          <w:color w:val="000000"/>
        </w:rPr>
        <w:t>Commissioning and Acceptance Tests. These shall be undertaken in accordance with the contract clauses GCC 24 &amp;25</w:t>
      </w:r>
      <w:bookmarkEnd w:id="263"/>
    </w:p>
    <w:p w14:paraId="5F95E74B" w14:textId="77777777" w:rsidR="00DC36C9" w:rsidRDefault="00175385">
      <w:pPr>
        <w:widowControl w:val="0"/>
        <w:numPr>
          <w:ilvl w:val="1"/>
          <w:numId w:val="7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Mechanical Tests.</w:t>
      </w:r>
    </w:p>
    <w:p w14:paraId="5F95E74C"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4" w:name="_heading=h.nwp17c" w:colFirst="0" w:colLast="0"/>
      <w:bookmarkEnd w:id="264"/>
      <w:r>
        <w:rPr>
          <w:rFonts w:ascii="Times New Roman" w:eastAsia="Times New Roman" w:hAnsi="Times New Roman" w:cs="Times New Roman"/>
          <w:color w:val="000000"/>
        </w:rPr>
        <w:t>The mechanical test shall be the first test to be performed with respect to the PV and BESS systems and shall occur on a date to be proposed by the Contractor and as approved by the employer. The notice should not be less than 10 days before.</w:t>
      </w:r>
    </w:p>
    <w:p w14:paraId="5F95E74D"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5" w:name="_heading=h.37wcjv5" w:colFirst="0" w:colLast="0"/>
      <w:bookmarkEnd w:id="265"/>
      <w:r>
        <w:rPr>
          <w:rFonts w:ascii="Times New Roman" w:eastAsia="Times New Roman" w:hAnsi="Times New Roman" w:cs="Times New Roman"/>
          <w:color w:val="000000"/>
        </w:rPr>
        <w:t>The Mechanical test shall verify that the PV and BESS systems have been installed according to the requirements and includes: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Visual inspection and (ii) Verification of installation of all equipment.</w:t>
      </w:r>
    </w:p>
    <w:p w14:paraId="5F95E74E" w14:textId="77777777" w:rsidR="00DC36C9" w:rsidRDefault="00175385">
      <w:pPr>
        <w:tabs>
          <w:tab w:val="left" w:pos="3687"/>
        </w:tabs>
        <w:spacing w:before="240" w:after="120" w:line="276" w:lineRule="auto"/>
        <w:jc w:val="both"/>
        <w:rPr>
          <w:rFonts w:ascii="Times New Roman" w:eastAsia="Times New Roman" w:hAnsi="Times New Roman" w:cs="Times New Roman"/>
        </w:rPr>
      </w:pPr>
      <w:bookmarkStart w:id="266" w:name="_heading=h.1n1mu2y" w:colFirst="0" w:colLast="0"/>
      <w:bookmarkEnd w:id="266"/>
      <w:r>
        <w:rPr>
          <w:rFonts w:ascii="Times New Roman" w:eastAsia="Times New Roman" w:hAnsi="Times New Roman" w:cs="Times New Roman"/>
        </w:rPr>
        <w:t>Areas for inspection shall at least include:</w:t>
      </w:r>
    </w:p>
    <w:p w14:paraId="5F95E74F"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bookmarkStart w:id="267" w:name="_heading=h.471acqr" w:colFirst="0" w:colLast="0"/>
      <w:bookmarkEnd w:id="267"/>
      <w:r>
        <w:rPr>
          <w:rFonts w:ascii="Times New Roman" w:eastAsia="Times New Roman" w:hAnsi="Times New Roman" w:cs="Times New Roman"/>
        </w:rPr>
        <w:t>Mounting structure, bolts and fixtures;</w:t>
      </w:r>
    </w:p>
    <w:p w14:paraId="5F95E750"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bookmarkStart w:id="268" w:name="_heading=h.2m6kmyk" w:colFirst="0" w:colLast="0"/>
      <w:bookmarkEnd w:id="268"/>
      <w:r>
        <w:rPr>
          <w:rFonts w:ascii="Times New Roman" w:eastAsia="Times New Roman" w:hAnsi="Times New Roman" w:cs="Times New Roman"/>
        </w:rPr>
        <w:t>PV modules;</w:t>
      </w:r>
    </w:p>
    <w:p w14:paraId="5F95E751"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bookmarkStart w:id="269" w:name="_heading=h.11bux6d" w:colFirst="0" w:colLast="0"/>
      <w:bookmarkEnd w:id="269"/>
      <w:r>
        <w:rPr>
          <w:rFonts w:ascii="Times New Roman" w:eastAsia="Times New Roman" w:hAnsi="Times New Roman" w:cs="Times New Roman"/>
        </w:rPr>
        <w:t>DC and AC cables;</w:t>
      </w:r>
    </w:p>
    <w:p w14:paraId="5F95E752"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bookmarkStart w:id="270" w:name="_heading=h.3lbifu6" w:colFirst="0" w:colLast="0"/>
      <w:bookmarkEnd w:id="270"/>
      <w:r>
        <w:rPr>
          <w:rFonts w:ascii="Times New Roman" w:eastAsia="Times New Roman" w:hAnsi="Times New Roman" w:cs="Times New Roman"/>
        </w:rPr>
        <w:t>Inverters;</w:t>
      </w:r>
    </w:p>
    <w:p w14:paraId="5F95E753"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bookmarkStart w:id="271" w:name="_heading=h.20gsq1z" w:colFirst="0" w:colLast="0"/>
      <w:bookmarkEnd w:id="271"/>
      <w:r>
        <w:rPr>
          <w:rFonts w:ascii="Times New Roman" w:eastAsia="Times New Roman" w:hAnsi="Times New Roman" w:cs="Times New Roman"/>
        </w:rPr>
        <w:t>Batteries, if applicable;</w:t>
      </w:r>
    </w:p>
    <w:p w14:paraId="5F95E754"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bookmarkStart w:id="272" w:name="_heading=h.4kgg8ps" w:colFirst="0" w:colLast="0"/>
      <w:bookmarkEnd w:id="272"/>
      <w:r>
        <w:rPr>
          <w:rFonts w:ascii="Times New Roman" w:eastAsia="Times New Roman" w:hAnsi="Times New Roman" w:cs="Times New Roman"/>
        </w:rPr>
        <w:t>DC distribution system;</w:t>
      </w:r>
    </w:p>
    <w:p w14:paraId="5F95E755"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bookmarkStart w:id="273" w:name="_heading=h.2zlqixl" w:colFirst="0" w:colLast="0"/>
      <w:bookmarkEnd w:id="273"/>
      <w:r>
        <w:rPr>
          <w:rFonts w:ascii="Times New Roman" w:eastAsia="Times New Roman" w:hAnsi="Times New Roman" w:cs="Times New Roman"/>
        </w:rPr>
        <w:t>Monitoring system for PV field, batteries and associated ancillary equipment.</w:t>
      </w:r>
    </w:p>
    <w:p w14:paraId="5F95E756" w14:textId="77777777" w:rsidR="00DC36C9" w:rsidRDefault="00175385">
      <w:pPr>
        <w:numPr>
          <w:ilvl w:val="2"/>
          <w:numId w:val="60"/>
        </w:numPr>
        <w:tabs>
          <w:tab w:val="left" w:pos="3119"/>
        </w:tabs>
        <w:spacing w:before="60"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Transmission line and associated grid interconnection equipment</w:t>
      </w:r>
    </w:p>
    <w:p w14:paraId="5F95E757"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8" w14:textId="77777777" w:rsidR="00DC36C9" w:rsidRDefault="00175385">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 Functional Tests</w:t>
      </w:r>
    </w:p>
    <w:p w14:paraId="5F95E759"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A" w14:textId="77777777" w:rsidR="00DC36C9" w:rsidRDefault="00175385">
      <w:pPr>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shall be done after the successful completion of the mechanical tests</w:t>
      </w:r>
    </w:p>
    <w:p w14:paraId="5F95E75B"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C" w14:textId="77777777" w:rsidR="00DC36C9" w:rsidRDefault="00175385">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14.2.1 PV Array</w:t>
      </w:r>
    </w:p>
    <w:p w14:paraId="5F95E75D"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5E"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on the PV array shall be done according to IEC 62446 and include at least:</w:t>
      </w:r>
    </w:p>
    <w:p w14:paraId="5F95E75F"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Continuity of earthing tests;</w:t>
      </w:r>
    </w:p>
    <w:p w14:paraId="5F95E760"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Polarity test;</w:t>
      </w:r>
    </w:p>
    <w:p w14:paraId="5F95E761"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String open circuit voltage test;</w:t>
      </w:r>
    </w:p>
    <w:p w14:paraId="5F95E762"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String short circuit current test;</w:t>
      </w:r>
    </w:p>
    <w:p w14:paraId="5F95E763"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Insulation resistance of the DC circuits;</w:t>
      </w:r>
    </w:p>
    <w:p w14:paraId="5F95E764"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65"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66" w14:textId="77777777" w:rsidR="00DC36C9" w:rsidRDefault="00175385">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14.2.3 BESS</w:t>
      </w:r>
    </w:p>
    <w:p w14:paraId="5F95E767"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68"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of the BESS, shall include at least and according to IEC 62933-2 the following:</w:t>
      </w:r>
    </w:p>
    <w:p w14:paraId="5F95E769" w14:textId="77777777" w:rsidR="00DC36C9" w:rsidRDefault="00175385">
      <w:pPr>
        <w:numPr>
          <w:ilvl w:val="0"/>
          <w:numId w:val="57"/>
        </w:numPr>
        <w:tabs>
          <w:tab w:val="left" w:pos="6237"/>
        </w:tabs>
        <w:spacing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Continuity and validity of conductors;</w:t>
      </w:r>
    </w:p>
    <w:p w14:paraId="5F95E76A" w14:textId="77777777" w:rsidR="00DC36C9" w:rsidRDefault="00175385">
      <w:pPr>
        <w:numPr>
          <w:ilvl w:val="0"/>
          <w:numId w:val="57"/>
        </w:numPr>
        <w:tabs>
          <w:tab w:val="left" w:pos="6237"/>
        </w:tabs>
        <w:spacing w:after="0" w:line="276" w:lineRule="auto"/>
        <w:ind w:left="1080"/>
        <w:jc w:val="both"/>
        <w:rPr>
          <w:rFonts w:ascii="Times New Roman" w:eastAsia="Times New Roman" w:hAnsi="Times New Roman" w:cs="Times New Roman"/>
        </w:rPr>
      </w:pPr>
      <w:bookmarkStart w:id="274" w:name="_heading=h.1er0t5e" w:colFirst="0" w:colLast="0"/>
      <w:bookmarkEnd w:id="274"/>
      <w:r>
        <w:rPr>
          <w:rFonts w:ascii="Times New Roman" w:eastAsia="Times New Roman" w:hAnsi="Times New Roman" w:cs="Times New Roman"/>
        </w:rPr>
        <w:t>Earthing test;</w:t>
      </w:r>
    </w:p>
    <w:p w14:paraId="5F95E76B" w14:textId="77777777" w:rsidR="00DC36C9" w:rsidRDefault="00175385">
      <w:pPr>
        <w:numPr>
          <w:ilvl w:val="0"/>
          <w:numId w:val="57"/>
        </w:numPr>
        <w:tabs>
          <w:tab w:val="left" w:pos="6237"/>
        </w:tabs>
        <w:spacing w:after="0" w:line="276" w:lineRule="auto"/>
        <w:ind w:left="1080"/>
        <w:jc w:val="both"/>
        <w:rPr>
          <w:rFonts w:ascii="Times New Roman" w:eastAsia="Times New Roman" w:hAnsi="Times New Roman" w:cs="Times New Roman"/>
        </w:rPr>
      </w:pPr>
      <w:bookmarkStart w:id="275" w:name="_heading=h.3yqobt7" w:colFirst="0" w:colLast="0"/>
      <w:bookmarkEnd w:id="275"/>
      <w:r>
        <w:rPr>
          <w:rFonts w:ascii="Times New Roman" w:eastAsia="Times New Roman" w:hAnsi="Times New Roman" w:cs="Times New Roman"/>
        </w:rPr>
        <w:t>Insulation test;</w:t>
      </w:r>
    </w:p>
    <w:p w14:paraId="5F95E76C" w14:textId="77777777" w:rsidR="00DC36C9" w:rsidRDefault="00175385">
      <w:pPr>
        <w:numPr>
          <w:ilvl w:val="0"/>
          <w:numId w:val="57"/>
        </w:numPr>
        <w:tabs>
          <w:tab w:val="left" w:pos="6237"/>
        </w:tabs>
        <w:spacing w:after="0" w:line="276" w:lineRule="auto"/>
        <w:ind w:left="1080"/>
        <w:jc w:val="both"/>
        <w:rPr>
          <w:rFonts w:ascii="Times New Roman" w:eastAsia="Times New Roman" w:hAnsi="Times New Roman" w:cs="Times New Roman"/>
        </w:rPr>
      </w:pPr>
      <w:bookmarkStart w:id="276" w:name="_heading=h.2dvym10" w:colFirst="0" w:colLast="0"/>
      <w:bookmarkEnd w:id="276"/>
      <w:r>
        <w:rPr>
          <w:rFonts w:ascii="Times New Roman" w:eastAsia="Times New Roman" w:hAnsi="Times New Roman" w:cs="Times New Roman"/>
        </w:rPr>
        <w:t>Protective and switching device test;</w:t>
      </w:r>
    </w:p>
    <w:p w14:paraId="5F95E76D" w14:textId="77777777" w:rsidR="00DC36C9" w:rsidRDefault="00175385">
      <w:pPr>
        <w:numPr>
          <w:ilvl w:val="0"/>
          <w:numId w:val="57"/>
        </w:numPr>
        <w:tabs>
          <w:tab w:val="left" w:pos="6237"/>
        </w:tabs>
        <w:spacing w:after="0" w:line="276" w:lineRule="auto"/>
        <w:ind w:left="1080"/>
        <w:jc w:val="both"/>
        <w:rPr>
          <w:rFonts w:ascii="Times New Roman" w:eastAsia="Times New Roman" w:hAnsi="Times New Roman" w:cs="Times New Roman"/>
        </w:rPr>
      </w:pPr>
      <w:bookmarkStart w:id="277" w:name="_heading=h.t18w8t" w:colFirst="0" w:colLast="0"/>
      <w:bookmarkEnd w:id="277"/>
      <w:r>
        <w:rPr>
          <w:rFonts w:ascii="Times New Roman" w:eastAsia="Times New Roman" w:hAnsi="Times New Roman" w:cs="Times New Roman"/>
        </w:rPr>
        <w:t>Equipment and basic function test;</w:t>
      </w:r>
    </w:p>
    <w:p w14:paraId="5F95E76E" w14:textId="77777777" w:rsidR="00DC36C9" w:rsidRDefault="00175385">
      <w:pPr>
        <w:numPr>
          <w:ilvl w:val="0"/>
          <w:numId w:val="57"/>
        </w:numPr>
        <w:tabs>
          <w:tab w:val="left" w:pos="6237"/>
        </w:tabs>
        <w:spacing w:after="0" w:line="276" w:lineRule="auto"/>
        <w:ind w:left="1080"/>
        <w:jc w:val="both"/>
        <w:rPr>
          <w:rFonts w:ascii="Times New Roman" w:eastAsia="Times New Roman" w:hAnsi="Times New Roman" w:cs="Times New Roman"/>
        </w:rPr>
      </w:pPr>
      <w:bookmarkStart w:id="278" w:name="_heading=h.3d0wewm" w:colFirst="0" w:colLast="0"/>
      <w:bookmarkEnd w:id="278"/>
      <w:r>
        <w:rPr>
          <w:rFonts w:ascii="Times New Roman" w:eastAsia="Times New Roman" w:hAnsi="Times New Roman" w:cs="Times New Roman"/>
        </w:rPr>
        <w:t>Available Energy test;</w:t>
      </w:r>
    </w:p>
    <w:p w14:paraId="5F95E76F" w14:textId="77777777" w:rsidR="00DC36C9" w:rsidRDefault="00175385">
      <w:pPr>
        <w:numPr>
          <w:ilvl w:val="0"/>
          <w:numId w:val="57"/>
        </w:numPr>
        <w:tabs>
          <w:tab w:val="left" w:pos="6237"/>
        </w:tabs>
        <w:spacing w:after="0" w:line="276" w:lineRule="auto"/>
        <w:ind w:left="1080"/>
        <w:jc w:val="both"/>
        <w:rPr>
          <w:rFonts w:ascii="Times New Roman" w:eastAsia="Times New Roman" w:hAnsi="Times New Roman" w:cs="Times New Roman"/>
        </w:rPr>
      </w:pPr>
      <w:bookmarkStart w:id="279" w:name="_heading=h.1s66p4f" w:colFirst="0" w:colLast="0"/>
      <w:bookmarkEnd w:id="279"/>
      <w:r>
        <w:rPr>
          <w:rFonts w:ascii="Times New Roman" w:eastAsia="Times New Roman" w:hAnsi="Times New Roman" w:cs="Times New Roman"/>
        </w:rPr>
        <w:t>EMC immunity test;</w:t>
      </w:r>
    </w:p>
    <w:p w14:paraId="5F95E770"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71"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Functioning of fire-safety related systems;</w:t>
      </w:r>
    </w:p>
    <w:p w14:paraId="5F95E772"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Functioning of </w:t>
      </w:r>
      <w:proofErr w:type="spellStart"/>
      <w:r>
        <w:rPr>
          <w:rFonts w:ascii="Times New Roman" w:eastAsia="Times New Roman" w:hAnsi="Times New Roman" w:cs="Times New Roman"/>
        </w:rPr>
        <w:t>termal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managment</w:t>
      </w:r>
      <w:proofErr w:type="spellEnd"/>
      <w:r>
        <w:rPr>
          <w:rFonts w:ascii="Times New Roman" w:eastAsia="Times New Roman" w:hAnsi="Times New Roman" w:cs="Times New Roman"/>
        </w:rPr>
        <w:t xml:space="preserve"> system;</w:t>
      </w:r>
    </w:p>
    <w:p w14:paraId="5F95E773"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SCADA, EMS and BMS functionality;</w:t>
      </w:r>
    </w:p>
    <w:p w14:paraId="5F95E774"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Cold start-up of all systems;</w:t>
      </w:r>
    </w:p>
    <w:p w14:paraId="5F95E775"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Normal shut-down and restart; and</w:t>
      </w:r>
    </w:p>
    <w:p w14:paraId="5F95E776"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emergency procedures and emergency shut-down </w:t>
      </w:r>
    </w:p>
    <w:p w14:paraId="5F95E777" w14:textId="77777777" w:rsidR="00DC36C9" w:rsidRDefault="00175385">
      <w:pPr>
        <w:widowControl w:val="0"/>
        <w:numPr>
          <w:ilvl w:val="0"/>
          <w:numId w:val="5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Dry runs (charging and discharging)</w:t>
      </w:r>
    </w:p>
    <w:p w14:paraId="5F95E778"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9" w14:textId="77777777" w:rsidR="00DC36C9" w:rsidRDefault="00175385">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14.2.4 System Performance Tests</w:t>
      </w:r>
    </w:p>
    <w:p w14:paraId="5F95E77A"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80" w:name="_heading=h.4c5u7s8" w:colFirst="0" w:colLast="0"/>
      <w:bookmarkEnd w:id="280"/>
      <w:r>
        <w:rPr>
          <w:rFonts w:ascii="Times New Roman" w:eastAsia="Times New Roman" w:hAnsi="Times New Roman" w:cs="Times New Roman"/>
          <w:color w:val="000000"/>
        </w:rPr>
        <w:t>The performance test for the PV plant shall be undertaken in accordance with IEC 61724 to determine both the performance ratio (PR) and the AC capacity. The Performance Test shall be done after the successful completion of the functional tests.</w:t>
      </w:r>
    </w:p>
    <w:p w14:paraId="5F95E77B"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81" w:name="_heading=h.2rb4i01" w:colFirst="0" w:colLast="0"/>
      <w:bookmarkEnd w:id="281"/>
      <w:r>
        <w:rPr>
          <w:rFonts w:ascii="Times New Roman" w:eastAsia="Times New Roman" w:hAnsi="Times New Roman" w:cs="Times New Roman"/>
          <w:color w:val="000000"/>
        </w:rPr>
        <w:t>The performance test shall have the duration of 5 days according to the following criteria: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Total daily irradiation at the PV modules shall be at least 3.5 kWh / m²; and (ii) If the minimum daily irradiation is not reached, the test days shall be extended until the reach the minimum irradiation of 3.5 kWh / m². The availability of the PV system and the Grid should be 100%. In case of unavailability, the test period should be extended. The PV system performance ratio (PR) shall be calculated on the basis of the operating data recorded by the monitoring system and in accordance to IEC 61724:</w:t>
      </w:r>
    </w:p>
    <w:p w14:paraId="5F95E77C"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D" w14:textId="77777777" w:rsidR="00DC36C9" w:rsidRDefault="00175385">
      <w:pPr>
        <w:widowControl w:val="0"/>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F95F98A" wp14:editId="5F95F98B">
            <wp:extent cx="2552700" cy="704850"/>
            <wp:effectExtent l="0" t="0" r="0" b="0"/>
            <wp:docPr id="2116747044" name="image1.png" descr="A mathematical equation with numbers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thematical equation with numbers and symbols&#10;&#10;Description automatically generated"/>
                    <pic:cNvPicPr preferRelativeResize="0"/>
                  </pic:nvPicPr>
                  <pic:blipFill>
                    <a:blip r:embed="rId17"/>
                    <a:srcRect l="-53" t="-192" r="-53" b="-192"/>
                    <a:stretch>
                      <a:fillRect/>
                    </a:stretch>
                  </pic:blipFill>
                  <pic:spPr>
                    <a:xfrm>
                      <a:off x="0" y="0"/>
                      <a:ext cx="2552700" cy="704850"/>
                    </a:xfrm>
                    <a:prstGeom prst="rect">
                      <a:avLst/>
                    </a:prstGeom>
                    <a:ln/>
                  </pic:spPr>
                </pic:pic>
              </a:graphicData>
            </a:graphic>
          </wp:inline>
        </w:drawing>
      </w:r>
    </w:p>
    <w:p w14:paraId="5F95E77E"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F" w14:textId="77777777" w:rsidR="00DC36C9" w:rsidRDefault="00175385">
      <w:pPr>
        <w:widowControl w:val="0"/>
        <w:spacing w:after="0" w:line="276" w:lineRule="auto"/>
        <w:ind w:left="72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E780" w14:textId="77777777" w:rsidR="00DC36C9" w:rsidRDefault="00175385">
      <w:pPr>
        <w:numPr>
          <w:ilvl w:val="0"/>
          <w:numId w:val="58"/>
        </w:numPr>
        <w:tabs>
          <w:tab w:val="left" w:pos="7940"/>
        </w:tabs>
        <w:spacing w:after="0" w:line="276" w:lineRule="auto"/>
        <w:ind w:hanging="425"/>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rPr>
        <w:t>E</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Produced energy (in kWh) over each metering interval j;</w:t>
      </w:r>
    </w:p>
    <w:p w14:paraId="5F95E781"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bookmarkStart w:id="282" w:name="_heading=h.16ges7u" w:colFirst="0" w:colLast="0"/>
      <w:bookmarkEnd w:id="282"/>
      <w:proofErr w:type="spellStart"/>
      <w:r>
        <w:rPr>
          <w:rFonts w:ascii="Times New Roman" w:eastAsia="Times New Roman" w:hAnsi="Times New Roman" w:cs="Times New Roman"/>
        </w:rPr>
        <w:t>P</w:t>
      </w:r>
      <w:r>
        <w:rPr>
          <w:rFonts w:ascii="Times New Roman" w:eastAsia="Times New Roman" w:hAnsi="Times New Roman" w:cs="Times New Roman"/>
          <w:vertAlign w:val="subscript"/>
        </w:rPr>
        <w:t>nom</w:t>
      </w:r>
      <w:proofErr w:type="spellEnd"/>
      <w:r>
        <w:rPr>
          <w:rFonts w:ascii="Times New Roman" w:eastAsia="Times New Roman" w:hAnsi="Times New Roman" w:cs="Times New Roman"/>
        </w:rPr>
        <w:t xml:space="preserve"> = Nominal power of the PV system in </w:t>
      </w:r>
      <w:proofErr w:type="spellStart"/>
      <w:r>
        <w:rPr>
          <w:rFonts w:ascii="Times New Roman" w:eastAsia="Times New Roman" w:hAnsi="Times New Roman" w:cs="Times New Roman"/>
        </w:rPr>
        <w:t>kWp</w:t>
      </w:r>
      <w:proofErr w:type="spellEnd"/>
      <w:r>
        <w:rPr>
          <w:rFonts w:ascii="Times New Roman" w:eastAsia="Times New Roman" w:hAnsi="Times New Roman" w:cs="Times New Roman"/>
        </w:rPr>
        <w:t>. Sum of the individual module power of all installed modules as per the relevant datasheets;</w:t>
      </w:r>
    </w:p>
    <w:p w14:paraId="5F95E782"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bookmarkStart w:id="283" w:name="_heading=h.3qg2avn" w:colFirst="0" w:colLast="0"/>
      <w:bookmarkEnd w:id="283"/>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j</w:t>
      </w:r>
      <w:proofErr w:type="spellEnd"/>
      <w:r>
        <w:rPr>
          <w:rFonts w:ascii="Times New Roman" w:eastAsia="Times New Roman" w:hAnsi="Times New Roman" w:cs="Times New Roman"/>
        </w:rPr>
        <w:t xml:space="preserve"> = Irradiation in kWh/m² measured per each metering interval j with an on-site pyranometer with an identical inclination to the modules;</w:t>
      </w:r>
    </w:p>
    <w:p w14:paraId="5F95E783"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bookmarkStart w:id="284" w:name="_heading=h.25lcl3g" w:colFirst="0" w:colLast="0"/>
      <w:bookmarkEnd w:id="284"/>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ref</w:t>
      </w:r>
      <w:proofErr w:type="spellEnd"/>
      <w:r>
        <w:rPr>
          <w:rFonts w:ascii="Times New Roman" w:eastAsia="Times New Roman" w:hAnsi="Times New Roman" w:cs="Times New Roman"/>
        </w:rPr>
        <w:t>= 1 kW/m</w:t>
      </w:r>
      <w:r>
        <w:rPr>
          <w:rFonts w:ascii="Times New Roman" w:eastAsia="Times New Roman" w:hAnsi="Times New Roman" w:cs="Times New Roman"/>
          <w:vertAlign w:val="superscript"/>
        </w:rPr>
        <w:t>2</w:t>
      </w:r>
      <w:r>
        <w:rPr>
          <w:rFonts w:ascii="Times New Roman" w:eastAsia="Times New Roman" w:hAnsi="Times New Roman" w:cs="Times New Roman"/>
        </w:rPr>
        <w:t>, irradiance at the reference STC conditions;</w:t>
      </w:r>
    </w:p>
    <w:p w14:paraId="5F95E784"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bookmarkStart w:id="285" w:name="_heading=h.kqmvb9" w:colFirst="0" w:colLast="0"/>
      <w:bookmarkEnd w:id="285"/>
      <w:proofErr w:type="spellStart"/>
      <w:r>
        <w:rPr>
          <w:rFonts w:ascii="Times New Roman" w:eastAsia="Times New Roman" w:hAnsi="Times New Roman" w:cs="Times New Roman"/>
        </w:rPr>
        <w:t>PR</w:t>
      </w:r>
      <w:r>
        <w:rPr>
          <w:rFonts w:ascii="Times New Roman" w:eastAsia="Times New Roman" w:hAnsi="Times New Roman" w:cs="Times New Roman"/>
          <w:vertAlign w:val="subscript"/>
        </w:rPr>
        <w:t>meas</w:t>
      </w:r>
      <w:proofErr w:type="spellEnd"/>
      <w:r>
        <w:rPr>
          <w:rFonts w:ascii="Times New Roman" w:eastAsia="Times New Roman" w:hAnsi="Times New Roman" w:cs="Times New Roman"/>
        </w:rPr>
        <w:t xml:space="preserve"> = the average PV system Performance Ratio during the testing period;</w:t>
      </w:r>
    </w:p>
    <w:p w14:paraId="5F95E785"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bookmarkStart w:id="286" w:name="_heading=h.34qadz2" w:colFirst="0" w:colLast="0"/>
      <w:bookmarkEnd w:id="286"/>
      <w:proofErr w:type="spellStart"/>
      <w:proofErr w:type="gramStart"/>
      <w:r>
        <w:rPr>
          <w:rFonts w:ascii="Times New Roman" w:eastAsia="Times New Roman" w:hAnsi="Times New Roman" w:cs="Times New Roman"/>
        </w:rPr>
        <w:t>T</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the average module temperature measured during each Metering Interval j by the temperature sensors placed on the reverse side of the modules (in °C). When several module temperature sensors are installed then the average measurement of the installed module temperature sensors will be considered;</w:t>
      </w:r>
    </w:p>
    <w:p w14:paraId="5F95E786"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bookmarkStart w:id="287" w:name="_heading=h.1jvko6v" w:colFirst="0" w:colLast="0"/>
      <w:bookmarkEnd w:id="287"/>
      <w:proofErr w:type="spellStart"/>
      <w:r>
        <w:rPr>
          <w:rFonts w:ascii="Times New Roman" w:eastAsia="Times New Roman" w:hAnsi="Times New Roman" w:cs="Times New Roman"/>
        </w:rPr>
        <w:t>T</w:t>
      </w:r>
      <w:r>
        <w:rPr>
          <w:rFonts w:ascii="Times New Roman" w:eastAsia="Times New Roman" w:hAnsi="Times New Roman" w:cs="Times New Roman"/>
          <w:vertAlign w:val="subscript"/>
        </w:rPr>
        <w:t>mod</w:t>
      </w:r>
      <w:proofErr w:type="spellEnd"/>
      <w:r>
        <w:rPr>
          <w:rFonts w:ascii="Times New Roman" w:eastAsia="Times New Roman" w:hAnsi="Times New Roman" w:cs="Times New Roman"/>
        </w:rPr>
        <w:t xml:space="preserve"> = the average monthly PV module temperature expected;</w:t>
      </w:r>
    </w:p>
    <w:p w14:paraId="5F95E787"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bookmarkStart w:id="288" w:name="_heading=h.43v86uo" w:colFirst="0" w:colLast="0"/>
      <w:bookmarkEnd w:id="288"/>
      <w:r>
        <w:rPr>
          <w:rFonts w:ascii="Times New Roman" w:eastAsia="Times New Roman" w:hAnsi="Times New Roman" w:cs="Times New Roman"/>
        </w:rPr>
        <w:t xml:space="preserve">β = Maximum power temperature coefficients of the PV modules as per the relevant datasheets. For the avoidance of doubt β shall be a negative value; </w:t>
      </w:r>
    </w:p>
    <w:p w14:paraId="5F95E788" w14:textId="77777777" w:rsidR="00DC36C9" w:rsidRDefault="00175385">
      <w:pPr>
        <w:numPr>
          <w:ilvl w:val="0"/>
          <w:numId w:val="59"/>
        </w:numPr>
        <w:tabs>
          <w:tab w:val="left" w:pos="7940"/>
        </w:tabs>
        <w:spacing w:after="0" w:line="276" w:lineRule="auto"/>
        <w:ind w:hanging="425"/>
        <w:jc w:val="both"/>
        <w:rPr>
          <w:rFonts w:ascii="Times New Roman" w:eastAsia="Times New Roman" w:hAnsi="Times New Roman" w:cs="Times New Roman"/>
        </w:rPr>
      </w:pPr>
      <w:r>
        <w:rPr>
          <w:rFonts w:ascii="Times New Roman" w:eastAsia="Times New Roman" w:hAnsi="Times New Roman" w:cs="Times New Roman"/>
        </w:rPr>
        <w:t>j = 10 minutes’ interval</w:t>
      </w:r>
    </w:p>
    <w:p w14:paraId="5F95E789"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BESS, as a complete system, shall be grid code compliance, therefore grid code compliance tests shall be performed in accordance to IEC 62933-2 and shall ate least include:</w:t>
      </w:r>
    </w:p>
    <w:p w14:paraId="5F95E78A" w14:textId="77777777" w:rsidR="00DC36C9" w:rsidRDefault="00175385">
      <w:pPr>
        <w:numPr>
          <w:ilvl w:val="0"/>
          <w:numId w:val="61"/>
        </w:numPr>
        <w:tabs>
          <w:tab w:val="left" w:pos="993"/>
        </w:tabs>
        <w:spacing w:after="0" w:line="276" w:lineRule="auto"/>
        <w:ind w:left="1080"/>
        <w:jc w:val="both"/>
        <w:rPr>
          <w:rFonts w:ascii="Times New Roman" w:eastAsia="Times New Roman" w:hAnsi="Times New Roman" w:cs="Times New Roman"/>
        </w:rPr>
      </w:pPr>
      <w:bookmarkStart w:id="289" w:name="_heading=h.2j0ih2h" w:colFirst="0" w:colLast="0"/>
      <w:bookmarkEnd w:id="289"/>
      <w:r>
        <w:rPr>
          <w:rFonts w:ascii="Times New Roman" w:eastAsia="Times New Roman" w:hAnsi="Times New Roman" w:cs="Times New Roman"/>
        </w:rPr>
        <w:t xml:space="preserve"> Actual energy capacity test to determine the SOH (state of health) guarantee;</w:t>
      </w:r>
    </w:p>
    <w:p w14:paraId="5F95E78B" w14:textId="77777777" w:rsidR="00DC36C9" w:rsidRDefault="00175385">
      <w:pPr>
        <w:numPr>
          <w:ilvl w:val="0"/>
          <w:numId w:val="61"/>
        </w:numPr>
        <w:tabs>
          <w:tab w:val="left" w:pos="993"/>
        </w:tabs>
        <w:spacing w:after="0" w:line="276" w:lineRule="auto"/>
        <w:ind w:left="1080"/>
        <w:jc w:val="both"/>
        <w:rPr>
          <w:rFonts w:ascii="Times New Roman" w:eastAsia="Times New Roman" w:hAnsi="Times New Roman" w:cs="Times New Roman"/>
        </w:rPr>
      </w:pPr>
      <w:bookmarkStart w:id="290" w:name="_heading=h.y5sraa" w:colFirst="0" w:colLast="0"/>
      <w:bookmarkEnd w:id="290"/>
      <w:r>
        <w:rPr>
          <w:rFonts w:ascii="Times New Roman" w:eastAsia="Times New Roman" w:hAnsi="Times New Roman" w:cs="Times New Roman"/>
        </w:rPr>
        <w:t xml:space="preserve"> Input and output power rating test;</w:t>
      </w:r>
    </w:p>
    <w:p w14:paraId="5F95E78C" w14:textId="77777777" w:rsidR="00DC36C9" w:rsidRDefault="00175385">
      <w:pPr>
        <w:numPr>
          <w:ilvl w:val="0"/>
          <w:numId w:val="61"/>
        </w:numPr>
        <w:tabs>
          <w:tab w:val="left" w:pos="993"/>
        </w:tabs>
        <w:spacing w:after="0" w:line="276" w:lineRule="auto"/>
        <w:ind w:left="1080"/>
        <w:jc w:val="both"/>
        <w:rPr>
          <w:rFonts w:ascii="Times New Roman" w:eastAsia="Times New Roman" w:hAnsi="Times New Roman" w:cs="Times New Roman"/>
        </w:rPr>
      </w:pPr>
      <w:bookmarkStart w:id="291" w:name="_heading=h.3i5g9y3" w:colFirst="0" w:colLast="0"/>
      <w:bookmarkEnd w:id="291"/>
      <w:r>
        <w:rPr>
          <w:rFonts w:ascii="Times New Roman" w:eastAsia="Times New Roman" w:hAnsi="Times New Roman" w:cs="Times New Roman"/>
        </w:rPr>
        <w:t xml:space="preserve"> Round trip efficiency test to verify the round-trip efficiency guarantee;</w:t>
      </w:r>
    </w:p>
    <w:p w14:paraId="5F95E78D" w14:textId="77777777" w:rsidR="00DC36C9" w:rsidRDefault="00175385">
      <w:pPr>
        <w:numPr>
          <w:ilvl w:val="0"/>
          <w:numId w:val="61"/>
        </w:numPr>
        <w:tabs>
          <w:tab w:val="left" w:pos="993"/>
        </w:tabs>
        <w:spacing w:after="0" w:line="276" w:lineRule="auto"/>
        <w:ind w:left="1080"/>
        <w:jc w:val="both"/>
        <w:rPr>
          <w:rFonts w:ascii="Times New Roman" w:eastAsia="Times New Roman" w:hAnsi="Times New Roman" w:cs="Times New Roman"/>
        </w:rPr>
      </w:pPr>
      <w:bookmarkStart w:id="292" w:name="_heading=h.1xaqk5w" w:colFirst="0" w:colLast="0"/>
      <w:bookmarkEnd w:id="292"/>
      <w:r>
        <w:rPr>
          <w:rFonts w:ascii="Times New Roman" w:eastAsia="Times New Roman" w:hAnsi="Times New Roman" w:cs="Times New Roman"/>
        </w:rPr>
        <w:t xml:space="preserve"> System response test: time and ramp rate;</w:t>
      </w:r>
    </w:p>
    <w:p w14:paraId="5F95E78E" w14:textId="77777777" w:rsidR="00DC36C9" w:rsidRDefault="00175385">
      <w:pPr>
        <w:numPr>
          <w:ilvl w:val="0"/>
          <w:numId w:val="61"/>
        </w:numPr>
        <w:tabs>
          <w:tab w:val="left" w:pos="993"/>
        </w:tabs>
        <w:spacing w:after="0" w:line="276" w:lineRule="auto"/>
        <w:ind w:left="1080"/>
        <w:jc w:val="both"/>
        <w:rPr>
          <w:rFonts w:ascii="Times New Roman" w:eastAsia="Times New Roman" w:hAnsi="Times New Roman" w:cs="Times New Roman"/>
        </w:rPr>
      </w:pPr>
      <w:bookmarkStart w:id="293" w:name="_heading=h.4hae2tp" w:colFirst="0" w:colLast="0"/>
      <w:bookmarkEnd w:id="293"/>
      <w:r>
        <w:rPr>
          <w:rFonts w:ascii="Times New Roman" w:eastAsia="Times New Roman" w:hAnsi="Times New Roman" w:cs="Times New Roman"/>
        </w:rPr>
        <w:t xml:space="preserve">  Self-discharge system test;</w:t>
      </w:r>
    </w:p>
    <w:p w14:paraId="5F95E78F" w14:textId="77777777" w:rsidR="00DC36C9" w:rsidRDefault="00175385">
      <w:pPr>
        <w:numPr>
          <w:ilvl w:val="0"/>
          <w:numId w:val="61"/>
        </w:numPr>
        <w:tabs>
          <w:tab w:val="left" w:pos="993"/>
        </w:tabs>
        <w:spacing w:after="120" w:line="276" w:lineRule="auto"/>
        <w:ind w:left="1080"/>
        <w:jc w:val="both"/>
        <w:rPr>
          <w:rFonts w:ascii="Times New Roman" w:eastAsia="Times New Roman" w:hAnsi="Times New Roman" w:cs="Times New Roman"/>
        </w:rPr>
      </w:pPr>
      <w:bookmarkStart w:id="294" w:name="_heading=h.2wfod1i" w:colFirst="0" w:colLast="0"/>
      <w:bookmarkEnd w:id="294"/>
      <w:r>
        <w:rPr>
          <w:rFonts w:ascii="Times New Roman" w:eastAsia="Times New Roman" w:hAnsi="Times New Roman" w:cs="Times New Roman"/>
        </w:rPr>
        <w:lastRenderedPageBreak/>
        <w:t xml:space="preserve">  Rated voltage and frequency range test.</w:t>
      </w:r>
    </w:p>
    <w:p w14:paraId="5F95E790" w14:textId="77777777" w:rsidR="00DC36C9" w:rsidRDefault="00175385">
      <w:pPr>
        <w:widowControl w:val="0"/>
        <w:tabs>
          <w:tab w:val="left" w:pos="714"/>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other performance tests shall be undertaken, including but noted to PV shifting, PV smoothing and ancillary services such as frequency regulation.</w:t>
      </w:r>
    </w:p>
    <w:p w14:paraId="5F95E791" w14:textId="77777777" w:rsidR="00DC36C9" w:rsidRDefault="00175385">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14.2.5 Trial operation tests</w:t>
      </w:r>
    </w:p>
    <w:p w14:paraId="5F95E792"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passing the above tests, the trial operation period shall be conducted. Successful Trial Operation will be deemed achieved when the </w:t>
      </w:r>
      <w:r>
        <w:rPr>
          <w:rFonts w:ascii="Times New Roman" w:eastAsia="Times New Roman" w:hAnsi="Times New Roman" w:cs="Times New Roman"/>
        </w:rPr>
        <w:t>system</w:t>
      </w:r>
      <w:r>
        <w:rPr>
          <w:rFonts w:ascii="Times New Roman" w:eastAsia="Times New Roman" w:hAnsi="Times New Roman" w:cs="Times New Roman"/>
          <w:color w:val="000000"/>
        </w:rPr>
        <w:t xml:space="preserve"> has first achieved and maintained an average Availability of 97% for a minimum of 168 consecutive hours without the need for any on-site presence excluding external faults.</w:t>
      </w:r>
    </w:p>
    <w:p w14:paraId="5F95E794" w14:textId="654C811A" w:rsidR="00DC36C9" w:rsidRDefault="00DC36C9" w:rsidP="00851E08"/>
    <w:p w14:paraId="35251105" w14:textId="77777777" w:rsidR="00851E08" w:rsidRDefault="00851E08" w:rsidP="00851E08"/>
    <w:p w14:paraId="3B7980EF" w14:textId="77777777" w:rsidR="00851E08" w:rsidRDefault="00851E08" w:rsidP="00851E08"/>
    <w:p w14:paraId="1C2EDF56" w14:textId="77777777" w:rsidR="00851E08" w:rsidRDefault="00851E08" w:rsidP="00851E08"/>
    <w:p w14:paraId="5DC30705" w14:textId="77777777" w:rsidR="00851E08" w:rsidRDefault="00851E08" w:rsidP="00851E08"/>
    <w:p w14:paraId="4AB2C930" w14:textId="77777777" w:rsidR="00851E08" w:rsidRDefault="00851E08" w:rsidP="00851E08"/>
    <w:p w14:paraId="09AEC3F9" w14:textId="77777777" w:rsidR="00851E08" w:rsidRDefault="00851E08" w:rsidP="00851E08"/>
    <w:p w14:paraId="06F02982" w14:textId="77777777" w:rsidR="00851E08" w:rsidRDefault="00851E08" w:rsidP="00851E08"/>
    <w:p w14:paraId="13AFDB82" w14:textId="77777777" w:rsidR="00851E08" w:rsidRDefault="00851E08" w:rsidP="00851E08"/>
    <w:p w14:paraId="6A745F50" w14:textId="77777777" w:rsidR="00851E08" w:rsidRDefault="00851E08" w:rsidP="00851E08"/>
    <w:p w14:paraId="05664E7B" w14:textId="77777777" w:rsidR="00851E08" w:rsidRDefault="00851E08" w:rsidP="00851E08"/>
    <w:p w14:paraId="092707CA" w14:textId="77777777" w:rsidR="00851E08" w:rsidRDefault="00851E08" w:rsidP="00851E08"/>
    <w:p w14:paraId="130A84DD" w14:textId="77777777" w:rsidR="00851E08" w:rsidRDefault="00851E08" w:rsidP="00851E08"/>
    <w:p w14:paraId="7D9B5834" w14:textId="77777777" w:rsidR="00851E08" w:rsidRDefault="00851E08" w:rsidP="00851E08"/>
    <w:p w14:paraId="7CBEF7E9" w14:textId="77777777" w:rsidR="00851E08" w:rsidRDefault="00851E08" w:rsidP="00851E08"/>
    <w:p w14:paraId="4F3D6BEC" w14:textId="77777777" w:rsidR="00851E08" w:rsidRDefault="00851E08" w:rsidP="00851E08"/>
    <w:p w14:paraId="07707DEF" w14:textId="77777777" w:rsidR="00851E08" w:rsidRDefault="00851E08" w:rsidP="00851E08"/>
    <w:p w14:paraId="541700B8" w14:textId="77777777" w:rsidR="00851E08" w:rsidRDefault="00851E08" w:rsidP="00851E08"/>
    <w:p w14:paraId="79252FB8" w14:textId="77777777" w:rsidR="00851E08" w:rsidRDefault="00851E08" w:rsidP="00851E08"/>
    <w:p w14:paraId="2320D97C" w14:textId="77777777" w:rsidR="00851E08" w:rsidRDefault="00851E08" w:rsidP="00851E08"/>
    <w:p w14:paraId="5A3560EC" w14:textId="77777777" w:rsidR="00851E08" w:rsidRDefault="00851E08" w:rsidP="00851E08"/>
    <w:p w14:paraId="0208F804" w14:textId="77777777" w:rsidR="00851E08" w:rsidRDefault="00851E08" w:rsidP="00851E08"/>
    <w:p w14:paraId="2695857A" w14:textId="77777777" w:rsidR="00851E08" w:rsidRDefault="00851E08" w:rsidP="00851E08"/>
    <w:p w14:paraId="7A10EB16" w14:textId="77777777" w:rsidR="00851E08" w:rsidRDefault="00851E08" w:rsidP="00851E08"/>
    <w:p w14:paraId="1133D327" w14:textId="77777777" w:rsidR="004C0171" w:rsidRDefault="004C0171" w:rsidP="00851E08">
      <w:pPr>
        <w:sectPr w:rsidR="004C0171">
          <w:footerReference w:type="default" r:id="rId18"/>
          <w:pgSz w:w="11906" w:h="16838"/>
          <w:pgMar w:top="1440" w:right="1440" w:bottom="1440" w:left="1440" w:header="708" w:footer="708" w:gutter="0"/>
          <w:cols w:space="720"/>
        </w:sectPr>
      </w:pPr>
    </w:p>
    <w:p w14:paraId="5F95E795" w14:textId="4EFBA48C" w:rsidR="00DC36C9" w:rsidRDefault="00175385" w:rsidP="004C0171">
      <w:pPr>
        <w:pStyle w:val="Heading1"/>
        <w:spacing w:before="0" w:line="240" w:lineRule="auto"/>
        <w:jc w:val="center"/>
        <w:rPr>
          <w:rFonts w:ascii="Times New Roman" w:eastAsia="Times New Roman" w:hAnsi="Times New Roman" w:cs="Times New Roman"/>
          <w:b/>
          <w:smallCaps/>
          <w:color w:val="000000"/>
          <w:sz w:val="24"/>
          <w:szCs w:val="24"/>
        </w:rPr>
      </w:pPr>
      <w:bookmarkStart w:id="295" w:name="_Toc185623094"/>
      <w:r>
        <w:rPr>
          <w:rFonts w:ascii="Times New Roman" w:eastAsia="Times New Roman" w:hAnsi="Times New Roman" w:cs="Times New Roman"/>
          <w:b/>
          <w:smallCaps/>
          <w:color w:val="000000"/>
          <w:sz w:val="24"/>
          <w:szCs w:val="24"/>
        </w:rPr>
        <w:lastRenderedPageBreak/>
        <w:t>15.  APPENDICES</w:t>
      </w:r>
      <w:bookmarkEnd w:id="295"/>
    </w:p>
    <w:p w14:paraId="63BF2CD1" w14:textId="77777777" w:rsidR="00DC36C9" w:rsidRDefault="00175385" w:rsidP="004C0171">
      <w:pPr>
        <w:pStyle w:val="Heading1"/>
        <w:spacing w:before="0" w:line="240" w:lineRule="auto"/>
        <w:jc w:val="center"/>
        <w:rPr>
          <w:rFonts w:ascii="Times New Roman" w:eastAsia="Times New Roman" w:hAnsi="Times New Roman" w:cs="Times New Roman"/>
          <w:b/>
          <w:bCs/>
          <w:color w:val="auto"/>
          <w:sz w:val="24"/>
          <w:szCs w:val="24"/>
        </w:rPr>
      </w:pPr>
      <w:bookmarkStart w:id="296" w:name="_Toc185623095"/>
      <w:r w:rsidRPr="00A9179A">
        <w:rPr>
          <w:rFonts w:ascii="Times New Roman" w:eastAsia="Times New Roman" w:hAnsi="Times New Roman" w:cs="Times New Roman"/>
          <w:b/>
          <w:bCs/>
          <w:color w:val="auto"/>
          <w:sz w:val="24"/>
          <w:szCs w:val="24"/>
        </w:rPr>
        <w:t>APPENDIX 1: SLD FOR THE POWER PLANT</w:t>
      </w:r>
      <w:bookmarkEnd w:id="296"/>
      <w:r w:rsidRPr="00A9179A">
        <w:rPr>
          <w:rFonts w:ascii="Times New Roman" w:eastAsia="Times New Roman" w:hAnsi="Times New Roman" w:cs="Times New Roman"/>
          <w:b/>
          <w:bCs/>
          <w:color w:val="auto"/>
          <w:sz w:val="24"/>
          <w:szCs w:val="24"/>
        </w:rPr>
        <w:t xml:space="preserve"> </w:t>
      </w:r>
    </w:p>
    <w:p w14:paraId="551B6E9C" w14:textId="72DF744C" w:rsidR="004C0171" w:rsidRDefault="004C0171" w:rsidP="004C0171">
      <w:r>
        <w:rPr>
          <w:noProof/>
        </w:rPr>
        <w:drawing>
          <wp:anchor distT="0" distB="0" distL="114300" distR="114300" simplePos="0" relativeHeight="251659264" behindDoc="1" locked="0" layoutInCell="1" allowOverlap="1" wp14:anchorId="12678525" wp14:editId="28785E4A">
            <wp:simplePos x="0" y="0"/>
            <wp:positionH relativeFrom="column">
              <wp:posOffset>1348740</wp:posOffset>
            </wp:positionH>
            <wp:positionV relativeFrom="paragraph">
              <wp:posOffset>99060</wp:posOffset>
            </wp:positionV>
            <wp:extent cx="8369935" cy="5943600"/>
            <wp:effectExtent l="0" t="0" r="0" b="0"/>
            <wp:wrapNone/>
            <wp:docPr id="159033356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33564" name="Picture 1" descr="A diagram of a mach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369935" cy="5943600"/>
                    </a:xfrm>
                    <a:prstGeom prst="rect">
                      <a:avLst/>
                    </a:prstGeom>
                  </pic:spPr>
                </pic:pic>
              </a:graphicData>
            </a:graphic>
            <wp14:sizeRelH relativeFrom="page">
              <wp14:pctWidth>0</wp14:pctWidth>
            </wp14:sizeRelH>
            <wp14:sizeRelV relativeFrom="page">
              <wp14:pctHeight>0</wp14:pctHeight>
            </wp14:sizeRelV>
          </wp:anchor>
        </w:drawing>
      </w:r>
    </w:p>
    <w:p w14:paraId="47D5C80D" w14:textId="77777777" w:rsidR="004C0171" w:rsidRDefault="004C0171" w:rsidP="004C0171"/>
    <w:p w14:paraId="150A786D" w14:textId="77777777" w:rsidR="004C0171" w:rsidRDefault="004C0171" w:rsidP="004C0171"/>
    <w:p w14:paraId="0D321706" w14:textId="77777777" w:rsidR="004C0171" w:rsidRDefault="004C0171" w:rsidP="004C0171"/>
    <w:p w14:paraId="757A52EC" w14:textId="77777777" w:rsidR="004C0171" w:rsidRDefault="004C0171" w:rsidP="004C0171"/>
    <w:p w14:paraId="62787BB1" w14:textId="77777777" w:rsidR="004C0171" w:rsidRDefault="004C0171" w:rsidP="004C0171"/>
    <w:p w14:paraId="5C9400E2" w14:textId="77777777" w:rsidR="004C0171" w:rsidRDefault="004C0171" w:rsidP="004C0171"/>
    <w:p w14:paraId="5EC6A760" w14:textId="77777777" w:rsidR="004C0171" w:rsidRDefault="004C0171" w:rsidP="004C0171"/>
    <w:p w14:paraId="2ED0FFC5" w14:textId="77777777" w:rsidR="004C0171" w:rsidRDefault="004C0171" w:rsidP="004C0171"/>
    <w:p w14:paraId="10BCFB10" w14:textId="77777777" w:rsidR="004C0171" w:rsidRDefault="004C0171" w:rsidP="004C0171"/>
    <w:p w14:paraId="1D757F7C" w14:textId="77777777" w:rsidR="004C0171" w:rsidRDefault="004C0171" w:rsidP="004C0171"/>
    <w:p w14:paraId="3FD7CFD0" w14:textId="77777777" w:rsidR="004C0171" w:rsidRDefault="004C0171" w:rsidP="004C0171"/>
    <w:p w14:paraId="6553B929" w14:textId="77777777" w:rsidR="004C0171" w:rsidRDefault="004C0171" w:rsidP="004C0171"/>
    <w:p w14:paraId="2BB21B54" w14:textId="77777777" w:rsidR="004C0171" w:rsidRDefault="004C0171" w:rsidP="004C0171"/>
    <w:p w14:paraId="2848FF91" w14:textId="77777777" w:rsidR="004C0171" w:rsidRDefault="004C0171" w:rsidP="004C0171"/>
    <w:p w14:paraId="59EED1AA" w14:textId="77777777" w:rsidR="004C0171" w:rsidRDefault="004C0171" w:rsidP="004C0171"/>
    <w:p w14:paraId="082A917A" w14:textId="77777777" w:rsidR="004C0171" w:rsidRDefault="004C0171" w:rsidP="004C0171"/>
    <w:p w14:paraId="13EDEE5F" w14:textId="77777777" w:rsidR="004C0171" w:rsidRDefault="004C0171" w:rsidP="004C0171"/>
    <w:p w14:paraId="54C4A387" w14:textId="77777777" w:rsidR="004C0171" w:rsidRDefault="004C0171" w:rsidP="004C0171"/>
    <w:p w14:paraId="3997CFBC" w14:textId="7FDC7409" w:rsidR="004C0171" w:rsidRDefault="004C0171" w:rsidP="004C0171">
      <w:r>
        <w:rPr>
          <w:noProof/>
        </w:rPr>
        <w:lastRenderedPageBreak/>
        <w:drawing>
          <wp:anchor distT="0" distB="0" distL="114300" distR="114300" simplePos="0" relativeHeight="251660288" behindDoc="1" locked="0" layoutInCell="1" allowOverlap="1" wp14:anchorId="5EC09766" wp14:editId="6548DB42">
            <wp:simplePos x="0" y="0"/>
            <wp:positionH relativeFrom="column">
              <wp:posOffset>1325880</wp:posOffset>
            </wp:positionH>
            <wp:positionV relativeFrom="paragraph">
              <wp:posOffset>-144780</wp:posOffset>
            </wp:positionV>
            <wp:extent cx="8491855" cy="5943600"/>
            <wp:effectExtent l="0" t="0" r="4445" b="0"/>
            <wp:wrapNone/>
            <wp:docPr id="756035413" name="Picture 1" descr="A blueprin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35413" name="Picture 1" descr="A blueprint of a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491855" cy="5943600"/>
                    </a:xfrm>
                    <a:prstGeom prst="rect">
                      <a:avLst/>
                    </a:prstGeom>
                  </pic:spPr>
                </pic:pic>
              </a:graphicData>
            </a:graphic>
            <wp14:sizeRelH relativeFrom="page">
              <wp14:pctWidth>0</wp14:pctWidth>
            </wp14:sizeRelH>
            <wp14:sizeRelV relativeFrom="page">
              <wp14:pctHeight>0</wp14:pctHeight>
            </wp14:sizeRelV>
          </wp:anchor>
        </w:drawing>
      </w:r>
    </w:p>
    <w:p w14:paraId="4E1277AD" w14:textId="77777777" w:rsidR="004C0171" w:rsidRDefault="004C0171" w:rsidP="004C0171"/>
    <w:p w14:paraId="7470E6C6" w14:textId="77777777" w:rsidR="004C0171" w:rsidRDefault="004C0171" w:rsidP="004C0171"/>
    <w:p w14:paraId="5F95E796" w14:textId="3752D5AF" w:rsidR="004C0171" w:rsidRPr="004C0171" w:rsidRDefault="004C0171" w:rsidP="004C0171">
      <w:pPr>
        <w:sectPr w:rsidR="004C0171" w:rsidRPr="004C0171" w:rsidSect="004C0171">
          <w:pgSz w:w="20160" w:h="12240" w:orient="landscape" w:code="5"/>
          <w:pgMar w:top="1440" w:right="1440" w:bottom="1440" w:left="1440" w:header="708" w:footer="708" w:gutter="0"/>
          <w:cols w:space="720"/>
          <w:docGrid w:linePitch="299"/>
        </w:sectPr>
      </w:pPr>
    </w:p>
    <w:p w14:paraId="034EFDDF" w14:textId="77777777" w:rsidR="00577D9E" w:rsidRDefault="00577D9E" w:rsidP="00577D9E">
      <w:pPr>
        <w:pStyle w:val="Heading1"/>
        <w:spacing w:line="240" w:lineRule="auto"/>
        <w:jc w:val="both"/>
        <w:rPr>
          <w:rFonts w:ascii="Times New Roman" w:hAnsi="Times New Roman" w:cs="Times New Roman"/>
          <w:b/>
          <w:bCs/>
          <w:color w:val="auto"/>
          <w:sz w:val="24"/>
          <w:szCs w:val="24"/>
        </w:rPr>
      </w:pPr>
      <w:bookmarkStart w:id="297" w:name="_Toc184114315"/>
      <w:bookmarkStart w:id="298" w:name="_Toc185623096"/>
      <w:r w:rsidRPr="00E82C3A">
        <w:rPr>
          <w:rFonts w:ascii="Times New Roman" w:hAnsi="Times New Roman" w:cs="Times New Roman"/>
          <w:b/>
          <w:bCs/>
          <w:color w:val="auto"/>
          <w:sz w:val="24"/>
          <w:szCs w:val="24"/>
        </w:rPr>
        <w:lastRenderedPageBreak/>
        <w:t xml:space="preserve">APPENDIX </w:t>
      </w:r>
      <w:r>
        <w:rPr>
          <w:rFonts w:ascii="Times New Roman" w:hAnsi="Times New Roman" w:cs="Times New Roman"/>
          <w:b/>
          <w:bCs/>
          <w:color w:val="auto"/>
          <w:sz w:val="24"/>
          <w:szCs w:val="24"/>
        </w:rPr>
        <w:t>2</w:t>
      </w:r>
      <w:r w:rsidRPr="00E82C3A">
        <w:rPr>
          <w:rFonts w:ascii="Times New Roman" w:hAnsi="Times New Roman" w:cs="Times New Roman"/>
          <w:b/>
          <w:bCs/>
          <w:color w:val="auto"/>
          <w:sz w:val="24"/>
          <w:szCs w:val="24"/>
        </w:rPr>
        <w:t xml:space="preserve">: </w:t>
      </w:r>
      <w:r w:rsidRPr="00BE4D3F">
        <w:rPr>
          <w:rFonts w:ascii="Times New Roman" w:hAnsi="Times New Roman" w:cs="Times New Roman"/>
          <w:b/>
          <w:bCs/>
          <w:color w:val="auto"/>
          <w:sz w:val="24"/>
          <w:szCs w:val="24"/>
        </w:rPr>
        <w:t>BESS Performance Parameters</w:t>
      </w:r>
      <w:bookmarkEnd w:id="297"/>
      <w:bookmarkEnd w:id="298"/>
    </w:p>
    <w:tbl>
      <w:tblPr>
        <w:tblStyle w:val="TableGrid3"/>
        <w:tblW w:w="0" w:type="auto"/>
        <w:tblLook w:val="04A0" w:firstRow="1" w:lastRow="0" w:firstColumn="1" w:lastColumn="0" w:noHBand="0" w:noVBand="1"/>
      </w:tblPr>
      <w:tblGrid>
        <w:gridCol w:w="616"/>
        <w:gridCol w:w="2247"/>
        <w:gridCol w:w="3529"/>
        <w:gridCol w:w="1308"/>
        <w:gridCol w:w="1316"/>
      </w:tblGrid>
      <w:tr w:rsidR="00577D9E" w:rsidRPr="00BE4D3F" w14:paraId="2924A186" w14:textId="77777777" w:rsidTr="00F72BFE">
        <w:trPr>
          <w:cantSplit/>
          <w:tblHeader/>
        </w:trPr>
        <w:tc>
          <w:tcPr>
            <w:tcW w:w="616" w:type="dxa"/>
          </w:tcPr>
          <w:p w14:paraId="086DFA0B"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Item</w:t>
            </w:r>
          </w:p>
        </w:tc>
        <w:tc>
          <w:tcPr>
            <w:tcW w:w="2253" w:type="dxa"/>
          </w:tcPr>
          <w:p w14:paraId="7E1E1F4B"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Parameter</w:t>
            </w:r>
          </w:p>
        </w:tc>
        <w:tc>
          <w:tcPr>
            <w:tcW w:w="3541" w:type="dxa"/>
          </w:tcPr>
          <w:p w14:paraId="64A38EA3"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Definition</w:t>
            </w:r>
          </w:p>
        </w:tc>
        <w:tc>
          <w:tcPr>
            <w:tcW w:w="1309" w:type="dxa"/>
          </w:tcPr>
          <w:p w14:paraId="71A3E90A"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Units</w:t>
            </w:r>
          </w:p>
        </w:tc>
        <w:tc>
          <w:tcPr>
            <w:tcW w:w="1316" w:type="dxa"/>
          </w:tcPr>
          <w:p w14:paraId="38301F11"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Specification</w:t>
            </w:r>
          </w:p>
        </w:tc>
      </w:tr>
      <w:tr w:rsidR="00577D9E" w:rsidRPr="00BE4D3F" w14:paraId="4EDFD7F3" w14:textId="77777777" w:rsidTr="00F72BFE">
        <w:tc>
          <w:tcPr>
            <w:tcW w:w="9035" w:type="dxa"/>
            <w:gridSpan w:val="5"/>
          </w:tcPr>
          <w:p w14:paraId="7D555D0E"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Power Conversion System Specification</w:t>
            </w:r>
          </w:p>
        </w:tc>
      </w:tr>
      <w:tr w:rsidR="00577D9E" w:rsidRPr="00BE4D3F" w14:paraId="3F3AAECE" w14:textId="77777777" w:rsidTr="00F72BFE">
        <w:tc>
          <w:tcPr>
            <w:tcW w:w="616" w:type="dxa"/>
          </w:tcPr>
          <w:p w14:paraId="7C6C547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w:t>
            </w:r>
          </w:p>
        </w:tc>
        <w:tc>
          <w:tcPr>
            <w:tcW w:w="2253" w:type="dxa"/>
            <w:vMerge w:val="restart"/>
          </w:tcPr>
          <w:p w14:paraId="62F1A5E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Power Conversion System</w:t>
            </w:r>
          </w:p>
        </w:tc>
        <w:tc>
          <w:tcPr>
            <w:tcW w:w="3541" w:type="dxa"/>
          </w:tcPr>
          <w:p w14:paraId="6B77A4F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Nominal voltage level at converter output terminal</w:t>
            </w:r>
          </w:p>
        </w:tc>
        <w:tc>
          <w:tcPr>
            <w:tcW w:w="1309" w:type="dxa"/>
          </w:tcPr>
          <w:p w14:paraId="68000A6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V</w:t>
            </w:r>
          </w:p>
        </w:tc>
        <w:tc>
          <w:tcPr>
            <w:tcW w:w="1316" w:type="dxa"/>
          </w:tcPr>
          <w:p w14:paraId="649B91F1" w14:textId="77777777" w:rsidR="00577D9E" w:rsidRPr="00BE4D3F" w:rsidRDefault="00577D9E" w:rsidP="00F72BFE">
            <w:pPr>
              <w:ind w:left="0"/>
              <w:rPr>
                <w:rFonts w:ascii="Times New Roman" w:hAnsi="Times New Roman"/>
                <w:sz w:val="20"/>
                <w:szCs w:val="20"/>
              </w:rPr>
            </w:pPr>
          </w:p>
        </w:tc>
      </w:tr>
      <w:tr w:rsidR="00577D9E" w:rsidRPr="00BE4D3F" w14:paraId="6A56AB7A" w14:textId="77777777" w:rsidTr="00F72BFE">
        <w:tc>
          <w:tcPr>
            <w:tcW w:w="616" w:type="dxa"/>
          </w:tcPr>
          <w:p w14:paraId="4950F00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w:t>
            </w:r>
          </w:p>
        </w:tc>
        <w:tc>
          <w:tcPr>
            <w:tcW w:w="2253" w:type="dxa"/>
            <w:vMerge/>
          </w:tcPr>
          <w:p w14:paraId="4114F231" w14:textId="77777777" w:rsidR="00577D9E" w:rsidRPr="00BE4D3F" w:rsidRDefault="00577D9E" w:rsidP="00F72BFE">
            <w:pPr>
              <w:ind w:left="0"/>
              <w:rPr>
                <w:rFonts w:ascii="Times New Roman" w:hAnsi="Times New Roman"/>
                <w:sz w:val="20"/>
                <w:szCs w:val="20"/>
              </w:rPr>
            </w:pPr>
          </w:p>
        </w:tc>
        <w:tc>
          <w:tcPr>
            <w:tcW w:w="3541" w:type="dxa"/>
          </w:tcPr>
          <w:p w14:paraId="5B9C1DB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Maximum voltage level at converter output terminal</w:t>
            </w:r>
          </w:p>
        </w:tc>
        <w:tc>
          <w:tcPr>
            <w:tcW w:w="1309" w:type="dxa"/>
          </w:tcPr>
          <w:p w14:paraId="0F2DB0A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V</w:t>
            </w:r>
          </w:p>
        </w:tc>
        <w:tc>
          <w:tcPr>
            <w:tcW w:w="1316" w:type="dxa"/>
          </w:tcPr>
          <w:p w14:paraId="66DDE993" w14:textId="77777777" w:rsidR="00577D9E" w:rsidRPr="00BE4D3F" w:rsidRDefault="00577D9E" w:rsidP="00F72BFE">
            <w:pPr>
              <w:ind w:left="0"/>
              <w:rPr>
                <w:rFonts w:ascii="Times New Roman" w:hAnsi="Times New Roman"/>
                <w:sz w:val="20"/>
                <w:szCs w:val="20"/>
              </w:rPr>
            </w:pPr>
          </w:p>
        </w:tc>
      </w:tr>
      <w:tr w:rsidR="00577D9E" w:rsidRPr="00BE4D3F" w14:paraId="74D79110" w14:textId="77777777" w:rsidTr="00F72BFE">
        <w:tc>
          <w:tcPr>
            <w:tcW w:w="616" w:type="dxa"/>
          </w:tcPr>
          <w:p w14:paraId="19FD69E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w:t>
            </w:r>
          </w:p>
        </w:tc>
        <w:tc>
          <w:tcPr>
            <w:tcW w:w="2253" w:type="dxa"/>
            <w:vMerge/>
          </w:tcPr>
          <w:p w14:paraId="29D54D37" w14:textId="77777777" w:rsidR="00577D9E" w:rsidRPr="00BE4D3F" w:rsidRDefault="00577D9E" w:rsidP="00F72BFE">
            <w:pPr>
              <w:ind w:left="0"/>
              <w:rPr>
                <w:rFonts w:ascii="Times New Roman" w:hAnsi="Times New Roman"/>
                <w:sz w:val="20"/>
                <w:szCs w:val="20"/>
              </w:rPr>
            </w:pPr>
          </w:p>
        </w:tc>
        <w:tc>
          <w:tcPr>
            <w:tcW w:w="3541" w:type="dxa"/>
          </w:tcPr>
          <w:p w14:paraId="76FFFF9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Minimum voltage level at converter output terminal</w:t>
            </w:r>
          </w:p>
        </w:tc>
        <w:tc>
          <w:tcPr>
            <w:tcW w:w="1309" w:type="dxa"/>
          </w:tcPr>
          <w:p w14:paraId="55FCF7B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V</w:t>
            </w:r>
          </w:p>
        </w:tc>
        <w:tc>
          <w:tcPr>
            <w:tcW w:w="1316" w:type="dxa"/>
          </w:tcPr>
          <w:p w14:paraId="64B7A8E7" w14:textId="77777777" w:rsidR="00577D9E" w:rsidRPr="00BE4D3F" w:rsidRDefault="00577D9E" w:rsidP="00F72BFE">
            <w:pPr>
              <w:ind w:left="0"/>
              <w:rPr>
                <w:rFonts w:ascii="Times New Roman" w:hAnsi="Times New Roman"/>
                <w:sz w:val="20"/>
                <w:szCs w:val="20"/>
              </w:rPr>
            </w:pPr>
          </w:p>
        </w:tc>
      </w:tr>
      <w:tr w:rsidR="00577D9E" w:rsidRPr="00BE4D3F" w14:paraId="3AD05D3D" w14:textId="77777777" w:rsidTr="00F72BFE">
        <w:tc>
          <w:tcPr>
            <w:tcW w:w="616" w:type="dxa"/>
          </w:tcPr>
          <w:p w14:paraId="0CE5094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w:t>
            </w:r>
          </w:p>
        </w:tc>
        <w:tc>
          <w:tcPr>
            <w:tcW w:w="2253" w:type="dxa"/>
            <w:vMerge/>
          </w:tcPr>
          <w:p w14:paraId="49A1A303" w14:textId="77777777" w:rsidR="00577D9E" w:rsidRPr="00BE4D3F" w:rsidRDefault="00577D9E" w:rsidP="00F72BFE">
            <w:pPr>
              <w:ind w:left="0"/>
              <w:rPr>
                <w:rFonts w:ascii="Times New Roman" w:hAnsi="Times New Roman"/>
                <w:sz w:val="20"/>
                <w:szCs w:val="20"/>
              </w:rPr>
            </w:pPr>
          </w:p>
        </w:tc>
        <w:tc>
          <w:tcPr>
            <w:tcW w:w="3541" w:type="dxa"/>
          </w:tcPr>
          <w:p w14:paraId="58F7891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Rated power of total converter (kW)</w:t>
            </w:r>
          </w:p>
        </w:tc>
        <w:tc>
          <w:tcPr>
            <w:tcW w:w="1309" w:type="dxa"/>
          </w:tcPr>
          <w:p w14:paraId="2B536A3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3A1E6333" w14:textId="77777777" w:rsidR="00577D9E" w:rsidRPr="00BE4D3F" w:rsidRDefault="00577D9E" w:rsidP="00F72BFE">
            <w:pPr>
              <w:ind w:left="0"/>
              <w:rPr>
                <w:rFonts w:ascii="Times New Roman" w:hAnsi="Times New Roman"/>
                <w:sz w:val="20"/>
                <w:szCs w:val="20"/>
              </w:rPr>
            </w:pPr>
          </w:p>
        </w:tc>
      </w:tr>
      <w:tr w:rsidR="00577D9E" w:rsidRPr="00BE4D3F" w14:paraId="5B472CB0" w14:textId="77777777" w:rsidTr="00F72BFE">
        <w:tc>
          <w:tcPr>
            <w:tcW w:w="616" w:type="dxa"/>
          </w:tcPr>
          <w:p w14:paraId="6695D27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w:t>
            </w:r>
          </w:p>
        </w:tc>
        <w:tc>
          <w:tcPr>
            <w:tcW w:w="2253" w:type="dxa"/>
            <w:vMerge/>
          </w:tcPr>
          <w:p w14:paraId="1CB7E8E3" w14:textId="77777777" w:rsidR="00577D9E" w:rsidRPr="00BE4D3F" w:rsidRDefault="00577D9E" w:rsidP="00F72BFE">
            <w:pPr>
              <w:ind w:left="0"/>
              <w:rPr>
                <w:rFonts w:ascii="Times New Roman" w:hAnsi="Times New Roman"/>
                <w:sz w:val="20"/>
                <w:szCs w:val="20"/>
              </w:rPr>
            </w:pPr>
          </w:p>
        </w:tc>
        <w:tc>
          <w:tcPr>
            <w:tcW w:w="3541" w:type="dxa"/>
          </w:tcPr>
          <w:p w14:paraId="566E152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Basic module size (kW)</w:t>
            </w:r>
          </w:p>
        </w:tc>
        <w:tc>
          <w:tcPr>
            <w:tcW w:w="1309" w:type="dxa"/>
          </w:tcPr>
          <w:p w14:paraId="582E0D9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79CD7D27" w14:textId="77777777" w:rsidR="00577D9E" w:rsidRPr="00BE4D3F" w:rsidRDefault="00577D9E" w:rsidP="00F72BFE">
            <w:pPr>
              <w:ind w:left="0"/>
              <w:rPr>
                <w:rFonts w:ascii="Times New Roman" w:hAnsi="Times New Roman"/>
                <w:sz w:val="20"/>
                <w:szCs w:val="20"/>
              </w:rPr>
            </w:pPr>
          </w:p>
        </w:tc>
      </w:tr>
      <w:tr w:rsidR="00577D9E" w:rsidRPr="00BE4D3F" w14:paraId="3B47B2E0" w14:textId="77777777" w:rsidTr="00F72BFE">
        <w:tc>
          <w:tcPr>
            <w:tcW w:w="616" w:type="dxa"/>
          </w:tcPr>
          <w:p w14:paraId="548A4EF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P6</w:t>
            </w:r>
          </w:p>
        </w:tc>
        <w:tc>
          <w:tcPr>
            <w:tcW w:w="2253" w:type="dxa"/>
            <w:vMerge/>
          </w:tcPr>
          <w:p w14:paraId="5903B983" w14:textId="77777777" w:rsidR="00577D9E" w:rsidRPr="00BE4D3F" w:rsidRDefault="00577D9E" w:rsidP="00F72BFE">
            <w:pPr>
              <w:ind w:left="0"/>
              <w:rPr>
                <w:rFonts w:ascii="Times New Roman" w:hAnsi="Times New Roman"/>
                <w:sz w:val="20"/>
                <w:szCs w:val="20"/>
              </w:rPr>
            </w:pPr>
          </w:p>
        </w:tc>
        <w:tc>
          <w:tcPr>
            <w:tcW w:w="3541" w:type="dxa"/>
          </w:tcPr>
          <w:p w14:paraId="7EF0AC6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Converter type (e.g. Voltage or current source)</w:t>
            </w:r>
          </w:p>
        </w:tc>
        <w:tc>
          <w:tcPr>
            <w:tcW w:w="1309" w:type="dxa"/>
          </w:tcPr>
          <w:p w14:paraId="7212049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3847F325" w14:textId="77777777" w:rsidR="00577D9E" w:rsidRPr="00BE4D3F" w:rsidRDefault="00577D9E" w:rsidP="00F72BFE">
            <w:pPr>
              <w:ind w:left="0"/>
              <w:rPr>
                <w:rFonts w:ascii="Times New Roman" w:hAnsi="Times New Roman"/>
                <w:sz w:val="20"/>
                <w:szCs w:val="20"/>
              </w:rPr>
            </w:pPr>
          </w:p>
        </w:tc>
      </w:tr>
      <w:tr w:rsidR="00577D9E" w:rsidRPr="00BE4D3F" w14:paraId="625A48BD" w14:textId="77777777" w:rsidTr="00F72BFE">
        <w:tc>
          <w:tcPr>
            <w:tcW w:w="616" w:type="dxa"/>
          </w:tcPr>
          <w:p w14:paraId="48A60C7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P7</w:t>
            </w:r>
          </w:p>
        </w:tc>
        <w:tc>
          <w:tcPr>
            <w:tcW w:w="2253" w:type="dxa"/>
            <w:vMerge/>
          </w:tcPr>
          <w:p w14:paraId="25385FC9" w14:textId="77777777" w:rsidR="00577D9E" w:rsidRPr="00BE4D3F" w:rsidRDefault="00577D9E" w:rsidP="00F72BFE">
            <w:pPr>
              <w:ind w:left="0"/>
              <w:rPr>
                <w:rFonts w:ascii="Times New Roman" w:hAnsi="Times New Roman"/>
                <w:sz w:val="20"/>
                <w:szCs w:val="20"/>
              </w:rPr>
            </w:pPr>
          </w:p>
        </w:tc>
        <w:tc>
          <w:tcPr>
            <w:tcW w:w="3541" w:type="dxa"/>
          </w:tcPr>
          <w:p w14:paraId="7EBF6AD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Semiconductor valve type (e.g. IGBT, transistor)</w:t>
            </w:r>
          </w:p>
        </w:tc>
        <w:tc>
          <w:tcPr>
            <w:tcW w:w="1309" w:type="dxa"/>
          </w:tcPr>
          <w:p w14:paraId="1072F5F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25525381" w14:textId="77777777" w:rsidR="00577D9E" w:rsidRPr="00BE4D3F" w:rsidRDefault="00577D9E" w:rsidP="00F72BFE">
            <w:pPr>
              <w:ind w:left="0"/>
              <w:rPr>
                <w:rFonts w:ascii="Times New Roman" w:hAnsi="Times New Roman"/>
                <w:sz w:val="20"/>
                <w:szCs w:val="20"/>
              </w:rPr>
            </w:pPr>
          </w:p>
        </w:tc>
      </w:tr>
      <w:tr w:rsidR="00577D9E" w:rsidRPr="00BE4D3F" w14:paraId="75C5CC1A" w14:textId="77777777" w:rsidTr="00F72BFE">
        <w:tc>
          <w:tcPr>
            <w:tcW w:w="616" w:type="dxa"/>
          </w:tcPr>
          <w:p w14:paraId="3CA5627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P8</w:t>
            </w:r>
          </w:p>
        </w:tc>
        <w:tc>
          <w:tcPr>
            <w:tcW w:w="2253" w:type="dxa"/>
            <w:vMerge/>
          </w:tcPr>
          <w:p w14:paraId="2FBE2C1E" w14:textId="77777777" w:rsidR="00577D9E" w:rsidRPr="00BE4D3F" w:rsidRDefault="00577D9E" w:rsidP="00F72BFE">
            <w:pPr>
              <w:ind w:left="0"/>
              <w:rPr>
                <w:rFonts w:ascii="Times New Roman" w:hAnsi="Times New Roman"/>
                <w:sz w:val="20"/>
                <w:szCs w:val="20"/>
              </w:rPr>
            </w:pPr>
          </w:p>
        </w:tc>
        <w:tc>
          <w:tcPr>
            <w:tcW w:w="3541" w:type="dxa"/>
          </w:tcPr>
          <w:p w14:paraId="2DAF550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Parasitic load (kW)</w:t>
            </w:r>
          </w:p>
        </w:tc>
        <w:tc>
          <w:tcPr>
            <w:tcW w:w="1309" w:type="dxa"/>
          </w:tcPr>
          <w:p w14:paraId="3A5E27D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492A45D5" w14:textId="77777777" w:rsidR="00577D9E" w:rsidRPr="00BE4D3F" w:rsidRDefault="00577D9E" w:rsidP="00F72BFE">
            <w:pPr>
              <w:ind w:left="0"/>
              <w:rPr>
                <w:rFonts w:ascii="Times New Roman" w:hAnsi="Times New Roman"/>
                <w:sz w:val="20"/>
                <w:szCs w:val="20"/>
              </w:rPr>
            </w:pPr>
          </w:p>
        </w:tc>
      </w:tr>
      <w:tr w:rsidR="00577D9E" w:rsidRPr="00BE4D3F" w14:paraId="73F9F63B" w14:textId="77777777" w:rsidTr="00F72BFE">
        <w:tc>
          <w:tcPr>
            <w:tcW w:w="616" w:type="dxa"/>
          </w:tcPr>
          <w:p w14:paraId="4033E57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P9</w:t>
            </w:r>
          </w:p>
        </w:tc>
        <w:tc>
          <w:tcPr>
            <w:tcW w:w="2253" w:type="dxa"/>
            <w:vMerge/>
          </w:tcPr>
          <w:p w14:paraId="21F73FAE" w14:textId="77777777" w:rsidR="00577D9E" w:rsidRPr="00BE4D3F" w:rsidRDefault="00577D9E" w:rsidP="00F72BFE">
            <w:pPr>
              <w:ind w:left="0"/>
              <w:rPr>
                <w:rFonts w:ascii="Times New Roman" w:hAnsi="Times New Roman"/>
                <w:sz w:val="20"/>
                <w:szCs w:val="20"/>
              </w:rPr>
            </w:pPr>
          </w:p>
        </w:tc>
        <w:tc>
          <w:tcPr>
            <w:tcW w:w="3541" w:type="dxa"/>
          </w:tcPr>
          <w:p w14:paraId="2552BF3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Converter Efficiency at 100% Power output</w:t>
            </w:r>
          </w:p>
        </w:tc>
        <w:tc>
          <w:tcPr>
            <w:tcW w:w="1309" w:type="dxa"/>
          </w:tcPr>
          <w:p w14:paraId="727D917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56436EAE" w14:textId="77777777" w:rsidR="00577D9E" w:rsidRPr="00BE4D3F" w:rsidRDefault="00577D9E" w:rsidP="00F72BFE">
            <w:pPr>
              <w:ind w:left="0"/>
              <w:rPr>
                <w:rFonts w:ascii="Times New Roman" w:hAnsi="Times New Roman"/>
                <w:sz w:val="20"/>
                <w:szCs w:val="20"/>
              </w:rPr>
            </w:pPr>
          </w:p>
        </w:tc>
      </w:tr>
      <w:tr w:rsidR="00577D9E" w:rsidRPr="00BE4D3F" w14:paraId="7B779ACA" w14:textId="77777777" w:rsidTr="00F72BFE">
        <w:tc>
          <w:tcPr>
            <w:tcW w:w="616" w:type="dxa"/>
          </w:tcPr>
          <w:p w14:paraId="57681A4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P10</w:t>
            </w:r>
          </w:p>
        </w:tc>
        <w:tc>
          <w:tcPr>
            <w:tcW w:w="2253" w:type="dxa"/>
            <w:vMerge/>
          </w:tcPr>
          <w:p w14:paraId="4FC54F3D" w14:textId="77777777" w:rsidR="00577D9E" w:rsidRPr="00BE4D3F" w:rsidRDefault="00577D9E" w:rsidP="00F72BFE">
            <w:pPr>
              <w:ind w:left="0"/>
              <w:rPr>
                <w:rFonts w:ascii="Times New Roman" w:hAnsi="Times New Roman"/>
                <w:sz w:val="20"/>
                <w:szCs w:val="20"/>
              </w:rPr>
            </w:pPr>
          </w:p>
        </w:tc>
        <w:tc>
          <w:tcPr>
            <w:tcW w:w="3541" w:type="dxa"/>
          </w:tcPr>
          <w:p w14:paraId="5F7DC68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Details of the cooling system employed on the converter</w:t>
            </w:r>
          </w:p>
        </w:tc>
        <w:tc>
          <w:tcPr>
            <w:tcW w:w="1309" w:type="dxa"/>
          </w:tcPr>
          <w:p w14:paraId="7735198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4B223C7E" w14:textId="77777777" w:rsidR="00577D9E" w:rsidRPr="00BE4D3F" w:rsidRDefault="00577D9E" w:rsidP="00F72BFE">
            <w:pPr>
              <w:ind w:left="0"/>
              <w:rPr>
                <w:rFonts w:ascii="Times New Roman" w:hAnsi="Times New Roman"/>
                <w:sz w:val="20"/>
                <w:szCs w:val="20"/>
              </w:rPr>
            </w:pPr>
          </w:p>
        </w:tc>
      </w:tr>
      <w:tr w:rsidR="00577D9E" w:rsidRPr="00BE4D3F" w14:paraId="0B41ACDC" w14:textId="77777777" w:rsidTr="00F72BFE">
        <w:tc>
          <w:tcPr>
            <w:tcW w:w="616" w:type="dxa"/>
          </w:tcPr>
          <w:p w14:paraId="367A429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P11</w:t>
            </w:r>
          </w:p>
        </w:tc>
        <w:tc>
          <w:tcPr>
            <w:tcW w:w="2253" w:type="dxa"/>
            <w:vMerge/>
          </w:tcPr>
          <w:p w14:paraId="0B59D44E" w14:textId="77777777" w:rsidR="00577D9E" w:rsidRPr="00BE4D3F" w:rsidRDefault="00577D9E" w:rsidP="00F72BFE">
            <w:pPr>
              <w:ind w:left="0"/>
              <w:rPr>
                <w:rFonts w:ascii="Times New Roman" w:hAnsi="Times New Roman"/>
                <w:sz w:val="20"/>
                <w:szCs w:val="20"/>
              </w:rPr>
            </w:pPr>
          </w:p>
        </w:tc>
        <w:tc>
          <w:tcPr>
            <w:tcW w:w="3541" w:type="dxa"/>
          </w:tcPr>
          <w:p w14:paraId="10327D5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Reactive Power Capability (Leading / Lagging)</w:t>
            </w:r>
          </w:p>
        </w:tc>
        <w:tc>
          <w:tcPr>
            <w:tcW w:w="1309" w:type="dxa"/>
          </w:tcPr>
          <w:p w14:paraId="7BFE631D" w14:textId="77777777" w:rsidR="00577D9E" w:rsidRPr="00BE4D3F" w:rsidRDefault="00577D9E" w:rsidP="00F72BFE">
            <w:pPr>
              <w:ind w:left="0"/>
              <w:rPr>
                <w:rFonts w:ascii="Times New Roman" w:hAnsi="Times New Roman"/>
                <w:sz w:val="20"/>
                <w:szCs w:val="20"/>
              </w:rPr>
            </w:pPr>
            <w:proofErr w:type="spellStart"/>
            <w:r w:rsidRPr="00BE4D3F">
              <w:rPr>
                <w:rFonts w:ascii="Times New Roman" w:hAnsi="Times New Roman"/>
                <w:sz w:val="20"/>
                <w:szCs w:val="20"/>
              </w:rPr>
              <w:t>KVAr</w:t>
            </w:r>
            <w:proofErr w:type="spellEnd"/>
          </w:p>
        </w:tc>
        <w:tc>
          <w:tcPr>
            <w:tcW w:w="1316" w:type="dxa"/>
          </w:tcPr>
          <w:p w14:paraId="692D55CE" w14:textId="77777777" w:rsidR="00577D9E" w:rsidRPr="00BE4D3F" w:rsidRDefault="00577D9E" w:rsidP="00F72BFE">
            <w:pPr>
              <w:ind w:left="0"/>
              <w:rPr>
                <w:rFonts w:ascii="Times New Roman" w:hAnsi="Times New Roman"/>
                <w:sz w:val="20"/>
                <w:szCs w:val="20"/>
              </w:rPr>
            </w:pPr>
          </w:p>
        </w:tc>
      </w:tr>
      <w:tr w:rsidR="00577D9E" w:rsidRPr="00BE4D3F" w14:paraId="6A47D2B7" w14:textId="77777777" w:rsidTr="00F72BFE">
        <w:tc>
          <w:tcPr>
            <w:tcW w:w="9035" w:type="dxa"/>
            <w:gridSpan w:val="5"/>
          </w:tcPr>
          <w:p w14:paraId="71913269"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Technical Availability</w:t>
            </w:r>
          </w:p>
        </w:tc>
      </w:tr>
      <w:tr w:rsidR="00577D9E" w:rsidRPr="00BE4D3F" w14:paraId="61677160" w14:textId="77777777" w:rsidTr="00F72BFE">
        <w:tc>
          <w:tcPr>
            <w:tcW w:w="616" w:type="dxa"/>
          </w:tcPr>
          <w:p w14:paraId="606B97F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P12</w:t>
            </w:r>
          </w:p>
        </w:tc>
        <w:tc>
          <w:tcPr>
            <w:tcW w:w="2253" w:type="dxa"/>
          </w:tcPr>
          <w:p w14:paraId="1AB19E4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Total Technical Availability</w:t>
            </w:r>
          </w:p>
        </w:tc>
        <w:tc>
          <w:tcPr>
            <w:tcW w:w="3541" w:type="dxa"/>
          </w:tcPr>
          <w:p w14:paraId="2B11981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Total Technical Availability</w:t>
            </w:r>
          </w:p>
        </w:tc>
        <w:tc>
          <w:tcPr>
            <w:tcW w:w="1309" w:type="dxa"/>
          </w:tcPr>
          <w:p w14:paraId="5D0511E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Hours/year</w:t>
            </w:r>
          </w:p>
        </w:tc>
        <w:tc>
          <w:tcPr>
            <w:tcW w:w="1316" w:type="dxa"/>
          </w:tcPr>
          <w:p w14:paraId="268BEF48" w14:textId="77777777" w:rsidR="00577D9E" w:rsidRPr="00BE4D3F" w:rsidRDefault="00577D9E" w:rsidP="00F72BFE">
            <w:pPr>
              <w:ind w:left="0"/>
              <w:rPr>
                <w:rFonts w:ascii="Times New Roman" w:hAnsi="Times New Roman"/>
                <w:sz w:val="20"/>
                <w:szCs w:val="20"/>
              </w:rPr>
            </w:pPr>
          </w:p>
        </w:tc>
      </w:tr>
      <w:tr w:rsidR="00577D9E" w:rsidRPr="00BE4D3F" w14:paraId="37038B91" w14:textId="77777777" w:rsidTr="00F72BFE">
        <w:tc>
          <w:tcPr>
            <w:tcW w:w="616" w:type="dxa"/>
          </w:tcPr>
          <w:p w14:paraId="5875500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P13</w:t>
            </w:r>
          </w:p>
        </w:tc>
        <w:tc>
          <w:tcPr>
            <w:tcW w:w="2253" w:type="dxa"/>
            <w:vMerge w:val="restart"/>
            <w:vAlign w:val="center"/>
          </w:tcPr>
          <w:p w14:paraId="278B384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Expected Unavailability</w:t>
            </w:r>
          </w:p>
        </w:tc>
        <w:tc>
          <w:tcPr>
            <w:tcW w:w="3541" w:type="dxa"/>
          </w:tcPr>
          <w:p w14:paraId="22FB476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Planned (hours per year); describe how planned hours are calculated</w:t>
            </w:r>
          </w:p>
        </w:tc>
        <w:tc>
          <w:tcPr>
            <w:tcW w:w="1309" w:type="dxa"/>
          </w:tcPr>
          <w:p w14:paraId="1CEDF53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Hours/year</w:t>
            </w:r>
          </w:p>
        </w:tc>
        <w:tc>
          <w:tcPr>
            <w:tcW w:w="1316" w:type="dxa"/>
          </w:tcPr>
          <w:p w14:paraId="6FE4C918" w14:textId="77777777" w:rsidR="00577D9E" w:rsidRPr="00BE4D3F" w:rsidRDefault="00577D9E" w:rsidP="00F72BFE">
            <w:pPr>
              <w:ind w:left="0"/>
              <w:rPr>
                <w:rFonts w:ascii="Times New Roman" w:hAnsi="Times New Roman"/>
                <w:sz w:val="20"/>
                <w:szCs w:val="20"/>
              </w:rPr>
            </w:pPr>
          </w:p>
        </w:tc>
      </w:tr>
      <w:tr w:rsidR="00577D9E" w:rsidRPr="00BE4D3F" w14:paraId="5D09D443" w14:textId="77777777" w:rsidTr="00F72BFE">
        <w:tc>
          <w:tcPr>
            <w:tcW w:w="616" w:type="dxa"/>
          </w:tcPr>
          <w:p w14:paraId="1E0DF83E" w14:textId="77777777" w:rsidR="00577D9E" w:rsidRPr="00BE4D3F" w:rsidRDefault="00577D9E" w:rsidP="00F72BFE">
            <w:pPr>
              <w:ind w:left="0"/>
              <w:rPr>
                <w:rFonts w:ascii="Times New Roman" w:hAnsi="Times New Roman"/>
                <w:sz w:val="20"/>
                <w:szCs w:val="20"/>
              </w:rPr>
            </w:pPr>
          </w:p>
        </w:tc>
        <w:tc>
          <w:tcPr>
            <w:tcW w:w="2253" w:type="dxa"/>
            <w:vMerge/>
          </w:tcPr>
          <w:p w14:paraId="18F92FB4" w14:textId="77777777" w:rsidR="00577D9E" w:rsidRPr="00BE4D3F" w:rsidRDefault="00577D9E" w:rsidP="00F72BFE">
            <w:pPr>
              <w:ind w:left="0"/>
              <w:rPr>
                <w:rFonts w:ascii="Times New Roman" w:hAnsi="Times New Roman"/>
                <w:sz w:val="20"/>
                <w:szCs w:val="20"/>
              </w:rPr>
            </w:pPr>
          </w:p>
        </w:tc>
        <w:tc>
          <w:tcPr>
            <w:tcW w:w="3541" w:type="dxa"/>
          </w:tcPr>
          <w:p w14:paraId="2AA7C35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Unplanned (hours per year); describe how unplanned hours are calculated</w:t>
            </w:r>
          </w:p>
        </w:tc>
        <w:tc>
          <w:tcPr>
            <w:tcW w:w="1309" w:type="dxa"/>
          </w:tcPr>
          <w:p w14:paraId="00FCB36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Hours/year</w:t>
            </w:r>
          </w:p>
        </w:tc>
        <w:tc>
          <w:tcPr>
            <w:tcW w:w="1316" w:type="dxa"/>
          </w:tcPr>
          <w:p w14:paraId="797A1F25" w14:textId="77777777" w:rsidR="00577D9E" w:rsidRPr="00BE4D3F" w:rsidRDefault="00577D9E" w:rsidP="00F72BFE">
            <w:pPr>
              <w:ind w:left="0"/>
              <w:rPr>
                <w:rFonts w:ascii="Times New Roman" w:hAnsi="Times New Roman"/>
                <w:sz w:val="20"/>
                <w:szCs w:val="20"/>
              </w:rPr>
            </w:pPr>
          </w:p>
        </w:tc>
      </w:tr>
      <w:tr w:rsidR="00577D9E" w:rsidRPr="00BE4D3F" w14:paraId="2DFFD189" w14:textId="77777777" w:rsidTr="00F72BFE">
        <w:tc>
          <w:tcPr>
            <w:tcW w:w="616" w:type="dxa"/>
          </w:tcPr>
          <w:p w14:paraId="5D21037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P14</w:t>
            </w:r>
          </w:p>
        </w:tc>
        <w:tc>
          <w:tcPr>
            <w:tcW w:w="2253" w:type="dxa"/>
          </w:tcPr>
          <w:p w14:paraId="568E4F4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Redundancy</w:t>
            </w:r>
          </w:p>
        </w:tc>
        <w:tc>
          <w:tcPr>
            <w:tcW w:w="3541" w:type="dxa"/>
          </w:tcPr>
          <w:p w14:paraId="2C855F3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State whether there is any redundancy in the system such as HVAC etc.</w:t>
            </w:r>
          </w:p>
        </w:tc>
        <w:tc>
          <w:tcPr>
            <w:tcW w:w="1309" w:type="dxa"/>
          </w:tcPr>
          <w:p w14:paraId="13A1BE4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3F0E9891" w14:textId="77777777" w:rsidR="00577D9E" w:rsidRPr="00BE4D3F" w:rsidRDefault="00577D9E" w:rsidP="00F72BFE">
            <w:pPr>
              <w:ind w:left="0"/>
              <w:rPr>
                <w:rFonts w:ascii="Times New Roman" w:hAnsi="Times New Roman"/>
                <w:sz w:val="20"/>
                <w:szCs w:val="20"/>
              </w:rPr>
            </w:pPr>
          </w:p>
        </w:tc>
      </w:tr>
      <w:tr w:rsidR="00577D9E" w:rsidRPr="00BE4D3F" w14:paraId="54934B30" w14:textId="77777777" w:rsidTr="00F72BFE">
        <w:tc>
          <w:tcPr>
            <w:tcW w:w="9035" w:type="dxa"/>
            <w:gridSpan w:val="5"/>
          </w:tcPr>
          <w:p w14:paraId="4A164CF6"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Power Ratings</w:t>
            </w:r>
          </w:p>
        </w:tc>
      </w:tr>
      <w:tr w:rsidR="00577D9E" w:rsidRPr="00BE4D3F" w14:paraId="26ADE7E5" w14:textId="77777777" w:rsidTr="00F72BFE">
        <w:tc>
          <w:tcPr>
            <w:tcW w:w="616" w:type="dxa"/>
          </w:tcPr>
          <w:p w14:paraId="31B857C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P15</w:t>
            </w:r>
          </w:p>
        </w:tc>
        <w:tc>
          <w:tcPr>
            <w:tcW w:w="2253" w:type="dxa"/>
          </w:tcPr>
          <w:p w14:paraId="080BC03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Rated Discharge Power - ESS</w:t>
            </w:r>
          </w:p>
        </w:tc>
        <w:tc>
          <w:tcPr>
            <w:tcW w:w="3541" w:type="dxa"/>
          </w:tcPr>
          <w:p w14:paraId="45D8BDF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maximum steady state active power at which the ESS can continuously deliver at the AC terminals of the PCS</w:t>
            </w:r>
          </w:p>
        </w:tc>
        <w:tc>
          <w:tcPr>
            <w:tcW w:w="1309" w:type="dxa"/>
          </w:tcPr>
          <w:p w14:paraId="26FB8B7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1B22F216" w14:textId="77777777" w:rsidR="00577D9E" w:rsidRPr="00BE4D3F" w:rsidRDefault="00577D9E" w:rsidP="00F72BFE">
            <w:pPr>
              <w:ind w:left="0"/>
              <w:rPr>
                <w:rFonts w:ascii="Times New Roman" w:hAnsi="Times New Roman"/>
                <w:sz w:val="20"/>
                <w:szCs w:val="20"/>
              </w:rPr>
            </w:pPr>
          </w:p>
        </w:tc>
      </w:tr>
      <w:tr w:rsidR="00577D9E" w:rsidRPr="00BE4D3F" w14:paraId="132491B9" w14:textId="77777777" w:rsidTr="00F72BFE">
        <w:tc>
          <w:tcPr>
            <w:tcW w:w="616" w:type="dxa"/>
          </w:tcPr>
          <w:p w14:paraId="78A614F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P16</w:t>
            </w:r>
          </w:p>
        </w:tc>
        <w:tc>
          <w:tcPr>
            <w:tcW w:w="2253" w:type="dxa"/>
          </w:tcPr>
          <w:p w14:paraId="167FC46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Rated Charge Power - ESS</w:t>
            </w:r>
          </w:p>
        </w:tc>
        <w:tc>
          <w:tcPr>
            <w:tcW w:w="3541" w:type="dxa"/>
          </w:tcPr>
          <w:p w14:paraId="3E9DF6B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maximum steady state active power at which the ESS can continuously absorb at the AC terminals of the PCS</w:t>
            </w:r>
          </w:p>
        </w:tc>
        <w:tc>
          <w:tcPr>
            <w:tcW w:w="1309" w:type="dxa"/>
          </w:tcPr>
          <w:p w14:paraId="4D0D86E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1AFDBC11" w14:textId="77777777" w:rsidR="00577D9E" w:rsidRPr="00BE4D3F" w:rsidRDefault="00577D9E" w:rsidP="00F72BFE">
            <w:pPr>
              <w:ind w:left="0"/>
              <w:rPr>
                <w:rFonts w:ascii="Times New Roman" w:hAnsi="Times New Roman"/>
                <w:sz w:val="20"/>
                <w:szCs w:val="20"/>
              </w:rPr>
            </w:pPr>
          </w:p>
        </w:tc>
      </w:tr>
      <w:tr w:rsidR="00577D9E" w:rsidRPr="00BE4D3F" w14:paraId="55C8C88B" w14:textId="77777777" w:rsidTr="00F72BFE">
        <w:tc>
          <w:tcPr>
            <w:tcW w:w="616" w:type="dxa"/>
          </w:tcPr>
          <w:p w14:paraId="7CF72CD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P17</w:t>
            </w:r>
          </w:p>
        </w:tc>
        <w:tc>
          <w:tcPr>
            <w:tcW w:w="2253" w:type="dxa"/>
          </w:tcPr>
          <w:p w14:paraId="3180FF2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Rated Reactive Power - ESS</w:t>
            </w:r>
          </w:p>
        </w:tc>
        <w:tc>
          <w:tcPr>
            <w:tcW w:w="3541" w:type="dxa"/>
          </w:tcPr>
          <w:p w14:paraId="3CC8CE7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maximum steady state reactive power (active power = 0, lagging or leading) at which the ESS can continuously deliver/absorb at the AC terminals of the PCS</w:t>
            </w:r>
          </w:p>
        </w:tc>
        <w:tc>
          <w:tcPr>
            <w:tcW w:w="1309" w:type="dxa"/>
          </w:tcPr>
          <w:p w14:paraId="7EA467AA" w14:textId="77777777" w:rsidR="00577D9E" w:rsidRPr="00BE4D3F" w:rsidRDefault="00577D9E" w:rsidP="00F72BFE">
            <w:pPr>
              <w:ind w:left="0"/>
              <w:rPr>
                <w:rFonts w:ascii="Times New Roman" w:hAnsi="Times New Roman"/>
                <w:sz w:val="20"/>
                <w:szCs w:val="20"/>
              </w:rPr>
            </w:pPr>
            <w:proofErr w:type="spellStart"/>
            <w:r w:rsidRPr="00BE4D3F">
              <w:rPr>
                <w:rFonts w:ascii="Times New Roman" w:hAnsi="Times New Roman"/>
                <w:sz w:val="20"/>
                <w:szCs w:val="20"/>
              </w:rPr>
              <w:t>KVAr</w:t>
            </w:r>
            <w:proofErr w:type="spellEnd"/>
          </w:p>
        </w:tc>
        <w:tc>
          <w:tcPr>
            <w:tcW w:w="1316" w:type="dxa"/>
          </w:tcPr>
          <w:p w14:paraId="0429E1D1" w14:textId="77777777" w:rsidR="00577D9E" w:rsidRPr="00BE4D3F" w:rsidRDefault="00577D9E" w:rsidP="00F72BFE">
            <w:pPr>
              <w:ind w:left="0"/>
              <w:rPr>
                <w:rFonts w:ascii="Times New Roman" w:hAnsi="Times New Roman"/>
                <w:sz w:val="20"/>
                <w:szCs w:val="20"/>
              </w:rPr>
            </w:pPr>
          </w:p>
        </w:tc>
      </w:tr>
      <w:tr w:rsidR="00577D9E" w:rsidRPr="00BE4D3F" w14:paraId="2A8D20D8" w14:textId="77777777" w:rsidTr="00F72BFE">
        <w:tc>
          <w:tcPr>
            <w:tcW w:w="616" w:type="dxa"/>
          </w:tcPr>
          <w:p w14:paraId="12C2707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P18</w:t>
            </w:r>
          </w:p>
        </w:tc>
        <w:tc>
          <w:tcPr>
            <w:tcW w:w="2253" w:type="dxa"/>
          </w:tcPr>
          <w:p w14:paraId="486225C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Rated Apparent Power - ESS</w:t>
            </w:r>
          </w:p>
        </w:tc>
        <w:tc>
          <w:tcPr>
            <w:tcW w:w="3541" w:type="dxa"/>
          </w:tcPr>
          <w:p w14:paraId="7850303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maximum steady state apparent power at which the ESS can continuously deliver/absorb at the AC terminals of the PCS</w:t>
            </w:r>
          </w:p>
        </w:tc>
        <w:tc>
          <w:tcPr>
            <w:tcW w:w="1309" w:type="dxa"/>
          </w:tcPr>
          <w:p w14:paraId="3757720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KVA</w:t>
            </w:r>
          </w:p>
        </w:tc>
        <w:tc>
          <w:tcPr>
            <w:tcW w:w="1316" w:type="dxa"/>
          </w:tcPr>
          <w:p w14:paraId="30BF00C4" w14:textId="77777777" w:rsidR="00577D9E" w:rsidRPr="00BE4D3F" w:rsidRDefault="00577D9E" w:rsidP="00F72BFE">
            <w:pPr>
              <w:ind w:left="0"/>
              <w:rPr>
                <w:rFonts w:ascii="Times New Roman" w:hAnsi="Times New Roman"/>
                <w:sz w:val="20"/>
                <w:szCs w:val="20"/>
              </w:rPr>
            </w:pPr>
          </w:p>
        </w:tc>
      </w:tr>
      <w:tr w:rsidR="00577D9E" w:rsidRPr="00BE4D3F" w14:paraId="6BF014DD" w14:textId="77777777" w:rsidTr="00F72BFE">
        <w:tc>
          <w:tcPr>
            <w:tcW w:w="616" w:type="dxa"/>
          </w:tcPr>
          <w:p w14:paraId="0331B67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P19</w:t>
            </w:r>
          </w:p>
        </w:tc>
        <w:tc>
          <w:tcPr>
            <w:tcW w:w="2253" w:type="dxa"/>
          </w:tcPr>
          <w:p w14:paraId="2530DAD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Active Power versus Reactive Power Curve</w:t>
            </w:r>
          </w:p>
        </w:tc>
        <w:tc>
          <w:tcPr>
            <w:tcW w:w="3541" w:type="dxa"/>
          </w:tcPr>
          <w:p w14:paraId="5E47BF5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Provide a plot showing the operating area of active power versus reactive power of the system output</w:t>
            </w:r>
          </w:p>
        </w:tc>
        <w:tc>
          <w:tcPr>
            <w:tcW w:w="1309" w:type="dxa"/>
          </w:tcPr>
          <w:p w14:paraId="0183A88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32E3E5B5" w14:textId="77777777" w:rsidR="00577D9E" w:rsidRPr="00BE4D3F" w:rsidRDefault="00577D9E" w:rsidP="00F72BFE">
            <w:pPr>
              <w:ind w:left="0"/>
              <w:rPr>
                <w:rFonts w:ascii="Times New Roman" w:hAnsi="Times New Roman"/>
                <w:sz w:val="20"/>
                <w:szCs w:val="20"/>
              </w:rPr>
            </w:pPr>
          </w:p>
        </w:tc>
      </w:tr>
      <w:tr w:rsidR="00577D9E" w:rsidRPr="00BE4D3F" w14:paraId="1C46DE53" w14:textId="77777777" w:rsidTr="00F72BFE">
        <w:trPr>
          <w:trHeight w:val="342"/>
        </w:trPr>
        <w:tc>
          <w:tcPr>
            <w:tcW w:w="616" w:type="dxa"/>
            <w:vMerge w:val="restart"/>
          </w:tcPr>
          <w:p w14:paraId="745D4BE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P20</w:t>
            </w:r>
          </w:p>
        </w:tc>
        <w:tc>
          <w:tcPr>
            <w:tcW w:w="2253" w:type="dxa"/>
            <w:vMerge w:val="restart"/>
          </w:tcPr>
          <w:p w14:paraId="3A357E1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Overload Discharge Power</w:t>
            </w:r>
          </w:p>
        </w:tc>
        <w:tc>
          <w:tcPr>
            <w:tcW w:w="3541" w:type="dxa"/>
            <w:vMerge w:val="restart"/>
          </w:tcPr>
          <w:p w14:paraId="3133E3F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magnitude of temporary active power (reactive power = 0) and the duration that the ESS can deliver before overheating.</w:t>
            </w:r>
          </w:p>
        </w:tc>
        <w:tc>
          <w:tcPr>
            <w:tcW w:w="1309" w:type="dxa"/>
          </w:tcPr>
          <w:p w14:paraId="2EBE6FB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5AD0EDFD" w14:textId="77777777" w:rsidR="00577D9E" w:rsidRPr="00BE4D3F" w:rsidRDefault="00577D9E" w:rsidP="00F72BFE">
            <w:pPr>
              <w:ind w:left="0"/>
              <w:rPr>
                <w:rFonts w:ascii="Times New Roman" w:hAnsi="Times New Roman"/>
                <w:sz w:val="20"/>
                <w:szCs w:val="20"/>
              </w:rPr>
            </w:pPr>
          </w:p>
        </w:tc>
      </w:tr>
      <w:tr w:rsidR="00577D9E" w:rsidRPr="00BE4D3F" w14:paraId="4A8E5A3D" w14:textId="77777777" w:rsidTr="00F72BFE">
        <w:trPr>
          <w:trHeight w:val="342"/>
        </w:trPr>
        <w:tc>
          <w:tcPr>
            <w:tcW w:w="616" w:type="dxa"/>
            <w:vMerge/>
          </w:tcPr>
          <w:p w14:paraId="65CBE0B4" w14:textId="77777777" w:rsidR="00577D9E" w:rsidRPr="00BE4D3F" w:rsidRDefault="00577D9E" w:rsidP="00F72BFE">
            <w:pPr>
              <w:ind w:left="0"/>
              <w:rPr>
                <w:rFonts w:ascii="Times New Roman" w:hAnsi="Times New Roman"/>
                <w:sz w:val="20"/>
                <w:szCs w:val="20"/>
              </w:rPr>
            </w:pPr>
          </w:p>
        </w:tc>
        <w:tc>
          <w:tcPr>
            <w:tcW w:w="2253" w:type="dxa"/>
            <w:vMerge/>
          </w:tcPr>
          <w:p w14:paraId="59784F54" w14:textId="77777777" w:rsidR="00577D9E" w:rsidRPr="00BE4D3F" w:rsidRDefault="00577D9E" w:rsidP="00F72BFE">
            <w:pPr>
              <w:ind w:left="0"/>
              <w:rPr>
                <w:rFonts w:ascii="Times New Roman" w:hAnsi="Times New Roman"/>
                <w:sz w:val="20"/>
                <w:szCs w:val="20"/>
              </w:rPr>
            </w:pPr>
          </w:p>
        </w:tc>
        <w:tc>
          <w:tcPr>
            <w:tcW w:w="3541" w:type="dxa"/>
            <w:vMerge/>
          </w:tcPr>
          <w:p w14:paraId="77881F9B" w14:textId="77777777" w:rsidR="00577D9E" w:rsidRPr="00BE4D3F" w:rsidRDefault="00577D9E" w:rsidP="00F72BFE">
            <w:pPr>
              <w:ind w:left="0"/>
              <w:rPr>
                <w:rFonts w:ascii="Times New Roman" w:hAnsi="Times New Roman"/>
                <w:sz w:val="20"/>
                <w:szCs w:val="20"/>
              </w:rPr>
            </w:pPr>
          </w:p>
        </w:tc>
        <w:tc>
          <w:tcPr>
            <w:tcW w:w="1309" w:type="dxa"/>
          </w:tcPr>
          <w:p w14:paraId="3C31723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Min</w:t>
            </w:r>
          </w:p>
        </w:tc>
        <w:tc>
          <w:tcPr>
            <w:tcW w:w="1316" w:type="dxa"/>
          </w:tcPr>
          <w:p w14:paraId="4FF6CFCA" w14:textId="77777777" w:rsidR="00577D9E" w:rsidRPr="00BE4D3F" w:rsidRDefault="00577D9E" w:rsidP="00F72BFE">
            <w:pPr>
              <w:ind w:left="0"/>
              <w:rPr>
                <w:rFonts w:ascii="Times New Roman" w:hAnsi="Times New Roman"/>
                <w:sz w:val="20"/>
                <w:szCs w:val="20"/>
              </w:rPr>
            </w:pPr>
          </w:p>
        </w:tc>
      </w:tr>
      <w:tr w:rsidR="00577D9E" w:rsidRPr="00BE4D3F" w14:paraId="1A171A3B" w14:textId="77777777" w:rsidTr="00F72BFE">
        <w:trPr>
          <w:trHeight w:val="342"/>
        </w:trPr>
        <w:tc>
          <w:tcPr>
            <w:tcW w:w="616" w:type="dxa"/>
            <w:vMerge w:val="restart"/>
          </w:tcPr>
          <w:p w14:paraId="5228B88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P21</w:t>
            </w:r>
          </w:p>
        </w:tc>
        <w:tc>
          <w:tcPr>
            <w:tcW w:w="2253" w:type="dxa"/>
            <w:vMerge w:val="restart"/>
          </w:tcPr>
          <w:p w14:paraId="7F3C72E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Overload Charge Power</w:t>
            </w:r>
          </w:p>
        </w:tc>
        <w:tc>
          <w:tcPr>
            <w:tcW w:w="3541" w:type="dxa"/>
            <w:vMerge w:val="restart"/>
          </w:tcPr>
          <w:p w14:paraId="4D11E46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magnitude of temporary active power (reactive power = 0) and the duration that the ESS can absorb before overheating.</w:t>
            </w:r>
          </w:p>
        </w:tc>
        <w:tc>
          <w:tcPr>
            <w:tcW w:w="1309" w:type="dxa"/>
          </w:tcPr>
          <w:p w14:paraId="427462C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05FEC6A3" w14:textId="77777777" w:rsidR="00577D9E" w:rsidRPr="00BE4D3F" w:rsidRDefault="00577D9E" w:rsidP="00F72BFE">
            <w:pPr>
              <w:ind w:left="0"/>
              <w:rPr>
                <w:rFonts w:ascii="Times New Roman" w:hAnsi="Times New Roman"/>
                <w:sz w:val="20"/>
                <w:szCs w:val="20"/>
              </w:rPr>
            </w:pPr>
          </w:p>
        </w:tc>
      </w:tr>
      <w:tr w:rsidR="00577D9E" w:rsidRPr="00BE4D3F" w14:paraId="2C73DF52" w14:textId="77777777" w:rsidTr="00F72BFE">
        <w:trPr>
          <w:trHeight w:val="342"/>
        </w:trPr>
        <w:tc>
          <w:tcPr>
            <w:tcW w:w="616" w:type="dxa"/>
            <w:vMerge/>
          </w:tcPr>
          <w:p w14:paraId="03561A0F" w14:textId="77777777" w:rsidR="00577D9E" w:rsidRPr="00BE4D3F" w:rsidRDefault="00577D9E" w:rsidP="00F72BFE">
            <w:pPr>
              <w:ind w:left="0"/>
              <w:rPr>
                <w:rFonts w:ascii="Times New Roman" w:hAnsi="Times New Roman"/>
                <w:sz w:val="20"/>
                <w:szCs w:val="20"/>
              </w:rPr>
            </w:pPr>
          </w:p>
        </w:tc>
        <w:tc>
          <w:tcPr>
            <w:tcW w:w="2253" w:type="dxa"/>
            <w:vMerge/>
          </w:tcPr>
          <w:p w14:paraId="19327603" w14:textId="77777777" w:rsidR="00577D9E" w:rsidRPr="00BE4D3F" w:rsidRDefault="00577D9E" w:rsidP="00F72BFE">
            <w:pPr>
              <w:ind w:left="0"/>
              <w:rPr>
                <w:rFonts w:ascii="Times New Roman" w:hAnsi="Times New Roman"/>
                <w:sz w:val="20"/>
                <w:szCs w:val="20"/>
              </w:rPr>
            </w:pPr>
          </w:p>
        </w:tc>
        <w:tc>
          <w:tcPr>
            <w:tcW w:w="3541" w:type="dxa"/>
            <w:vMerge/>
          </w:tcPr>
          <w:p w14:paraId="3FE60C49" w14:textId="77777777" w:rsidR="00577D9E" w:rsidRPr="00BE4D3F" w:rsidRDefault="00577D9E" w:rsidP="00F72BFE">
            <w:pPr>
              <w:ind w:left="0"/>
              <w:rPr>
                <w:rFonts w:ascii="Times New Roman" w:hAnsi="Times New Roman"/>
                <w:sz w:val="20"/>
                <w:szCs w:val="20"/>
              </w:rPr>
            </w:pPr>
          </w:p>
        </w:tc>
        <w:tc>
          <w:tcPr>
            <w:tcW w:w="1309" w:type="dxa"/>
          </w:tcPr>
          <w:p w14:paraId="7772130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Min</w:t>
            </w:r>
          </w:p>
        </w:tc>
        <w:tc>
          <w:tcPr>
            <w:tcW w:w="1316" w:type="dxa"/>
          </w:tcPr>
          <w:p w14:paraId="6E50CA75" w14:textId="77777777" w:rsidR="00577D9E" w:rsidRPr="00BE4D3F" w:rsidRDefault="00577D9E" w:rsidP="00F72BFE">
            <w:pPr>
              <w:ind w:left="0"/>
              <w:rPr>
                <w:rFonts w:ascii="Times New Roman" w:hAnsi="Times New Roman"/>
                <w:sz w:val="20"/>
                <w:szCs w:val="20"/>
              </w:rPr>
            </w:pPr>
          </w:p>
        </w:tc>
      </w:tr>
      <w:tr w:rsidR="00577D9E" w:rsidRPr="00BE4D3F" w14:paraId="06D439A6" w14:textId="77777777" w:rsidTr="00F72BFE">
        <w:trPr>
          <w:trHeight w:val="342"/>
        </w:trPr>
        <w:tc>
          <w:tcPr>
            <w:tcW w:w="616" w:type="dxa"/>
            <w:vMerge w:val="restart"/>
          </w:tcPr>
          <w:p w14:paraId="744B072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lastRenderedPageBreak/>
              <w:t>P22</w:t>
            </w:r>
          </w:p>
        </w:tc>
        <w:tc>
          <w:tcPr>
            <w:tcW w:w="2253" w:type="dxa"/>
            <w:vMerge w:val="restart"/>
          </w:tcPr>
          <w:p w14:paraId="7D5E767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Overload Reactive Power</w:t>
            </w:r>
          </w:p>
        </w:tc>
        <w:tc>
          <w:tcPr>
            <w:tcW w:w="3541" w:type="dxa"/>
            <w:vMerge w:val="restart"/>
          </w:tcPr>
          <w:p w14:paraId="2BF4045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magnitude of temporary reactive power (Active Power = 0) and the duration that the ESS can deliver/absorb before overheating.</w:t>
            </w:r>
          </w:p>
        </w:tc>
        <w:tc>
          <w:tcPr>
            <w:tcW w:w="1309" w:type="dxa"/>
          </w:tcPr>
          <w:p w14:paraId="4B57EF6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0787FBD1" w14:textId="77777777" w:rsidR="00577D9E" w:rsidRPr="00BE4D3F" w:rsidRDefault="00577D9E" w:rsidP="00F72BFE">
            <w:pPr>
              <w:ind w:left="0"/>
              <w:rPr>
                <w:rFonts w:ascii="Times New Roman" w:hAnsi="Times New Roman"/>
                <w:sz w:val="20"/>
                <w:szCs w:val="20"/>
              </w:rPr>
            </w:pPr>
          </w:p>
        </w:tc>
      </w:tr>
      <w:tr w:rsidR="00577D9E" w:rsidRPr="00BE4D3F" w14:paraId="364F611E" w14:textId="77777777" w:rsidTr="00F72BFE">
        <w:trPr>
          <w:trHeight w:val="342"/>
        </w:trPr>
        <w:tc>
          <w:tcPr>
            <w:tcW w:w="616" w:type="dxa"/>
            <w:vMerge/>
          </w:tcPr>
          <w:p w14:paraId="16B45C0A" w14:textId="77777777" w:rsidR="00577D9E" w:rsidRPr="00BE4D3F" w:rsidRDefault="00577D9E" w:rsidP="00F72BFE">
            <w:pPr>
              <w:ind w:left="0"/>
              <w:rPr>
                <w:rFonts w:ascii="Times New Roman" w:hAnsi="Times New Roman"/>
                <w:sz w:val="20"/>
                <w:szCs w:val="20"/>
              </w:rPr>
            </w:pPr>
          </w:p>
        </w:tc>
        <w:tc>
          <w:tcPr>
            <w:tcW w:w="2253" w:type="dxa"/>
            <w:vMerge/>
          </w:tcPr>
          <w:p w14:paraId="203BB118" w14:textId="77777777" w:rsidR="00577D9E" w:rsidRPr="00BE4D3F" w:rsidRDefault="00577D9E" w:rsidP="00F72BFE">
            <w:pPr>
              <w:ind w:left="0"/>
              <w:rPr>
                <w:rFonts w:ascii="Times New Roman" w:hAnsi="Times New Roman"/>
                <w:sz w:val="20"/>
                <w:szCs w:val="20"/>
              </w:rPr>
            </w:pPr>
          </w:p>
        </w:tc>
        <w:tc>
          <w:tcPr>
            <w:tcW w:w="3541" w:type="dxa"/>
            <w:vMerge/>
          </w:tcPr>
          <w:p w14:paraId="2D05A7CF" w14:textId="77777777" w:rsidR="00577D9E" w:rsidRPr="00BE4D3F" w:rsidRDefault="00577D9E" w:rsidP="00F72BFE">
            <w:pPr>
              <w:ind w:left="0"/>
              <w:rPr>
                <w:rFonts w:ascii="Times New Roman" w:hAnsi="Times New Roman"/>
                <w:sz w:val="20"/>
                <w:szCs w:val="20"/>
              </w:rPr>
            </w:pPr>
          </w:p>
        </w:tc>
        <w:tc>
          <w:tcPr>
            <w:tcW w:w="1309" w:type="dxa"/>
          </w:tcPr>
          <w:p w14:paraId="4D036B9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Min</w:t>
            </w:r>
          </w:p>
        </w:tc>
        <w:tc>
          <w:tcPr>
            <w:tcW w:w="1316" w:type="dxa"/>
          </w:tcPr>
          <w:p w14:paraId="174467D0" w14:textId="77777777" w:rsidR="00577D9E" w:rsidRPr="00BE4D3F" w:rsidRDefault="00577D9E" w:rsidP="00F72BFE">
            <w:pPr>
              <w:ind w:left="0"/>
              <w:rPr>
                <w:rFonts w:ascii="Times New Roman" w:hAnsi="Times New Roman"/>
                <w:sz w:val="20"/>
                <w:szCs w:val="20"/>
              </w:rPr>
            </w:pPr>
          </w:p>
        </w:tc>
      </w:tr>
      <w:tr w:rsidR="00577D9E" w:rsidRPr="00BE4D3F" w14:paraId="1FEC770D" w14:textId="77777777" w:rsidTr="00F72BFE">
        <w:tc>
          <w:tcPr>
            <w:tcW w:w="9035" w:type="dxa"/>
            <w:gridSpan w:val="5"/>
          </w:tcPr>
          <w:p w14:paraId="1E4D8B7A" w14:textId="77777777" w:rsidR="00577D9E" w:rsidRPr="00BE4D3F" w:rsidRDefault="00577D9E" w:rsidP="00F72BFE">
            <w:pPr>
              <w:ind w:left="0"/>
              <w:jc w:val="center"/>
              <w:rPr>
                <w:rFonts w:ascii="Times New Roman" w:hAnsi="Times New Roman"/>
                <w:b/>
                <w:bCs/>
                <w:sz w:val="20"/>
                <w:szCs w:val="20"/>
              </w:rPr>
            </w:pPr>
            <w:r w:rsidRPr="00BE4D3F">
              <w:rPr>
                <w:rFonts w:ascii="Times New Roman" w:hAnsi="Times New Roman"/>
                <w:b/>
                <w:bCs/>
                <w:sz w:val="20"/>
                <w:szCs w:val="20"/>
              </w:rPr>
              <w:t>Energy Ratings</w:t>
            </w:r>
          </w:p>
        </w:tc>
      </w:tr>
      <w:tr w:rsidR="00577D9E" w:rsidRPr="00BE4D3F" w14:paraId="3F9F3E72" w14:textId="77777777" w:rsidTr="00F72BFE">
        <w:tc>
          <w:tcPr>
            <w:tcW w:w="616" w:type="dxa"/>
          </w:tcPr>
          <w:p w14:paraId="4D9FFC3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P23</w:t>
            </w:r>
          </w:p>
        </w:tc>
        <w:tc>
          <w:tcPr>
            <w:tcW w:w="2253" w:type="dxa"/>
          </w:tcPr>
          <w:p w14:paraId="0D9CE48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Available Discharge Energy - ESS</w:t>
            </w:r>
          </w:p>
        </w:tc>
        <w:tc>
          <w:tcPr>
            <w:tcW w:w="3541" w:type="dxa"/>
          </w:tcPr>
          <w:p w14:paraId="56F7577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accessible energy that can be provided by the ESS when discharging at rated power at the Beginning of Life (BOL).</w:t>
            </w:r>
          </w:p>
        </w:tc>
        <w:tc>
          <w:tcPr>
            <w:tcW w:w="1309" w:type="dxa"/>
          </w:tcPr>
          <w:p w14:paraId="69E292C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KWh</w:t>
            </w:r>
          </w:p>
        </w:tc>
        <w:tc>
          <w:tcPr>
            <w:tcW w:w="1316" w:type="dxa"/>
          </w:tcPr>
          <w:p w14:paraId="3426628B" w14:textId="77777777" w:rsidR="00577D9E" w:rsidRPr="00BE4D3F" w:rsidRDefault="00577D9E" w:rsidP="00F72BFE">
            <w:pPr>
              <w:ind w:left="0"/>
              <w:rPr>
                <w:rFonts w:ascii="Times New Roman" w:hAnsi="Times New Roman"/>
                <w:sz w:val="20"/>
                <w:szCs w:val="20"/>
              </w:rPr>
            </w:pPr>
          </w:p>
        </w:tc>
      </w:tr>
      <w:tr w:rsidR="00577D9E" w:rsidRPr="00BE4D3F" w14:paraId="7324C420" w14:textId="77777777" w:rsidTr="00F72BFE">
        <w:tc>
          <w:tcPr>
            <w:tcW w:w="616" w:type="dxa"/>
          </w:tcPr>
          <w:p w14:paraId="5B2B6DF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P24</w:t>
            </w:r>
          </w:p>
        </w:tc>
        <w:tc>
          <w:tcPr>
            <w:tcW w:w="2253" w:type="dxa"/>
          </w:tcPr>
          <w:p w14:paraId="2C273CD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Recommended Discharge Energy - BOL</w:t>
            </w:r>
          </w:p>
        </w:tc>
        <w:tc>
          <w:tcPr>
            <w:tcW w:w="3541" w:type="dxa"/>
          </w:tcPr>
          <w:p w14:paraId="78557A8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quantity of manufacturer-defined usable energy at BOL to maximize life of the asset when subjected to daily or more frequent cycling</w:t>
            </w:r>
          </w:p>
        </w:tc>
        <w:tc>
          <w:tcPr>
            <w:tcW w:w="1309" w:type="dxa"/>
          </w:tcPr>
          <w:p w14:paraId="0249EA3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KWh</w:t>
            </w:r>
          </w:p>
        </w:tc>
        <w:tc>
          <w:tcPr>
            <w:tcW w:w="1316" w:type="dxa"/>
          </w:tcPr>
          <w:p w14:paraId="68AA950B" w14:textId="77777777" w:rsidR="00577D9E" w:rsidRPr="00BE4D3F" w:rsidRDefault="00577D9E" w:rsidP="00F72BFE">
            <w:pPr>
              <w:ind w:left="0"/>
              <w:rPr>
                <w:rFonts w:ascii="Times New Roman" w:hAnsi="Times New Roman"/>
                <w:sz w:val="20"/>
                <w:szCs w:val="20"/>
              </w:rPr>
            </w:pPr>
          </w:p>
        </w:tc>
      </w:tr>
      <w:tr w:rsidR="00577D9E" w:rsidRPr="00BE4D3F" w14:paraId="5CFE1DB2" w14:textId="77777777" w:rsidTr="00F72BFE">
        <w:tc>
          <w:tcPr>
            <w:tcW w:w="9035" w:type="dxa"/>
            <w:gridSpan w:val="5"/>
          </w:tcPr>
          <w:p w14:paraId="6484FD81" w14:textId="77777777" w:rsidR="00577D9E" w:rsidRPr="00BE4D3F" w:rsidRDefault="00577D9E" w:rsidP="00F72BFE">
            <w:pPr>
              <w:ind w:left="0"/>
              <w:jc w:val="center"/>
              <w:rPr>
                <w:rFonts w:ascii="Times New Roman" w:hAnsi="Times New Roman"/>
                <w:b/>
                <w:bCs/>
                <w:sz w:val="20"/>
                <w:szCs w:val="20"/>
              </w:rPr>
            </w:pPr>
            <w:r w:rsidRPr="00BE4D3F">
              <w:rPr>
                <w:rFonts w:ascii="Times New Roman" w:hAnsi="Times New Roman"/>
                <w:b/>
                <w:bCs/>
                <w:sz w:val="20"/>
                <w:szCs w:val="20"/>
              </w:rPr>
              <w:t>State of Charge</w:t>
            </w:r>
          </w:p>
        </w:tc>
      </w:tr>
      <w:tr w:rsidR="00577D9E" w:rsidRPr="00BE4D3F" w14:paraId="6AE5A52E" w14:textId="77777777" w:rsidTr="00F72BFE">
        <w:tc>
          <w:tcPr>
            <w:tcW w:w="616" w:type="dxa"/>
          </w:tcPr>
          <w:p w14:paraId="1BC61BB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P25</w:t>
            </w:r>
          </w:p>
        </w:tc>
        <w:tc>
          <w:tcPr>
            <w:tcW w:w="2253" w:type="dxa"/>
          </w:tcPr>
          <w:p w14:paraId="1A22247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Recommended Maximum State of Charge</w:t>
            </w:r>
          </w:p>
        </w:tc>
        <w:tc>
          <w:tcPr>
            <w:tcW w:w="3541" w:type="dxa"/>
          </w:tcPr>
          <w:p w14:paraId="2ADD625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maximum percentage state of charge the manufacturers recommends to maximize life of the asset when subjected to daily or more frequent cycling</w:t>
            </w:r>
          </w:p>
        </w:tc>
        <w:tc>
          <w:tcPr>
            <w:tcW w:w="1309" w:type="dxa"/>
          </w:tcPr>
          <w:p w14:paraId="0A12622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7E4CFF28" w14:textId="77777777" w:rsidR="00577D9E" w:rsidRPr="00BE4D3F" w:rsidRDefault="00577D9E" w:rsidP="00F72BFE">
            <w:pPr>
              <w:ind w:left="0"/>
              <w:rPr>
                <w:rFonts w:ascii="Times New Roman" w:hAnsi="Times New Roman"/>
                <w:sz w:val="20"/>
                <w:szCs w:val="20"/>
              </w:rPr>
            </w:pPr>
          </w:p>
        </w:tc>
      </w:tr>
      <w:tr w:rsidR="00577D9E" w:rsidRPr="00BE4D3F" w14:paraId="731914DA" w14:textId="77777777" w:rsidTr="00F72BFE">
        <w:tc>
          <w:tcPr>
            <w:tcW w:w="616" w:type="dxa"/>
          </w:tcPr>
          <w:p w14:paraId="06FEB51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P26</w:t>
            </w:r>
          </w:p>
        </w:tc>
        <w:tc>
          <w:tcPr>
            <w:tcW w:w="2253" w:type="dxa"/>
          </w:tcPr>
          <w:p w14:paraId="74763C6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Recommended Minimum State of Charge</w:t>
            </w:r>
          </w:p>
        </w:tc>
        <w:tc>
          <w:tcPr>
            <w:tcW w:w="3541" w:type="dxa"/>
          </w:tcPr>
          <w:p w14:paraId="76F7F75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minimum percentage state of charge the manufacturers recommends to maximize life of the asset when subjected to daily or more frequent cycling</w:t>
            </w:r>
          </w:p>
        </w:tc>
        <w:tc>
          <w:tcPr>
            <w:tcW w:w="1309" w:type="dxa"/>
          </w:tcPr>
          <w:p w14:paraId="21D96A4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2CCDED65" w14:textId="77777777" w:rsidR="00577D9E" w:rsidRPr="00BE4D3F" w:rsidRDefault="00577D9E" w:rsidP="00F72BFE">
            <w:pPr>
              <w:ind w:left="0"/>
              <w:rPr>
                <w:rFonts w:ascii="Times New Roman" w:hAnsi="Times New Roman"/>
                <w:sz w:val="20"/>
                <w:szCs w:val="20"/>
              </w:rPr>
            </w:pPr>
          </w:p>
        </w:tc>
      </w:tr>
      <w:tr w:rsidR="00577D9E" w:rsidRPr="00BE4D3F" w14:paraId="116A23B8" w14:textId="77777777" w:rsidTr="00F72BFE">
        <w:tc>
          <w:tcPr>
            <w:tcW w:w="9035" w:type="dxa"/>
            <w:gridSpan w:val="5"/>
          </w:tcPr>
          <w:p w14:paraId="2441F53E" w14:textId="77777777" w:rsidR="00577D9E" w:rsidRPr="00BE4D3F" w:rsidRDefault="00577D9E" w:rsidP="00F72BFE">
            <w:pPr>
              <w:ind w:left="0"/>
              <w:jc w:val="center"/>
              <w:rPr>
                <w:rFonts w:ascii="Times New Roman" w:hAnsi="Times New Roman"/>
                <w:b/>
                <w:bCs/>
                <w:sz w:val="20"/>
                <w:szCs w:val="20"/>
              </w:rPr>
            </w:pPr>
            <w:r w:rsidRPr="00BE4D3F">
              <w:rPr>
                <w:rFonts w:ascii="Times New Roman" w:hAnsi="Times New Roman"/>
                <w:b/>
                <w:bCs/>
                <w:sz w:val="20"/>
                <w:szCs w:val="20"/>
              </w:rPr>
              <w:t>Reactive Power Ramp Rate</w:t>
            </w:r>
          </w:p>
        </w:tc>
      </w:tr>
      <w:tr w:rsidR="00577D9E" w:rsidRPr="00BE4D3F" w14:paraId="0F179ACE" w14:textId="77777777" w:rsidTr="00F72BFE">
        <w:tc>
          <w:tcPr>
            <w:tcW w:w="616" w:type="dxa"/>
          </w:tcPr>
          <w:p w14:paraId="2FE8F54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P27</w:t>
            </w:r>
          </w:p>
        </w:tc>
        <w:tc>
          <w:tcPr>
            <w:tcW w:w="2253" w:type="dxa"/>
          </w:tcPr>
          <w:p w14:paraId="1717724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Charge Reactive</w:t>
            </w:r>
          </w:p>
        </w:tc>
        <w:tc>
          <w:tcPr>
            <w:tcW w:w="3541" w:type="dxa"/>
          </w:tcPr>
          <w:p w14:paraId="7988B9F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Maximum rate of change of reactive power (increasing and decreasing, both lagging and leading)</w:t>
            </w:r>
          </w:p>
        </w:tc>
        <w:tc>
          <w:tcPr>
            <w:tcW w:w="1309" w:type="dxa"/>
          </w:tcPr>
          <w:p w14:paraId="0D52B882" w14:textId="77777777" w:rsidR="00577D9E" w:rsidRPr="00BE4D3F" w:rsidRDefault="00577D9E" w:rsidP="00F72BFE">
            <w:pPr>
              <w:ind w:left="0"/>
              <w:rPr>
                <w:rFonts w:ascii="Times New Roman" w:hAnsi="Times New Roman"/>
                <w:sz w:val="20"/>
                <w:szCs w:val="20"/>
              </w:rPr>
            </w:pPr>
            <w:proofErr w:type="spellStart"/>
            <w:r w:rsidRPr="00BE4D3F">
              <w:rPr>
                <w:rFonts w:ascii="Times New Roman" w:hAnsi="Times New Roman"/>
                <w:sz w:val="20"/>
                <w:szCs w:val="20"/>
              </w:rPr>
              <w:t>KVAr</w:t>
            </w:r>
            <w:proofErr w:type="spellEnd"/>
            <w:r w:rsidRPr="00BE4D3F">
              <w:rPr>
                <w:rFonts w:ascii="Times New Roman" w:hAnsi="Times New Roman"/>
                <w:sz w:val="20"/>
                <w:szCs w:val="20"/>
              </w:rPr>
              <w:t>/s</w:t>
            </w:r>
          </w:p>
        </w:tc>
        <w:tc>
          <w:tcPr>
            <w:tcW w:w="1316" w:type="dxa"/>
          </w:tcPr>
          <w:p w14:paraId="397D183C" w14:textId="77777777" w:rsidR="00577D9E" w:rsidRPr="00BE4D3F" w:rsidRDefault="00577D9E" w:rsidP="00F72BFE">
            <w:pPr>
              <w:ind w:left="0"/>
              <w:rPr>
                <w:rFonts w:ascii="Times New Roman" w:hAnsi="Times New Roman"/>
                <w:sz w:val="20"/>
                <w:szCs w:val="20"/>
              </w:rPr>
            </w:pPr>
          </w:p>
        </w:tc>
      </w:tr>
      <w:tr w:rsidR="00577D9E" w:rsidRPr="00BE4D3F" w14:paraId="7097562D" w14:textId="77777777" w:rsidTr="00F72BFE">
        <w:tc>
          <w:tcPr>
            <w:tcW w:w="616" w:type="dxa"/>
          </w:tcPr>
          <w:p w14:paraId="179A7E9F" w14:textId="77777777" w:rsidR="00577D9E" w:rsidRPr="00BE4D3F" w:rsidRDefault="00577D9E" w:rsidP="00F72BFE">
            <w:pPr>
              <w:ind w:left="0"/>
              <w:rPr>
                <w:rFonts w:ascii="Times New Roman" w:hAnsi="Times New Roman"/>
                <w:sz w:val="20"/>
                <w:szCs w:val="20"/>
              </w:rPr>
            </w:pPr>
          </w:p>
        </w:tc>
        <w:tc>
          <w:tcPr>
            <w:tcW w:w="2253" w:type="dxa"/>
          </w:tcPr>
          <w:p w14:paraId="1CF84C91" w14:textId="77777777" w:rsidR="00577D9E" w:rsidRPr="00BE4D3F" w:rsidRDefault="00577D9E" w:rsidP="00F72BFE">
            <w:pPr>
              <w:ind w:left="0"/>
              <w:rPr>
                <w:rFonts w:ascii="Times New Roman" w:hAnsi="Times New Roman"/>
                <w:sz w:val="20"/>
                <w:szCs w:val="20"/>
              </w:rPr>
            </w:pPr>
          </w:p>
        </w:tc>
        <w:tc>
          <w:tcPr>
            <w:tcW w:w="3541" w:type="dxa"/>
          </w:tcPr>
          <w:p w14:paraId="7C9E0FF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Charge Cycle Characteristics</w:t>
            </w:r>
          </w:p>
        </w:tc>
        <w:tc>
          <w:tcPr>
            <w:tcW w:w="1309" w:type="dxa"/>
          </w:tcPr>
          <w:p w14:paraId="56D881C0" w14:textId="77777777" w:rsidR="00577D9E" w:rsidRPr="00BE4D3F" w:rsidRDefault="00577D9E" w:rsidP="00F72BFE">
            <w:pPr>
              <w:ind w:left="0"/>
              <w:rPr>
                <w:rFonts w:ascii="Times New Roman" w:hAnsi="Times New Roman"/>
                <w:sz w:val="20"/>
                <w:szCs w:val="20"/>
              </w:rPr>
            </w:pPr>
          </w:p>
        </w:tc>
        <w:tc>
          <w:tcPr>
            <w:tcW w:w="1316" w:type="dxa"/>
          </w:tcPr>
          <w:p w14:paraId="4AF693F7" w14:textId="77777777" w:rsidR="00577D9E" w:rsidRPr="00BE4D3F" w:rsidRDefault="00577D9E" w:rsidP="00F72BFE">
            <w:pPr>
              <w:ind w:left="0"/>
              <w:rPr>
                <w:rFonts w:ascii="Times New Roman" w:hAnsi="Times New Roman"/>
                <w:sz w:val="20"/>
                <w:szCs w:val="20"/>
              </w:rPr>
            </w:pPr>
          </w:p>
        </w:tc>
      </w:tr>
      <w:tr w:rsidR="00577D9E" w:rsidRPr="00BE4D3F" w14:paraId="1022E673" w14:textId="77777777" w:rsidTr="00F72BFE">
        <w:tc>
          <w:tcPr>
            <w:tcW w:w="616" w:type="dxa"/>
          </w:tcPr>
          <w:p w14:paraId="78D1E85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P28</w:t>
            </w:r>
          </w:p>
        </w:tc>
        <w:tc>
          <w:tcPr>
            <w:tcW w:w="2253" w:type="dxa"/>
          </w:tcPr>
          <w:p w14:paraId="27CA61E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Charge Duration</w:t>
            </w:r>
          </w:p>
        </w:tc>
        <w:tc>
          <w:tcPr>
            <w:tcW w:w="3541" w:type="dxa"/>
          </w:tcPr>
          <w:p w14:paraId="1A1A220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minimum amount of time required for the ESS to be charged at rated charge power over entire SOC range: from 0% - 100% SOC</w:t>
            </w:r>
          </w:p>
        </w:tc>
        <w:tc>
          <w:tcPr>
            <w:tcW w:w="1309" w:type="dxa"/>
          </w:tcPr>
          <w:p w14:paraId="7799055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Hours</w:t>
            </w:r>
          </w:p>
        </w:tc>
        <w:tc>
          <w:tcPr>
            <w:tcW w:w="1316" w:type="dxa"/>
          </w:tcPr>
          <w:p w14:paraId="446FCD47" w14:textId="77777777" w:rsidR="00577D9E" w:rsidRPr="00BE4D3F" w:rsidRDefault="00577D9E" w:rsidP="00F72BFE">
            <w:pPr>
              <w:ind w:left="0"/>
              <w:rPr>
                <w:rFonts w:ascii="Times New Roman" w:hAnsi="Times New Roman"/>
                <w:sz w:val="20"/>
                <w:szCs w:val="20"/>
              </w:rPr>
            </w:pPr>
          </w:p>
        </w:tc>
      </w:tr>
      <w:tr w:rsidR="00577D9E" w:rsidRPr="00BE4D3F" w14:paraId="08489CB5" w14:textId="77777777" w:rsidTr="00F72BFE">
        <w:tc>
          <w:tcPr>
            <w:tcW w:w="616" w:type="dxa"/>
          </w:tcPr>
          <w:p w14:paraId="25EF927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P29</w:t>
            </w:r>
          </w:p>
        </w:tc>
        <w:tc>
          <w:tcPr>
            <w:tcW w:w="2253" w:type="dxa"/>
          </w:tcPr>
          <w:p w14:paraId="72D273A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Charge Ramp Rate</w:t>
            </w:r>
          </w:p>
        </w:tc>
        <w:tc>
          <w:tcPr>
            <w:tcW w:w="3541" w:type="dxa"/>
          </w:tcPr>
          <w:p w14:paraId="0EACF0F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 xml:space="preserve">The maximum rate that the ESS can change its input power. This may vary in multiple dimensions such as SOC and/or other parameters of the system. Break out into multiple </w:t>
            </w:r>
            <w:proofErr w:type="gramStart"/>
            <w:r w:rsidRPr="00BE4D3F">
              <w:rPr>
                <w:rFonts w:ascii="Times New Roman" w:hAnsi="Times New Roman"/>
                <w:sz w:val="20"/>
                <w:szCs w:val="20"/>
              </w:rPr>
              <w:t>line item</w:t>
            </w:r>
            <w:proofErr w:type="gramEnd"/>
            <w:r w:rsidRPr="00BE4D3F">
              <w:rPr>
                <w:rFonts w:ascii="Times New Roman" w:hAnsi="Times New Roman"/>
                <w:sz w:val="20"/>
                <w:szCs w:val="20"/>
              </w:rPr>
              <w:t xml:space="preserve"> values, as applicable. In the latter case provide a graph of Ramp Rate (y-axis) vs. SOC (x-axis).</w:t>
            </w:r>
          </w:p>
        </w:tc>
        <w:tc>
          <w:tcPr>
            <w:tcW w:w="1309" w:type="dxa"/>
          </w:tcPr>
          <w:p w14:paraId="1BA51F4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KW/s</w:t>
            </w:r>
          </w:p>
        </w:tc>
        <w:tc>
          <w:tcPr>
            <w:tcW w:w="1316" w:type="dxa"/>
          </w:tcPr>
          <w:p w14:paraId="28ACCD31" w14:textId="77777777" w:rsidR="00577D9E" w:rsidRPr="00BE4D3F" w:rsidRDefault="00577D9E" w:rsidP="00F72BFE">
            <w:pPr>
              <w:ind w:left="0"/>
              <w:rPr>
                <w:rFonts w:ascii="Times New Roman" w:hAnsi="Times New Roman"/>
                <w:sz w:val="20"/>
                <w:szCs w:val="20"/>
              </w:rPr>
            </w:pPr>
          </w:p>
        </w:tc>
      </w:tr>
      <w:tr w:rsidR="00577D9E" w:rsidRPr="00BE4D3F" w14:paraId="6FB15588" w14:textId="77777777" w:rsidTr="00F72BFE">
        <w:tc>
          <w:tcPr>
            <w:tcW w:w="616" w:type="dxa"/>
          </w:tcPr>
          <w:p w14:paraId="64B07F4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P30</w:t>
            </w:r>
          </w:p>
        </w:tc>
        <w:tc>
          <w:tcPr>
            <w:tcW w:w="2253" w:type="dxa"/>
          </w:tcPr>
          <w:p w14:paraId="6210ABF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Charge Start up time</w:t>
            </w:r>
          </w:p>
        </w:tc>
        <w:tc>
          <w:tcPr>
            <w:tcW w:w="3541" w:type="dxa"/>
          </w:tcPr>
          <w:p w14:paraId="34A26B17" w14:textId="77777777" w:rsidR="00577D9E" w:rsidRPr="00BE4D3F" w:rsidRDefault="00577D9E" w:rsidP="00F72BFE">
            <w:pPr>
              <w:ind w:left="0"/>
              <w:rPr>
                <w:rFonts w:ascii="Times New Roman" w:hAnsi="Times New Roman"/>
                <w:sz w:val="20"/>
                <w:szCs w:val="20"/>
              </w:rPr>
            </w:pPr>
            <w:proofErr w:type="spellStart"/>
            <w:r w:rsidRPr="00BE4D3F">
              <w:rPr>
                <w:rFonts w:ascii="Times New Roman" w:hAnsi="Times New Roman"/>
                <w:sz w:val="20"/>
                <w:szCs w:val="20"/>
              </w:rPr>
              <w:t>Start up</w:t>
            </w:r>
            <w:proofErr w:type="spellEnd"/>
            <w:r w:rsidRPr="00BE4D3F">
              <w:rPr>
                <w:rFonts w:ascii="Times New Roman" w:hAnsi="Times New Roman"/>
                <w:sz w:val="20"/>
                <w:szCs w:val="20"/>
              </w:rPr>
              <w:t xml:space="preserve"> time from shutdown – standby</w:t>
            </w:r>
          </w:p>
        </w:tc>
        <w:tc>
          <w:tcPr>
            <w:tcW w:w="1309" w:type="dxa"/>
          </w:tcPr>
          <w:p w14:paraId="55F31FF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6B1DC23C" w14:textId="77777777" w:rsidR="00577D9E" w:rsidRPr="00BE4D3F" w:rsidRDefault="00577D9E" w:rsidP="00F72BFE">
            <w:pPr>
              <w:ind w:left="0"/>
              <w:rPr>
                <w:rFonts w:ascii="Times New Roman" w:hAnsi="Times New Roman"/>
                <w:sz w:val="20"/>
                <w:szCs w:val="20"/>
              </w:rPr>
            </w:pPr>
          </w:p>
        </w:tc>
      </w:tr>
      <w:tr w:rsidR="00577D9E" w:rsidRPr="00BE4D3F" w14:paraId="19C146A3" w14:textId="77777777" w:rsidTr="00F72BFE">
        <w:tc>
          <w:tcPr>
            <w:tcW w:w="616" w:type="dxa"/>
          </w:tcPr>
          <w:p w14:paraId="012B253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P31</w:t>
            </w:r>
          </w:p>
        </w:tc>
        <w:tc>
          <w:tcPr>
            <w:tcW w:w="2253" w:type="dxa"/>
          </w:tcPr>
          <w:p w14:paraId="6F405F1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Charge Ramp up time</w:t>
            </w:r>
          </w:p>
        </w:tc>
        <w:tc>
          <w:tcPr>
            <w:tcW w:w="3541" w:type="dxa"/>
          </w:tcPr>
          <w:p w14:paraId="138DC01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Ramp up time (in standby): 0 - Pmax</w:t>
            </w:r>
          </w:p>
        </w:tc>
        <w:tc>
          <w:tcPr>
            <w:tcW w:w="1309" w:type="dxa"/>
          </w:tcPr>
          <w:p w14:paraId="400F0E9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1CAFA7B3" w14:textId="77777777" w:rsidR="00577D9E" w:rsidRPr="00BE4D3F" w:rsidRDefault="00577D9E" w:rsidP="00F72BFE">
            <w:pPr>
              <w:ind w:left="0"/>
              <w:rPr>
                <w:rFonts w:ascii="Times New Roman" w:hAnsi="Times New Roman"/>
                <w:sz w:val="20"/>
                <w:szCs w:val="20"/>
              </w:rPr>
            </w:pPr>
          </w:p>
        </w:tc>
      </w:tr>
      <w:tr w:rsidR="00577D9E" w:rsidRPr="00BE4D3F" w14:paraId="40CA5967" w14:textId="77777777" w:rsidTr="00F72BFE">
        <w:tc>
          <w:tcPr>
            <w:tcW w:w="616" w:type="dxa"/>
          </w:tcPr>
          <w:p w14:paraId="26BF8F11" w14:textId="77777777" w:rsidR="00577D9E" w:rsidRPr="00BE4D3F" w:rsidRDefault="00577D9E" w:rsidP="00F72BFE">
            <w:pPr>
              <w:ind w:left="0"/>
              <w:rPr>
                <w:rFonts w:ascii="Times New Roman" w:hAnsi="Times New Roman"/>
                <w:sz w:val="20"/>
                <w:szCs w:val="20"/>
              </w:rPr>
            </w:pPr>
          </w:p>
        </w:tc>
        <w:tc>
          <w:tcPr>
            <w:tcW w:w="2253" w:type="dxa"/>
          </w:tcPr>
          <w:p w14:paraId="1DE04D54" w14:textId="77777777" w:rsidR="00577D9E" w:rsidRPr="00BE4D3F" w:rsidRDefault="00577D9E" w:rsidP="00F72BFE">
            <w:pPr>
              <w:ind w:left="0"/>
              <w:rPr>
                <w:rFonts w:ascii="Times New Roman" w:hAnsi="Times New Roman"/>
                <w:sz w:val="20"/>
                <w:szCs w:val="20"/>
              </w:rPr>
            </w:pPr>
          </w:p>
        </w:tc>
        <w:tc>
          <w:tcPr>
            <w:tcW w:w="3541" w:type="dxa"/>
          </w:tcPr>
          <w:p w14:paraId="4103544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Discharge Cycle Characteristics</w:t>
            </w:r>
          </w:p>
        </w:tc>
        <w:tc>
          <w:tcPr>
            <w:tcW w:w="1309" w:type="dxa"/>
          </w:tcPr>
          <w:p w14:paraId="37C5DE12" w14:textId="77777777" w:rsidR="00577D9E" w:rsidRPr="00BE4D3F" w:rsidRDefault="00577D9E" w:rsidP="00F72BFE">
            <w:pPr>
              <w:ind w:left="0"/>
              <w:rPr>
                <w:rFonts w:ascii="Times New Roman" w:hAnsi="Times New Roman"/>
                <w:sz w:val="20"/>
                <w:szCs w:val="20"/>
              </w:rPr>
            </w:pPr>
          </w:p>
        </w:tc>
        <w:tc>
          <w:tcPr>
            <w:tcW w:w="1316" w:type="dxa"/>
          </w:tcPr>
          <w:p w14:paraId="3CE5390C" w14:textId="77777777" w:rsidR="00577D9E" w:rsidRPr="00BE4D3F" w:rsidRDefault="00577D9E" w:rsidP="00F72BFE">
            <w:pPr>
              <w:ind w:left="0"/>
              <w:rPr>
                <w:rFonts w:ascii="Times New Roman" w:hAnsi="Times New Roman"/>
                <w:sz w:val="20"/>
                <w:szCs w:val="20"/>
              </w:rPr>
            </w:pPr>
          </w:p>
        </w:tc>
      </w:tr>
      <w:tr w:rsidR="00577D9E" w:rsidRPr="00BE4D3F" w14:paraId="653F3C63" w14:textId="77777777" w:rsidTr="00F72BFE">
        <w:tc>
          <w:tcPr>
            <w:tcW w:w="616" w:type="dxa"/>
          </w:tcPr>
          <w:p w14:paraId="2DD4884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P32</w:t>
            </w:r>
          </w:p>
        </w:tc>
        <w:tc>
          <w:tcPr>
            <w:tcW w:w="2253" w:type="dxa"/>
          </w:tcPr>
          <w:p w14:paraId="4D7DE18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Discharge Duration</w:t>
            </w:r>
          </w:p>
        </w:tc>
        <w:tc>
          <w:tcPr>
            <w:tcW w:w="3541" w:type="dxa"/>
          </w:tcPr>
          <w:p w14:paraId="714256B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amount of time that the ESS can be discharged at rated charge power over entire SOC range: from 100% - 0% SOC.</w:t>
            </w:r>
          </w:p>
        </w:tc>
        <w:tc>
          <w:tcPr>
            <w:tcW w:w="1309" w:type="dxa"/>
          </w:tcPr>
          <w:p w14:paraId="1906177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Hours</w:t>
            </w:r>
          </w:p>
        </w:tc>
        <w:tc>
          <w:tcPr>
            <w:tcW w:w="1316" w:type="dxa"/>
          </w:tcPr>
          <w:p w14:paraId="19BF918B" w14:textId="77777777" w:rsidR="00577D9E" w:rsidRPr="00BE4D3F" w:rsidRDefault="00577D9E" w:rsidP="00F72BFE">
            <w:pPr>
              <w:ind w:left="0"/>
              <w:rPr>
                <w:rFonts w:ascii="Times New Roman" w:hAnsi="Times New Roman"/>
                <w:sz w:val="20"/>
                <w:szCs w:val="20"/>
              </w:rPr>
            </w:pPr>
          </w:p>
        </w:tc>
      </w:tr>
      <w:tr w:rsidR="00577D9E" w:rsidRPr="00BE4D3F" w14:paraId="746CD3DA" w14:textId="77777777" w:rsidTr="00F72BFE">
        <w:tc>
          <w:tcPr>
            <w:tcW w:w="616" w:type="dxa"/>
          </w:tcPr>
          <w:p w14:paraId="45FC995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P33</w:t>
            </w:r>
          </w:p>
        </w:tc>
        <w:tc>
          <w:tcPr>
            <w:tcW w:w="2253" w:type="dxa"/>
          </w:tcPr>
          <w:p w14:paraId="0692EC8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Discharge Ramp Rate</w:t>
            </w:r>
          </w:p>
        </w:tc>
        <w:tc>
          <w:tcPr>
            <w:tcW w:w="3541" w:type="dxa"/>
          </w:tcPr>
          <w:p w14:paraId="4D89D08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 xml:space="preserve">The maximum rate that the ESS can change its output power. This may vary in multiple dimensions such as SOC and/or other parameters of the system. Break out into multiple </w:t>
            </w:r>
            <w:proofErr w:type="gramStart"/>
            <w:r w:rsidRPr="00BE4D3F">
              <w:rPr>
                <w:rFonts w:ascii="Times New Roman" w:hAnsi="Times New Roman"/>
                <w:sz w:val="20"/>
                <w:szCs w:val="20"/>
              </w:rPr>
              <w:t>line item</w:t>
            </w:r>
            <w:proofErr w:type="gramEnd"/>
            <w:r w:rsidRPr="00BE4D3F">
              <w:rPr>
                <w:rFonts w:ascii="Times New Roman" w:hAnsi="Times New Roman"/>
                <w:sz w:val="20"/>
                <w:szCs w:val="20"/>
              </w:rPr>
              <w:t xml:space="preserve"> values, as applicable. In the latter case provide a graph of Ramp Rate (y-axis) vs. SOC (x-axis).</w:t>
            </w:r>
          </w:p>
        </w:tc>
        <w:tc>
          <w:tcPr>
            <w:tcW w:w="1309" w:type="dxa"/>
          </w:tcPr>
          <w:p w14:paraId="3B12068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KW/s</w:t>
            </w:r>
          </w:p>
        </w:tc>
        <w:tc>
          <w:tcPr>
            <w:tcW w:w="1316" w:type="dxa"/>
          </w:tcPr>
          <w:p w14:paraId="3D90BB43" w14:textId="77777777" w:rsidR="00577D9E" w:rsidRPr="00BE4D3F" w:rsidRDefault="00577D9E" w:rsidP="00F72BFE">
            <w:pPr>
              <w:ind w:left="0"/>
              <w:rPr>
                <w:rFonts w:ascii="Times New Roman" w:hAnsi="Times New Roman"/>
                <w:sz w:val="20"/>
                <w:szCs w:val="20"/>
              </w:rPr>
            </w:pPr>
          </w:p>
        </w:tc>
      </w:tr>
      <w:tr w:rsidR="00577D9E" w:rsidRPr="00BE4D3F" w14:paraId="0BDA543A" w14:textId="77777777" w:rsidTr="00F72BFE">
        <w:tc>
          <w:tcPr>
            <w:tcW w:w="616" w:type="dxa"/>
          </w:tcPr>
          <w:p w14:paraId="0E083C3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P34</w:t>
            </w:r>
          </w:p>
        </w:tc>
        <w:tc>
          <w:tcPr>
            <w:tcW w:w="2253" w:type="dxa"/>
          </w:tcPr>
          <w:p w14:paraId="6CFB0B1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Discharge Start up time</w:t>
            </w:r>
          </w:p>
        </w:tc>
        <w:tc>
          <w:tcPr>
            <w:tcW w:w="3541" w:type="dxa"/>
          </w:tcPr>
          <w:p w14:paraId="75E4FD3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Start-up time from shutdown – standby</w:t>
            </w:r>
          </w:p>
        </w:tc>
        <w:tc>
          <w:tcPr>
            <w:tcW w:w="1309" w:type="dxa"/>
          </w:tcPr>
          <w:p w14:paraId="6CD2359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575FA8C4" w14:textId="77777777" w:rsidR="00577D9E" w:rsidRPr="00BE4D3F" w:rsidRDefault="00577D9E" w:rsidP="00F72BFE">
            <w:pPr>
              <w:ind w:left="0"/>
              <w:rPr>
                <w:rFonts w:ascii="Times New Roman" w:hAnsi="Times New Roman"/>
                <w:sz w:val="20"/>
                <w:szCs w:val="20"/>
              </w:rPr>
            </w:pPr>
          </w:p>
        </w:tc>
      </w:tr>
      <w:tr w:rsidR="00577D9E" w:rsidRPr="00BE4D3F" w14:paraId="4C738566" w14:textId="77777777" w:rsidTr="00F72BFE">
        <w:tc>
          <w:tcPr>
            <w:tcW w:w="616" w:type="dxa"/>
          </w:tcPr>
          <w:p w14:paraId="51DDF38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P35</w:t>
            </w:r>
          </w:p>
        </w:tc>
        <w:tc>
          <w:tcPr>
            <w:tcW w:w="2253" w:type="dxa"/>
          </w:tcPr>
          <w:p w14:paraId="4AD5A18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Discharge Ramp up time</w:t>
            </w:r>
          </w:p>
        </w:tc>
        <w:tc>
          <w:tcPr>
            <w:tcW w:w="3541" w:type="dxa"/>
          </w:tcPr>
          <w:p w14:paraId="00A24CB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Ramp up time (in standby): 0 - Pmax</w:t>
            </w:r>
          </w:p>
        </w:tc>
        <w:tc>
          <w:tcPr>
            <w:tcW w:w="1309" w:type="dxa"/>
          </w:tcPr>
          <w:p w14:paraId="6D66342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04EB283E" w14:textId="77777777" w:rsidR="00577D9E" w:rsidRPr="00BE4D3F" w:rsidRDefault="00577D9E" w:rsidP="00F72BFE">
            <w:pPr>
              <w:ind w:left="0"/>
              <w:rPr>
                <w:rFonts w:ascii="Times New Roman" w:hAnsi="Times New Roman"/>
                <w:sz w:val="20"/>
                <w:szCs w:val="20"/>
              </w:rPr>
            </w:pPr>
          </w:p>
        </w:tc>
      </w:tr>
      <w:tr w:rsidR="00577D9E" w:rsidRPr="00BE4D3F" w14:paraId="2E4373C0" w14:textId="77777777" w:rsidTr="00F72BFE">
        <w:tc>
          <w:tcPr>
            <w:tcW w:w="9035" w:type="dxa"/>
            <w:gridSpan w:val="5"/>
          </w:tcPr>
          <w:p w14:paraId="06D180B6" w14:textId="77777777" w:rsidR="00577D9E" w:rsidRPr="00BE4D3F" w:rsidRDefault="00577D9E" w:rsidP="00F72BFE">
            <w:pPr>
              <w:ind w:left="0"/>
              <w:jc w:val="center"/>
              <w:rPr>
                <w:rFonts w:ascii="Times New Roman" w:hAnsi="Times New Roman"/>
                <w:b/>
                <w:bCs/>
                <w:sz w:val="20"/>
                <w:szCs w:val="20"/>
              </w:rPr>
            </w:pPr>
            <w:r w:rsidRPr="00BE4D3F">
              <w:rPr>
                <w:rFonts w:ascii="Times New Roman" w:hAnsi="Times New Roman"/>
                <w:b/>
                <w:bCs/>
                <w:sz w:val="20"/>
                <w:szCs w:val="20"/>
              </w:rPr>
              <w:lastRenderedPageBreak/>
              <w:t>Response Times</w:t>
            </w:r>
          </w:p>
        </w:tc>
      </w:tr>
      <w:tr w:rsidR="00577D9E" w:rsidRPr="00BE4D3F" w14:paraId="52272C3E" w14:textId="77777777" w:rsidTr="00F72BFE">
        <w:trPr>
          <w:trHeight w:val="76"/>
        </w:trPr>
        <w:tc>
          <w:tcPr>
            <w:tcW w:w="616" w:type="dxa"/>
            <w:vMerge w:val="restart"/>
          </w:tcPr>
          <w:p w14:paraId="6CBC57F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P36</w:t>
            </w:r>
          </w:p>
        </w:tc>
        <w:tc>
          <w:tcPr>
            <w:tcW w:w="2253" w:type="dxa"/>
            <w:vMerge w:val="restart"/>
          </w:tcPr>
          <w:p w14:paraId="1087F9C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Response Time</w:t>
            </w:r>
          </w:p>
        </w:tc>
        <w:tc>
          <w:tcPr>
            <w:tcW w:w="3541" w:type="dxa"/>
          </w:tcPr>
          <w:p w14:paraId="4B84EBD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received at the ESS boundary and continuing until the ESS discharge power output (electrical or thermal) reaches 100% of its rated power when the PCS is in Ready mode.</w:t>
            </w:r>
          </w:p>
        </w:tc>
        <w:tc>
          <w:tcPr>
            <w:tcW w:w="1309" w:type="dxa"/>
          </w:tcPr>
          <w:p w14:paraId="4557FCE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5B8D2DE9" w14:textId="77777777" w:rsidR="00577D9E" w:rsidRPr="00BE4D3F" w:rsidRDefault="00577D9E" w:rsidP="00F72BFE">
            <w:pPr>
              <w:ind w:left="0"/>
              <w:rPr>
                <w:rFonts w:ascii="Times New Roman" w:hAnsi="Times New Roman"/>
                <w:sz w:val="20"/>
                <w:szCs w:val="20"/>
              </w:rPr>
            </w:pPr>
          </w:p>
        </w:tc>
      </w:tr>
      <w:tr w:rsidR="00577D9E" w:rsidRPr="00BE4D3F" w14:paraId="4043F1AD" w14:textId="77777777" w:rsidTr="00F72BFE">
        <w:trPr>
          <w:trHeight w:val="76"/>
        </w:trPr>
        <w:tc>
          <w:tcPr>
            <w:tcW w:w="616" w:type="dxa"/>
            <w:vMerge/>
          </w:tcPr>
          <w:p w14:paraId="43D9363E" w14:textId="77777777" w:rsidR="00577D9E" w:rsidRPr="00BE4D3F" w:rsidRDefault="00577D9E" w:rsidP="00F72BFE">
            <w:pPr>
              <w:ind w:left="0"/>
              <w:rPr>
                <w:rFonts w:ascii="Times New Roman" w:hAnsi="Times New Roman"/>
                <w:sz w:val="20"/>
                <w:szCs w:val="20"/>
              </w:rPr>
            </w:pPr>
          </w:p>
        </w:tc>
        <w:tc>
          <w:tcPr>
            <w:tcW w:w="2253" w:type="dxa"/>
            <w:vMerge/>
          </w:tcPr>
          <w:p w14:paraId="7F02BBB1" w14:textId="77777777" w:rsidR="00577D9E" w:rsidRPr="00BE4D3F" w:rsidRDefault="00577D9E" w:rsidP="00F72BFE">
            <w:pPr>
              <w:ind w:left="0"/>
              <w:rPr>
                <w:rFonts w:ascii="Times New Roman" w:hAnsi="Times New Roman"/>
                <w:sz w:val="20"/>
                <w:szCs w:val="20"/>
              </w:rPr>
            </w:pPr>
          </w:p>
        </w:tc>
        <w:tc>
          <w:tcPr>
            <w:tcW w:w="3541" w:type="dxa"/>
          </w:tcPr>
          <w:p w14:paraId="26E766F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Maximum time response between a charge order and a discharge order</w:t>
            </w:r>
          </w:p>
        </w:tc>
        <w:tc>
          <w:tcPr>
            <w:tcW w:w="1309" w:type="dxa"/>
          </w:tcPr>
          <w:p w14:paraId="166600B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6235AD3D" w14:textId="77777777" w:rsidR="00577D9E" w:rsidRPr="00BE4D3F" w:rsidRDefault="00577D9E" w:rsidP="00F72BFE">
            <w:pPr>
              <w:ind w:left="0"/>
              <w:rPr>
                <w:rFonts w:ascii="Times New Roman" w:hAnsi="Times New Roman"/>
                <w:sz w:val="20"/>
                <w:szCs w:val="20"/>
              </w:rPr>
            </w:pPr>
          </w:p>
        </w:tc>
      </w:tr>
      <w:tr w:rsidR="00577D9E" w:rsidRPr="00BE4D3F" w14:paraId="6CFE3E61" w14:textId="77777777" w:rsidTr="00F72BFE">
        <w:trPr>
          <w:trHeight w:val="76"/>
        </w:trPr>
        <w:tc>
          <w:tcPr>
            <w:tcW w:w="616" w:type="dxa"/>
            <w:vMerge/>
          </w:tcPr>
          <w:p w14:paraId="099B3EA3" w14:textId="77777777" w:rsidR="00577D9E" w:rsidRPr="00BE4D3F" w:rsidRDefault="00577D9E" w:rsidP="00F72BFE">
            <w:pPr>
              <w:ind w:left="0"/>
              <w:rPr>
                <w:rFonts w:ascii="Times New Roman" w:hAnsi="Times New Roman"/>
                <w:sz w:val="20"/>
                <w:szCs w:val="20"/>
              </w:rPr>
            </w:pPr>
          </w:p>
        </w:tc>
        <w:tc>
          <w:tcPr>
            <w:tcW w:w="2253" w:type="dxa"/>
            <w:vMerge/>
          </w:tcPr>
          <w:p w14:paraId="23BE9CF4" w14:textId="77777777" w:rsidR="00577D9E" w:rsidRPr="00BE4D3F" w:rsidRDefault="00577D9E" w:rsidP="00F72BFE">
            <w:pPr>
              <w:ind w:left="0"/>
              <w:rPr>
                <w:rFonts w:ascii="Times New Roman" w:hAnsi="Times New Roman"/>
                <w:sz w:val="20"/>
                <w:szCs w:val="20"/>
              </w:rPr>
            </w:pPr>
          </w:p>
        </w:tc>
        <w:tc>
          <w:tcPr>
            <w:tcW w:w="3541" w:type="dxa"/>
          </w:tcPr>
          <w:p w14:paraId="6297F6C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Time between when the external signal (command) is received at the ESS boundary and continuing until the ESS discharge power output (electrical or thermal) reaches 100% of its rated power when the power changes from full rated charge to full rated discharge</w:t>
            </w:r>
          </w:p>
        </w:tc>
        <w:tc>
          <w:tcPr>
            <w:tcW w:w="1309" w:type="dxa"/>
          </w:tcPr>
          <w:p w14:paraId="7AE3550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7E430AB2" w14:textId="77777777" w:rsidR="00577D9E" w:rsidRPr="00BE4D3F" w:rsidRDefault="00577D9E" w:rsidP="00F72BFE">
            <w:pPr>
              <w:ind w:left="0"/>
              <w:rPr>
                <w:rFonts w:ascii="Times New Roman" w:hAnsi="Times New Roman"/>
                <w:sz w:val="20"/>
                <w:szCs w:val="20"/>
              </w:rPr>
            </w:pPr>
          </w:p>
        </w:tc>
      </w:tr>
      <w:tr w:rsidR="00577D9E" w:rsidRPr="00BE4D3F" w14:paraId="5E91646C" w14:textId="77777777" w:rsidTr="00F72BFE">
        <w:tc>
          <w:tcPr>
            <w:tcW w:w="616" w:type="dxa"/>
          </w:tcPr>
          <w:p w14:paraId="70AC08D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P37</w:t>
            </w:r>
          </w:p>
        </w:tc>
        <w:tc>
          <w:tcPr>
            <w:tcW w:w="2253" w:type="dxa"/>
          </w:tcPr>
          <w:p w14:paraId="12DC3F2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Settling Time</w:t>
            </w:r>
          </w:p>
        </w:tc>
        <w:tc>
          <w:tcPr>
            <w:tcW w:w="3541" w:type="dxa"/>
          </w:tcPr>
          <w:p w14:paraId="2670932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Time measured between when the ESS reaches 100% of the control setpoint value to when it maintains the power value at ±5% of the control setpoint.</w:t>
            </w:r>
          </w:p>
        </w:tc>
        <w:tc>
          <w:tcPr>
            <w:tcW w:w="1309" w:type="dxa"/>
          </w:tcPr>
          <w:p w14:paraId="47CA88B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3FEC1293" w14:textId="77777777" w:rsidR="00577D9E" w:rsidRPr="00BE4D3F" w:rsidRDefault="00577D9E" w:rsidP="00F72BFE">
            <w:pPr>
              <w:ind w:left="0"/>
              <w:rPr>
                <w:rFonts w:ascii="Times New Roman" w:hAnsi="Times New Roman"/>
                <w:sz w:val="20"/>
                <w:szCs w:val="20"/>
              </w:rPr>
            </w:pPr>
          </w:p>
        </w:tc>
      </w:tr>
      <w:tr w:rsidR="00577D9E" w:rsidRPr="00BE4D3F" w14:paraId="5C47DD01" w14:textId="77777777" w:rsidTr="00F72BFE">
        <w:tc>
          <w:tcPr>
            <w:tcW w:w="616" w:type="dxa"/>
          </w:tcPr>
          <w:p w14:paraId="0AC666F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P38</w:t>
            </w:r>
          </w:p>
        </w:tc>
        <w:tc>
          <w:tcPr>
            <w:tcW w:w="2253" w:type="dxa"/>
          </w:tcPr>
          <w:p w14:paraId="7868E28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System Latency</w:t>
            </w:r>
          </w:p>
        </w:tc>
        <w:tc>
          <w:tcPr>
            <w:tcW w:w="3541" w:type="dxa"/>
          </w:tcPr>
          <w:p w14:paraId="6AC6415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Time measured between when the control signal is sent and the ESS responds to the signal by changing the discharge or charge power value by more than 1% of the control setpoint.</w:t>
            </w:r>
          </w:p>
        </w:tc>
        <w:tc>
          <w:tcPr>
            <w:tcW w:w="1309" w:type="dxa"/>
          </w:tcPr>
          <w:p w14:paraId="52C63FC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Seconds</w:t>
            </w:r>
          </w:p>
        </w:tc>
        <w:tc>
          <w:tcPr>
            <w:tcW w:w="1316" w:type="dxa"/>
          </w:tcPr>
          <w:p w14:paraId="1A8ADCDD" w14:textId="77777777" w:rsidR="00577D9E" w:rsidRPr="00BE4D3F" w:rsidRDefault="00577D9E" w:rsidP="00F72BFE">
            <w:pPr>
              <w:ind w:left="0"/>
              <w:rPr>
                <w:rFonts w:ascii="Times New Roman" w:hAnsi="Times New Roman"/>
                <w:sz w:val="20"/>
                <w:szCs w:val="20"/>
              </w:rPr>
            </w:pPr>
          </w:p>
        </w:tc>
      </w:tr>
      <w:tr w:rsidR="00577D9E" w:rsidRPr="00BE4D3F" w14:paraId="4570FE63" w14:textId="77777777" w:rsidTr="00F72BFE">
        <w:tc>
          <w:tcPr>
            <w:tcW w:w="9035" w:type="dxa"/>
            <w:gridSpan w:val="5"/>
          </w:tcPr>
          <w:p w14:paraId="4BF65D95"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 xml:space="preserve">Total AC-AC roundtrip efficiency (RTE_AC) of the ESS at BOL defined as the ratio of the delivered discharge energy to the delivered charge energy at the PCS output terminals, including ESS parasitic loads. Evaluation of the system performance at different SOC levels and at different charge / </w:t>
            </w:r>
            <w:proofErr w:type="gramStart"/>
            <w:r w:rsidRPr="00BE4D3F">
              <w:rPr>
                <w:rFonts w:ascii="Times New Roman" w:hAnsi="Times New Roman"/>
                <w:b/>
                <w:sz w:val="20"/>
                <w:szCs w:val="20"/>
              </w:rPr>
              <w:t>discharge  power</w:t>
            </w:r>
            <w:proofErr w:type="gramEnd"/>
            <w:r w:rsidRPr="00BE4D3F">
              <w:rPr>
                <w:rFonts w:ascii="Times New Roman" w:hAnsi="Times New Roman"/>
                <w:b/>
                <w:sz w:val="20"/>
                <w:szCs w:val="20"/>
              </w:rPr>
              <w:t xml:space="preserve"> levels</w:t>
            </w:r>
          </w:p>
        </w:tc>
      </w:tr>
      <w:tr w:rsidR="00577D9E" w:rsidRPr="00BE4D3F" w14:paraId="47D56E0D" w14:textId="77777777" w:rsidTr="00F72BFE">
        <w:tc>
          <w:tcPr>
            <w:tcW w:w="616" w:type="dxa"/>
          </w:tcPr>
          <w:p w14:paraId="1ADBECF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P39</w:t>
            </w:r>
          </w:p>
        </w:tc>
        <w:tc>
          <w:tcPr>
            <w:tcW w:w="2253" w:type="dxa"/>
          </w:tcPr>
          <w:p w14:paraId="021E80C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ESS Efficiency Power Curves</w:t>
            </w:r>
          </w:p>
        </w:tc>
        <w:tc>
          <w:tcPr>
            <w:tcW w:w="3541" w:type="dxa"/>
          </w:tcPr>
          <w:p w14:paraId="673ED28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 xml:space="preserve">If available provide associated system efficiency power curves (inclusive of all </w:t>
            </w:r>
            <w:proofErr w:type="spellStart"/>
            <w:r w:rsidRPr="00BE4D3F">
              <w:rPr>
                <w:rFonts w:ascii="Times New Roman" w:hAnsi="Times New Roman"/>
                <w:sz w:val="20"/>
                <w:szCs w:val="20"/>
              </w:rPr>
              <w:t>parasitics</w:t>
            </w:r>
            <w:proofErr w:type="spellEnd"/>
            <w:r w:rsidRPr="00BE4D3F">
              <w:rPr>
                <w:rFonts w:ascii="Times New Roman" w:hAnsi="Times New Roman"/>
                <w:sz w:val="20"/>
                <w:szCs w:val="20"/>
              </w:rPr>
              <w:t>) from 100% down to the minimum SOC level. The graph shall display curves for different power ratings indicated below with Efficiency (y-axis) vs. SOC (x-axis).</w:t>
            </w:r>
          </w:p>
        </w:tc>
        <w:tc>
          <w:tcPr>
            <w:tcW w:w="1309" w:type="dxa"/>
          </w:tcPr>
          <w:p w14:paraId="701F00B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706AAF56" w14:textId="77777777" w:rsidR="00577D9E" w:rsidRPr="00BE4D3F" w:rsidRDefault="00577D9E" w:rsidP="00F72BFE">
            <w:pPr>
              <w:ind w:left="0"/>
              <w:rPr>
                <w:rFonts w:ascii="Times New Roman" w:hAnsi="Times New Roman"/>
                <w:sz w:val="20"/>
                <w:szCs w:val="20"/>
              </w:rPr>
            </w:pPr>
          </w:p>
        </w:tc>
      </w:tr>
      <w:tr w:rsidR="00577D9E" w:rsidRPr="00BE4D3F" w14:paraId="70746B0F" w14:textId="77777777" w:rsidTr="00F72BFE">
        <w:trPr>
          <w:trHeight w:val="92"/>
        </w:trPr>
        <w:tc>
          <w:tcPr>
            <w:tcW w:w="616" w:type="dxa"/>
            <w:vMerge w:val="restart"/>
          </w:tcPr>
          <w:p w14:paraId="61EBD3A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P40</w:t>
            </w:r>
          </w:p>
        </w:tc>
        <w:tc>
          <w:tcPr>
            <w:tcW w:w="2253" w:type="dxa"/>
            <w:vMerge w:val="restart"/>
          </w:tcPr>
          <w:p w14:paraId="2F23428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Pmax (maximum power output)</w:t>
            </w:r>
          </w:p>
        </w:tc>
        <w:tc>
          <w:tcPr>
            <w:tcW w:w="3541" w:type="dxa"/>
          </w:tcPr>
          <w:p w14:paraId="76BAEF0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State of Charge (or SOC) 100%</w:t>
            </w:r>
          </w:p>
        </w:tc>
        <w:tc>
          <w:tcPr>
            <w:tcW w:w="1309" w:type="dxa"/>
          </w:tcPr>
          <w:p w14:paraId="7C6FF6A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6E55E664" w14:textId="77777777" w:rsidR="00577D9E" w:rsidRPr="00BE4D3F" w:rsidRDefault="00577D9E" w:rsidP="00F72BFE">
            <w:pPr>
              <w:ind w:left="0"/>
              <w:rPr>
                <w:rFonts w:ascii="Times New Roman" w:hAnsi="Times New Roman"/>
                <w:sz w:val="20"/>
                <w:szCs w:val="20"/>
              </w:rPr>
            </w:pPr>
          </w:p>
        </w:tc>
      </w:tr>
      <w:tr w:rsidR="00577D9E" w:rsidRPr="00BE4D3F" w14:paraId="1166E8EF" w14:textId="77777777" w:rsidTr="00F72BFE">
        <w:trPr>
          <w:trHeight w:val="91"/>
        </w:trPr>
        <w:tc>
          <w:tcPr>
            <w:tcW w:w="616" w:type="dxa"/>
            <w:vMerge/>
          </w:tcPr>
          <w:p w14:paraId="3D3C0B78" w14:textId="77777777" w:rsidR="00577D9E" w:rsidRPr="00BE4D3F" w:rsidRDefault="00577D9E" w:rsidP="00F72BFE">
            <w:pPr>
              <w:ind w:left="0"/>
              <w:rPr>
                <w:rFonts w:ascii="Times New Roman" w:hAnsi="Times New Roman"/>
                <w:sz w:val="20"/>
                <w:szCs w:val="20"/>
              </w:rPr>
            </w:pPr>
          </w:p>
        </w:tc>
        <w:tc>
          <w:tcPr>
            <w:tcW w:w="2253" w:type="dxa"/>
            <w:vMerge/>
          </w:tcPr>
          <w:p w14:paraId="4390DF86" w14:textId="77777777" w:rsidR="00577D9E" w:rsidRPr="00BE4D3F" w:rsidRDefault="00577D9E" w:rsidP="00F72BFE">
            <w:pPr>
              <w:ind w:left="0"/>
              <w:rPr>
                <w:rFonts w:ascii="Times New Roman" w:hAnsi="Times New Roman"/>
                <w:sz w:val="20"/>
                <w:szCs w:val="20"/>
              </w:rPr>
            </w:pPr>
          </w:p>
        </w:tc>
        <w:tc>
          <w:tcPr>
            <w:tcW w:w="3541" w:type="dxa"/>
          </w:tcPr>
          <w:p w14:paraId="27DBE4D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75%</w:t>
            </w:r>
          </w:p>
        </w:tc>
        <w:tc>
          <w:tcPr>
            <w:tcW w:w="1309" w:type="dxa"/>
          </w:tcPr>
          <w:p w14:paraId="39E782D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019377C8" w14:textId="77777777" w:rsidR="00577D9E" w:rsidRPr="00BE4D3F" w:rsidRDefault="00577D9E" w:rsidP="00F72BFE">
            <w:pPr>
              <w:ind w:left="0"/>
              <w:rPr>
                <w:rFonts w:ascii="Times New Roman" w:hAnsi="Times New Roman"/>
                <w:sz w:val="20"/>
                <w:szCs w:val="20"/>
              </w:rPr>
            </w:pPr>
          </w:p>
        </w:tc>
      </w:tr>
      <w:tr w:rsidR="00577D9E" w:rsidRPr="00BE4D3F" w14:paraId="61DE763A" w14:textId="77777777" w:rsidTr="00F72BFE">
        <w:trPr>
          <w:trHeight w:val="91"/>
        </w:trPr>
        <w:tc>
          <w:tcPr>
            <w:tcW w:w="616" w:type="dxa"/>
            <w:vMerge/>
          </w:tcPr>
          <w:p w14:paraId="3402D1EC" w14:textId="77777777" w:rsidR="00577D9E" w:rsidRPr="00BE4D3F" w:rsidRDefault="00577D9E" w:rsidP="00F72BFE">
            <w:pPr>
              <w:ind w:left="0"/>
              <w:rPr>
                <w:rFonts w:ascii="Times New Roman" w:hAnsi="Times New Roman"/>
                <w:sz w:val="20"/>
                <w:szCs w:val="20"/>
              </w:rPr>
            </w:pPr>
          </w:p>
        </w:tc>
        <w:tc>
          <w:tcPr>
            <w:tcW w:w="2253" w:type="dxa"/>
            <w:vMerge/>
          </w:tcPr>
          <w:p w14:paraId="6B3C1972" w14:textId="77777777" w:rsidR="00577D9E" w:rsidRPr="00BE4D3F" w:rsidRDefault="00577D9E" w:rsidP="00F72BFE">
            <w:pPr>
              <w:ind w:left="0"/>
              <w:rPr>
                <w:rFonts w:ascii="Times New Roman" w:hAnsi="Times New Roman"/>
                <w:sz w:val="20"/>
                <w:szCs w:val="20"/>
              </w:rPr>
            </w:pPr>
          </w:p>
        </w:tc>
        <w:tc>
          <w:tcPr>
            <w:tcW w:w="3541" w:type="dxa"/>
          </w:tcPr>
          <w:p w14:paraId="7BA9104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50%</w:t>
            </w:r>
          </w:p>
        </w:tc>
        <w:tc>
          <w:tcPr>
            <w:tcW w:w="1309" w:type="dxa"/>
          </w:tcPr>
          <w:p w14:paraId="1FE25E9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4A52B45F" w14:textId="77777777" w:rsidR="00577D9E" w:rsidRPr="00BE4D3F" w:rsidRDefault="00577D9E" w:rsidP="00F72BFE">
            <w:pPr>
              <w:ind w:left="0"/>
              <w:rPr>
                <w:rFonts w:ascii="Times New Roman" w:hAnsi="Times New Roman"/>
                <w:sz w:val="20"/>
                <w:szCs w:val="20"/>
              </w:rPr>
            </w:pPr>
          </w:p>
        </w:tc>
      </w:tr>
      <w:tr w:rsidR="00577D9E" w:rsidRPr="00BE4D3F" w14:paraId="5542D28A" w14:textId="77777777" w:rsidTr="00F72BFE">
        <w:trPr>
          <w:trHeight w:val="91"/>
        </w:trPr>
        <w:tc>
          <w:tcPr>
            <w:tcW w:w="616" w:type="dxa"/>
            <w:vMerge/>
          </w:tcPr>
          <w:p w14:paraId="2E6A877B" w14:textId="77777777" w:rsidR="00577D9E" w:rsidRPr="00BE4D3F" w:rsidRDefault="00577D9E" w:rsidP="00F72BFE">
            <w:pPr>
              <w:ind w:left="0"/>
              <w:rPr>
                <w:rFonts w:ascii="Times New Roman" w:hAnsi="Times New Roman"/>
                <w:sz w:val="20"/>
                <w:szCs w:val="20"/>
              </w:rPr>
            </w:pPr>
          </w:p>
        </w:tc>
        <w:tc>
          <w:tcPr>
            <w:tcW w:w="2253" w:type="dxa"/>
            <w:vMerge/>
          </w:tcPr>
          <w:p w14:paraId="47DC4F8D" w14:textId="77777777" w:rsidR="00577D9E" w:rsidRPr="00BE4D3F" w:rsidRDefault="00577D9E" w:rsidP="00F72BFE">
            <w:pPr>
              <w:ind w:left="0"/>
              <w:rPr>
                <w:rFonts w:ascii="Times New Roman" w:hAnsi="Times New Roman"/>
                <w:sz w:val="20"/>
                <w:szCs w:val="20"/>
              </w:rPr>
            </w:pPr>
          </w:p>
        </w:tc>
        <w:tc>
          <w:tcPr>
            <w:tcW w:w="3541" w:type="dxa"/>
          </w:tcPr>
          <w:p w14:paraId="69E4B43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25%</w:t>
            </w:r>
          </w:p>
        </w:tc>
        <w:tc>
          <w:tcPr>
            <w:tcW w:w="1309" w:type="dxa"/>
          </w:tcPr>
          <w:p w14:paraId="05E222E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4F60F278" w14:textId="77777777" w:rsidR="00577D9E" w:rsidRPr="00BE4D3F" w:rsidRDefault="00577D9E" w:rsidP="00F72BFE">
            <w:pPr>
              <w:ind w:left="0"/>
              <w:rPr>
                <w:rFonts w:ascii="Times New Roman" w:hAnsi="Times New Roman"/>
                <w:sz w:val="20"/>
                <w:szCs w:val="20"/>
              </w:rPr>
            </w:pPr>
          </w:p>
        </w:tc>
      </w:tr>
      <w:tr w:rsidR="00577D9E" w:rsidRPr="00BE4D3F" w14:paraId="3D3E1137" w14:textId="77777777" w:rsidTr="00F72BFE">
        <w:trPr>
          <w:trHeight w:val="91"/>
        </w:trPr>
        <w:tc>
          <w:tcPr>
            <w:tcW w:w="616" w:type="dxa"/>
            <w:vMerge/>
          </w:tcPr>
          <w:p w14:paraId="7F93D604" w14:textId="77777777" w:rsidR="00577D9E" w:rsidRPr="00BE4D3F" w:rsidRDefault="00577D9E" w:rsidP="00F72BFE">
            <w:pPr>
              <w:ind w:left="0"/>
              <w:rPr>
                <w:rFonts w:ascii="Times New Roman" w:hAnsi="Times New Roman"/>
                <w:sz w:val="20"/>
                <w:szCs w:val="20"/>
              </w:rPr>
            </w:pPr>
          </w:p>
        </w:tc>
        <w:tc>
          <w:tcPr>
            <w:tcW w:w="2253" w:type="dxa"/>
            <w:vMerge/>
          </w:tcPr>
          <w:p w14:paraId="65864825" w14:textId="77777777" w:rsidR="00577D9E" w:rsidRPr="00BE4D3F" w:rsidRDefault="00577D9E" w:rsidP="00F72BFE">
            <w:pPr>
              <w:ind w:left="0"/>
              <w:rPr>
                <w:rFonts w:ascii="Times New Roman" w:hAnsi="Times New Roman"/>
                <w:sz w:val="20"/>
                <w:szCs w:val="20"/>
              </w:rPr>
            </w:pPr>
          </w:p>
        </w:tc>
        <w:tc>
          <w:tcPr>
            <w:tcW w:w="3541" w:type="dxa"/>
          </w:tcPr>
          <w:p w14:paraId="6B8A947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10%</w:t>
            </w:r>
          </w:p>
        </w:tc>
        <w:tc>
          <w:tcPr>
            <w:tcW w:w="1309" w:type="dxa"/>
          </w:tcPr>
          <w:p w14:paraId="3E6EC86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3B0B580F" w14:textId="77777777" w:rsidR="00577D9E" w:rsidRPr="00BE4D3F" w:rsidRDefault="00577D9E" w:rsidP="00F72BFE">
            <w:pPr>
              <w:ind w:left="0"/>
              <w:rPr>
                <w:rFonts w:ascii="Times New Roman" w:hAnsi="Times New Roman"/>
                <w:sz w:val="20"/>
                <w:szCs w:val="20"/>
              </w:rPr>
            </w:pPr>
          </w:p>
        </w:tc>
      </w:tr>
      <w:tr w:rsidR="00577D9E" w:rsidRPr="00BE4D3F" w14:paraId="0D4C1852" w14:textId="77777777" w:rsidTr="00F72BFE">
        <w:trPr>
          <w:trHeight w:val="48"/>
        </w:trPr>
        <w:tc>
          <w:tcPr>
            <w:tcW w:w="616" w:type="dxa"/>
            <w:vMerge w:val="restart"/>
          </w:tcPr>
          <w:p w14:paraId="112735B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P41</w:t>
            </w:r>
          </w:p>
        </w:tc>
        <w:tc>
          <w:tcPr>
            <w:tcW w:w="2253" w:type="dxa"/>
            <w:vMerge w:val="restart"/>
          </w:tcPr>
          <w:p w14:paraId="2843581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50% of Pmax</w:t>
            </w:r>
          </w:p>
        </w:tc>
        <w:tc>
          <w:tcPr>
            <w:tcW w:w="3541" w:type="dxa"/>
          </w:tcPr>
          <w:p w14:paraId="3A9711D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100%</w:t>
            </w:r>
          </w:p>
        </w:tc>
        <w:tc>
          <w:tcPr>
            <w:tcW w:w="1309" w:type="dxa"/>
          </w:tcPr>
          <w:p w14:paraId="50945AB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666A0B9B" w14:textId="77777777" w:rsidR="00577D9E" w:rsidRPr="00BE4D3F" w:rsidRDefault="00577D9E" w:rsidP="00F72BFE">
            <w:pPr>
              <w:ind w:left="0"/>
              <w:rPr>
                <w:rFonts w:ascii="Times New Roman" w:hAnsi="Times New Roman"/>
                <w:sz w:val="20"/>
                <w:szCs w:val="20"/>
              </w:rPr>
            </w:pPr>
          </w:p>
        </w:tc>
      </w:tr>
      <w:tr w:rsidR="00577D9E" w:rsidRPr="00BE4D3F" w14:paraId="2F25919E" w14:textId="77777777" w:rsidTr="00F72BFE">
        <w:trPr>
          <w:trHeight w:val="45"/>
        </w:trPr>
        <w:tc>
          <w:tcPr>
            <w:tcW w:w="616" w:type="dxa"/>
            <w:vMerge/>
          </w:tcPr>
          <w:p w14:paraId="3B4DC18E" w14:textId="77777777" w:rsidR="00577D9E" w:rsidRPr="00BE4D3F" w:rsidRDefault="00577D9E" w:rsidP="00F72BFE">
            <w:pPr>
              <w:ind w:left="0"/>
              <w:rPr>
                <w:rFonts w:ascii="Times New Roman" w:hAnsi="Times New Roman"/>
                <w:sz w:val="20"/>
                <w:szCs w:val="20"/>
              </w:rPr>
            </w:pPr>
          </w:p>
        </w:tc>
        <w:tc>
          <w:tcPr>
            <w:tcW w:w="2253" w:type="dxa"/>
            <w:vMerge/>
          </w:tcPr>
          <w:p w14:paraId="31072E2B" w14:textId="77777777" w:rsidR="00577D9E" w:rsidRPr="00BE4D3F" w:rsidRDefault="00577D9E" w:rsidP="00F72BFE">
            <w:pPr>
              <w:ind w:left="0"/>
              <w:rPr>
                <w:rFonts w:ascii="Times New Roman" w:hAnsi="Times New Roman"/>
                <w:sz w:val="20"/>
                <w:szCs w:val="20"/>
              </w:rPr>
            </w:pPr>
          </w:p>
        </w:tc>
        <w:tc>
          <w:tcPr>
            <w:tcW w:w="3541" w:type="dxa"/>
          </w:tcPr>
          <w:p w14:paraId="7B82E95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75%</w:t>
            </w:r>
          </w:p>
        </w:tc>
        <w:tc>
          <w:tcPr>
            <w:tcW w:w="1309" w:type="dxa"/>
          </w:tcPr>
          <w:p w14:paraId="683E472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383D9FBB" w14:textId="77777777" w:rsidR="00577D9E" w:rsidRPr="00BE4D3F" w:rsidRDefault="00577D9E" w:rsidP="00F72BFE">
            <w:pPr>
              <w:ind w:left="0"/>
              <w:rPr>
                <w:rFonts w:ascii="Times New Roman" w:hAnsi="Times New Roman"/>
                <w:sz w:val="20"/>
                <w:szCs w:val="20"/>
              </w:rPr>
            </w:pPr>
          </w:p>
        </w:tc>
      </w:tr>
      <w:tr w:rsidR="00577D9E" w:rsidRPr="00BE4D3F" w14:paraId="1A0EEA37" w14:textId="77777777" w:rsidTr="00F72BFE">
        <w:trPr>
          <w:trHeight w:val="45"/>
        </w:trPr>
        <w:tc>
          <w:tcPr>
            <w:tcW w:w="616" w:type="dxa"/>
            <w:vMerge/>
          </w:tcPr>
          <w:p w14:paraId="4F501537" w14:textId="77777777" w:rsidR="00577D9E" w:rsidRPr="00BE4D3F" w:rsidRDefault="00577D9E" w:rsidP="00F72BFE">
            <w:pPr>
              <w:ind w:left="0"/>
              <w:rPr>
                <w:rFonts w:ascii="Times New Roman" w:hAnsi="Times New Roman"/>
                <w:sz w:val="20"/>
                <w:szCs w:val="20"/>
              </w:rPr>
            </w:pPr>
          </w:p>
        </w:tc>
        <w:tc>
          <w:tcPr>
            <w:tcW w:w="2253" w:type="dxa"/>
            <w:vMerge/>
          </w:tcPr>
          <w:p w14:paraId="4E4ACF5F" w14:textId="77777777" w:rsidR="00577D9E" w:rsidRPr="00BE4D3F" w:rsidRDefault="00577D9E" w:rsidP="00F72BFE">
            <w:pPr>
              <w:ind w:left="0"/>
              <w:rPr>
                <w:rFonts w:ascii="Times New Roman" w:hAnsi="Times New Roman"/>
                <w:sz w:val="20"/>
                <w:szCs w:val="20"/>
              </w:rPr>
            </w:pPr>
          </w:p>
        </w:tc>
        <w:tc>
          <w:tcPr>
            <w:tcW w:w="3541" w:type="dxa"/>
          </w:tcPr>
          <w:p w14:paraId="27025B0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50%</w:t>
            </w:r>
          </w:p>
        </w:tc>
        <w:tc>
          <w:tcPr>
            <w:tcW w:w="1309" w:type="dxa"/>
          </w:tcPr>
          <w:p w14:paraId="206B34D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4BD734BC" w14:textId="77777777" w:rsidR="00577D9E" w:rsidRPr="00BE4D3F" w:rsidRDefault="00577D9E" w:rsidP="00F72BFE">
            <w:pPr>
              <w:ind w:left="0"/>
              <w:rPr>
                <w:rFonts w:ascii="Times New Roman" w:hAnsi="Times New Roman"/>
                <w:sz w:val="20"/>
                <w:szCs w:val="20"/>
              </w:rPr>
            </w:pPr>
          </w:p>
        </w:tc>
      </w:tr>
      <w:tr w:rsidR="00577D9E" w:rsidRPr="00BE4D3F" w14:paraId="58C815D1" w14:textId="77777777" w:rsidTr="00F72BFE">
        <w:trPr>
          <w:trHeight w:val="45"/>
        </w:trPr>
        <w:tc>
          <w:tcPr>
            <w:tcW w:w="616" w:type="dxa"/>
            <w:vMerge/>
          </w:tcPr>
          <w:p w14:paraId="493BF242" w14:textId="77777777" w:rsidR="00577D9E" w:rsidRPr="00BE4D3F" w:rsidRDefault="00577D9E" w:rsidP="00F72BFE">
            <w:pPr>
              <w:ind w:left="0"/>
              <w:rPr>
                <w:rFonts w:ascii="Times New Roman" w:hAnsi="Times New Roman"/>
                <w:sz w:val="20"/>
                <w:szCs w:val="20"/>
              </w:rPr>
            </w:pPr>
          </w:p>
        </w:tc>
        <w:tc>
          <w:tcPr>
            <w:tcW w:w="2253" w:type="dxa"/>
            <w:vMerge/>
          </w:tcPr>
          <w:p w14:paraId="1BC9A33F" w14:textId="77777777" w:rsidR="00577D9E" w:rsidRPr="00BE4D3F" w:rsidRDefault="00577D9E" w:rsidP="00F72BFE">
            <w:pPr>
              <w:ind w:left="0"/>
              <w:rPr>
                <w:rFonts w:ascii="Times New Roman" w:hAnsi="Times New Roman"/>
                <w:sz w:val="20"/>
                <w:szCs w:val="20"/>
              </w:rPr>
            </w:pPr>
          </w:p>
        </w:tc>
        <w:tc>
          <w:tcPr>
            <w:tcW w:w="3541" w:type="dxa"/>
          </w:tcPr>
          <w:p w14:paraId="2188767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25%</w:t>
            </w:r>
          </w:p>
        </w:tc>
        <w:tc>
          <w:tcPr>
            <w:tcW w:w="1309" w:type="dxa"/>
          </w:tcPr>
          <w:p w14:paraId="0B3661A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404CAE50" w14:textId="77777777" w:rsidR="00577D9E" w:rsidRPr="00BE4D3F" w:rsidRDefault="00577D9E" w:rsidP="00F72BFE">
            <w:pPr>
              <w:ind w:left="0"/>
              <w:rPr>
                <w:rFonts w:ascii="Times New Roman" w:hAnsi="Times New Roman"/>
                <w:sz w:val="20"/>
                <w:szCs w:val="20"/>
              </w:rPr>
            </w:pPr>
          </w:p>
        </w:tc>
      </w:tr>
      <w:tr w:rsidR="00577D9E" w:rsidRPr="00BE4D3F" w14:paraId="60804D2F" w14:textId="77777777" w:rsidTr="00F72BFE">
        <w:trPr>
          <w:trHeight w:val="45"/>
        </w:trPr>
        <w:tc>
          <w:tcPr>
            <w:tcW w:w="616" w:type="dxa"/>
            <w:vMerge/>
          </w:tcPr>
          <w:p w14:paraId="0EF9DC34" w14:textId="77777777" w:rsidR="00577D9E" w:rsidRPr="00BE4D3F" w:rsidRDefault="00577D9E" w:rsidP="00F72BFE">
            <w:pPr>
              <w:ind w:left="0"/>
              <w:rPr>
                <w:rFonts w:ascii="Times New Roman" w:hAnsi="Times New Roman"/>
                <w:sz w:val="20"/>
                <w:szCs w:val="20"/>
              </w:rPr>
            </w:pPr>
          </w:p>
        </w:tc>
        <w:tc>
          <w:tcPr>
            <w:tcW w:w="2253" w:type="dxa"/>
            <w:vMerge/>
          </w:tcPr>
          <w:p w14:paraId="2281723C" w14:textId="77777777" w:rsidR="00577D9E" w:rsidRPr="00BE4D3F" w:rsidRDefault="00577D9E" w:rsidP="00F72BFE">
            <w:pPr>
              <w:ind w:left="0"/>
              <w:rPr>
                <w:rFonts w:ascii="Times New Roman" w:hAnsi="Times New Roman"/>
                <w:sz w:val="20"/>
                <w:szCs w:val="20"/>
              </w:rPr>
            </w:pPr>
          </w:p>
        </w:tc>
        <w:tc>
          <w:tcPr>
            <w:tcW w:w="3541" w:type="dxa"/>
          </w:tcPr>
          <w:p w14:paraId="5B083C3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10%</w:t>
            </w:r>
          </w:p>
        </w:tc>
        <w:tc>
          <w:tcPr>
            <w:tcW w:w="1309" w:type="dxa"/>
          </w:tcPr>
          <w:p w14:paraId="65FBE53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0B94A4BB" w14:textId="77777777" w:rsidR="00577D9E" w:rsidRPr="00BE4D3F" w:rsidRDefault="00577D9E" w:rsidP="00F72BFE">
            <w:pPr>
              <w:ind w:left="0"/>
              <w:rPr>
                <w:rFonts w:ascii="Times New Roman" w:hAnsi="Times New Roman"/>
                <w:sz w:val="20"/>
                <w:szCs w:val="20"/>
              </w:rPr>
            </w:pPr>
          </w:p>
        </w:tc>
      </w:tr>
      <w:tr w:rsidR="00577D9E" w:rsidRPr="00BE4D3F" w14:paraId="498EA709" w14:textId="77777777" w:rsidTr="00F72BFE">
        <w:trPr>
          <w:trHeight w:val="92"/>
        </w:trPr>
        <w:tc>
          <w:tcPr>
            <w:tcW w:w="616" w:type="dxa"/>
            <w:vMerge w:val="restart"/>
          </w:tcPr>
          <w:p w14:paraId="351DE73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P42</w:t>
            </w:r>
          </w:p>
        </w:tc>
        <w:tc>
          <w:tcPr>
            <w:tcW w:w="2253" w:type="dxa"/>
            <w:vMerge w:val="restart"/>
          </w:tcPr>
          <w:p w14:paraId="573B9BA4" w14:textId="77777777" w:rsidR="00577D9E" w:rsidRPr="00BE4D3F" w:rsidRDefault="00577D9E" w:rsidP="00F72BFE">
            <w:pPr>
              <w:ind w:left="0"/>
              <w:rPr>
                <w:rFonts w:ascii="Times New Roman" w:hAnsi="Times New Roman"/>
                <w:sz w:val="20"/>
                <w:szCs w:val="20"/>
              </w:rPr>
            </w:pPr>
            <w:proofErr w:type="spellStart"/>
            <w:r w:rsidRPr="00BE4D3F">
              <w:rPr>
                <w:rFonts w:ascii="Times New Roman" w:hAnsi="Times New Roman"/>
                <w:sz w:val="20"/>
                <w:szCs w:val="20"/>
              </w:rPr>
              <w:t>Pmin</w:t>
            </w:r>
            <w:proofErr w:type="spellEnd"/>
            <w:r w:rsidRPr="00BE4D3F">
              <w:rPr>
                <w:rFonts w:ascii="Times New Roman" w:hAnsi="Times New Roman"/>
                <w:sz w:val="20"/>
                <w:szCs w:val="20"/>
              </w:rPr>
              <w:t xml:space="preserve"> (minimum output)</w:t>
            </w:r>
          </w:p>
        </w:tc>
        <w:tc>
          <w:tcPr>
            <w:tcW w:w="3541" w:type="dxa"/>
          </w:tcPr>
          <w:p w14:paraId="24CED60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100%</w:t>
            </w:r>
          </w:p>
        </w:tc>
        <w:tc>
          <w:tcPr>
            <w:tcW w:w="1309" w:type="dxa"/>
          </w:tcPr>
          <w:p w14:paraId="2DF63A5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5A27F27E" w14:textId="77777777" w:rsidR="00577D9E" w:rsidRPr="00BE4D3F" w:rsidRDefault="00577D9E" w:rsidP="00F72BFE">
            <w:pPr>
              <w:ind w:left="0"/>
              <w:rPr>
                <w:rFonts w:ascii="Times New Roman" w:hAnsi="Times New Roman"/>
                <w:sz w:val="20"/>
                <w:szCs w:val="20"/>
              </w:rPr>
            </w:pPr>
          </w:p>
        </w:tc>
      </w:tr>
      <w:tr w:rsidR="00577D9E" w:rsidRPr="00BE4D3F" w14:paraId="728150C8" w14:textId="77777777" w:rsidTr="00F72BFE">
        <w:trPr>
          <w:trHeight w:val="91"/>
        </w:trPr>
        <w:tc>
          <w:tcPr>
            <w:tcW w:w="616" w:type="dxa"/>
            <w:vMerge/>
          </w:tcPr>
          <w:p w14:paraId="00AAE741" w14:textId="77777777" w:rsidR="00577D9E" w:rsidRPr="00BE4D3F" w:rsidRDefault="00577D9E" w:rsidP="00F72BFE">
            <w:pPr>
              <w:ind w:left="0"/>
              <w:rPr>
                <w:rFonts w:ascii="Times New Roman" w:hAnsi="Times New Roman"/>
                <w:sz w:val="20"/>
                <w:szCs w:val="20"/>
              </w:rPr>
            </w:pPr>
          </w:p>
        </w:tc>
        <w:tc>
          <w:tcPr>
            <w:tcW w:w="2253" w:type="dxa"/>
            <w:vMerge/>
          </w:tcPr>
          <w:p w14:paraId="37765A11" w14:textId="77777777" w:rsidR="00577D9E" w:rsidRPr="00BE4D3F" w:rsidRDefault="00577D9E" w:rsidP="00F72BFE">
            <w:pPr>
              <w:ind w:left="0"/>
              <w:rPr>
                <w:rFonts w:ascii="Times New Roman" w:hAnsi="Times New Roman"/>
                <w:sz w:val="20"/>
                <w:szCs w:val="20"/>
              </w:rPr>
            </w:pPr>
          </w:p>
        </w:tc>
        <w:tc>
          <w:tcPr>
            <w:tcW w:w="3541" w:type="dxa"/>
          </w:tcPr>
          <w:p w14:paraId="526A138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75%</w:t>
            </w:r>
          </w:p>
        </w:tc>
        <w:tc>
          <w:tcPr>
            <w:tcW w:w="1309" w:type="dxa"/>
          </w:tcPr>
          <w:p w14:paraId="4A7BB65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070F56CB" w14:textId="77777777" w:rsidR="00577D9E" w:rsidRPr="00BE4D3F" w:rsidRDefault="00577D9E" w:rsidP="00F72BFE">
            <w:pPr>
              <w:ind w:left="0"/>
              <w:rPr>
                <w:rFonts w:ascii="Times New Roman" w:hAnsi="Times New Roman"/>
                <w:sz w:val="20"/>
                <w:szCs w:val="20"/>
              </w:rPr>
            </w:pPr>
          </w:p>
        </w:tc>
      </w:tr>
      <w:tr w:rsidR="00577D9E" w:rsidRPr="00BE4D3F" w14:paraId="015BF041" w14:textId="77777777" w:rsidTr="00F72BFE">
        <w:trPr>
          <w:trHeight w:val="91"/>
        </w:trPr>
        <w:tc>
          <w:tcPr>
            <w:tcW w:w="616" w:type="dxa"/>
            <w:vMerge/>
          </w:tcPr>
          <w:p w14:paraId="6604FAD8" w14:textId="77777777" w:rsidR="00577D9E" w:rsidRPr="00BE4D3F" w:rsidRDefault="00577D9E" w:rsidP="00F72BFE">
            <w:pPr>
              <w:ind w:left="0"/>
              <w:rPr>
                <w:rFonts w:ascii="Times New Roman" w:hAnsi="Times New Roman"/>
                <w:sz w:val="20"/>
                <w:szCs w:val="20"/>
              </w:rPr>
            </w:pPr>
          </w:p>
        </w:tc>
        <w:tc>
          <w:tcPr>
            <w:tcW w:w="2253" w:type="dxa"/>
            <w:vMerge/>
          </w:tcPr>
          <w:p w14:paraId="681829C7" w14:textId="77777777" w:rsidR="00577D9E" w:rsidRPr="00BE4D3F" w:rsidRDefault="00577D9E" w:rsidP="00F72BFE">
            <w:pPr>
              <w:ind w:left="0"/>
              <w:rPr>
                <w:rFonts w:ascii="Times New Roman" w:hAnsi="Times New Roman"/>
                <w:sz w:val="20"/>
                <w:szCs w:val="20"/>
              </w:rPr>
            </w:pPr>
          </w:p>
        </w:tc>
        <w:tc>
          <w:tcPr>
            <w:tcW w:w="3541" w:type="dxa"/>
          </w:tcPr>
          <w:p w14:paraId="0207940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50%</w:t>
            </w:r>
          </w:p>
        </w:tc>
        <w:tc>
          <w:tcPr>
            <w:tcW w:w="1309" w:type="dxa"/>
          </w:tcPr>
          <w:p w14:paraId="77C7B1F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4303BC4F" w14:textId="77777777" w:rsidR="00577D9E" w:rsidRPr="00BE4D3F" w:rsidRDefault="00577D9E" w:rsidP="00F72BFE">
            <w:pPr>
              <w:ind w:left="0"/>
              <w:rPr>
                <w:rFonts w:ascii="Times New Roman" w:hAnsi="Times New Roman"/>
                <w:sz w:val="20"/>
                <w:szCs w:val="20"/>
              </w:rPr>
            </w:pPr>
          </w:p>
        </w:tc>
      </w:tr>
      <w:tr w:rsidR="00577D9E" w:rsidRPr="00BE4D3F" w14:paraId="5601A76A" w14:textId="77777777" w:rsidTr="00F72BFE">
        <w:trPr>
          <w:trHeight w:val="91"/>
        </w:trPr>
        <w:tc>
          <w:tcPr>
            <w:tcW w:w="616" w:type="dxa"/>
            <w:vMerge/>
          </w:tcPr>
          <w:p w14:paraId="3F1CA104" w14:textId="77777777" w:rsidR="00577D9E" w:rsidRPr="00BE4D3F" w:rsidRDefault="00577D9E" w:rsidP="00F72BFE">
            <w:pPr>
              <w:ind w:left="0"/>
              <w:rPr>
                <w:rFonts w:ascii="Times New Roman" w:hAnsi="Times New Roman"/>
                <w:sz w:val="20"/>
                <w:szCs w:val="20"/>
              </w:rPr>
            </w:pPr>
          </w:p>
        </w:tc>
        <w:tc>
          <w:tcPr>
            <w:tcW w:w="2253" w:type="dxa"/>
            <w:vMerge/>
          </w:tcPr>
          <w:p w14:paraId="4859E128" w14:textId="77777777" w:rsidR="00577D9E" w:rsidRPr="00BE4D3F" w:rsidRDefault="00577D9E" w:rsidP="00F72BFE">
            <w:pPr>
              <w:ind w:left="0"/>
              <w:rPr>
                <w:rFonts w:ascii="Times New Roman" w:hAnsi="Times New Roman"/>
                <w:sz w:val="20"/>
                <w:szCs w:val="20"/>
              </w:rPr>
            </w:pPr>
          </w:p>
        </w:tc>
        <w:tc>
          <w:tcPr>
            <w:tcW w:w="3541" w:type="dxa"/>
          </w:tcPr>
          <w:p w14:paraId="3B1FA48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25%</w:t>
            </w:r>
          </w:p>
        </w:tc>
        <w:tc>
          <w:tcPr>
            <w:tcW w:w="1309" w:type="dxa"/>
          </w:tcPr>
          <w:p w14:paraId="47F6D50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63588560" w14:textId="77777777" w:rsidR="00577D9E" w:rsidRPr="00BE4D3F" w:rsidRDefault="00577D9E" w:rsidP="00F72BFE">
            <w:pPr>
              <w:ind w:left="0"/>
              <w:rPr>
                <w:rFonts w:ascii="Times New Roman" w:hAnsi="Times New Roman"/>
                <w:sz w:val="20"/>
                <w:szCs w:val="20"/>
              </w:rPr>
            </w:pPr>
          </w:p>
        </w:tc>
      </w:tr>
      <w:tr w:rsidR="00577D9E" w:rsidRPr="00BE4D3F" w14:paraId="31FF0419" w14:textId="77777777" w:rsidTr="00F72BFE">
        <w:trPr>
          <w:trHeight w:val="91"/>
        </w:trPr>
        <w:tc>
          <w:tcPr>
            <w:tcW w:w="616" w:type="dxa"/>
            <w:vMerge/>
          </w:tcPr>
          <w:p w14:paraId="18806ACC" w14:textId="77777777" w:rsidR="00577D9E" w:rsidRPr="00BE4D3F" w:rsidRDefault="00577D9E" w:rsidP="00F72BFE">
            <w:pPr>
              <w:ind w:left="0"/>
              <w:rPr>
                <w:rFonts w:ascii="Times New Roman" w:hAnsi="Times New Roman"/>
                <w:sz w:val="20"/>
                <w:szCs w:val="20"/>
              </w:rPr>
            </w:pPr>
          </w:p>
        </w:tc>
        <w:tc>
          <w:tcPr>
            <w:tcW w:w="2253" w:type="dxa"/>
            <w:vMerge/>
          </w:tcPr>
          <w:p w14:paraId="118DCD0F" w14:textId="77777777" w:rsidR="00577D9E" w:rsidRPr="00BE4D3F" w:rsidRDefault="00577D9E" w:rsidP="00F72BFE">
            <w:pPr>
              <w:ind w:left="0"/>
              <w:rPr>
                <w:rFonts w:ascii="Times New Roman" w:hAnsi="Times New Roman"/>
                <w:sz w:val="20"/>
                <w:szCs w:val="20"/>
              </w:rPr>
            </w:pPr>
          </w:p>
        </w:tc>
        <w:tc>
          <w:tcPr>
            <w:tcW w:w="3541" w:type="dxa"/>
          </w:tcPr>
          <w:p w14:paraId="08006DB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10%</w:t>
            </w:r>
          </w:p>
        </w:tc>
        <w:tc>
          <w:tcPr>
            <w:tcW w:w="1309" w:type="dxa"/>
          </w:tcPr>
          <w:p w14:paraId="137E31A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6B443054" w14:textId="77777777" w:rsidR="00577D9E" w:rsidRPr="00BE4D3F" w:rsidRDefault="00577D9E" w:rsidP="00F72BFE">
            <w:pPr>
              <w:ind w:left="0"/>
              <w:rPr>
                <w:rFonts w:ascii="Times New Roman" w:hAnsi="Times New Roman"/>
                <w:sz w:val="20"/>
                <w:szCs w:val="20"/>
              </w:rPr>
            </w:pPr>
          </w:p>
        </w:tc>
      </w:tr>
      <w:tr w:rsidR="00577D9E" w:rsidRPr="00BE4D3F" w14:paraId="0CF1EAD0" w14:textId="77777777" w:rsidTr="00F72BFE">
        <w:trPr>
          <w:trHeight w:val="92"/>
        </w:trPr>
        <w:tc>
          <w:tcPr>
            <w:tcW w:w="616" w:type="dxa"/>
            <w:vMerge w:val="restart"/>
          </w:tcPr>
          <w:p w14:paraId="1F4CF70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P43</w:t>
            </w:r>
          </w:p>
        </w:tc>
        <w:tc>
          <w:tcPr>
            <w:tcW w:w="2253" w:type="dxa"/>
            <w:vMerge w:val="restart"/>
          </w:tcPr>
          <w:p w14:paraId="66AE312B" w14:textId="77777777" w:rsidR="00577D9E" w:rsidRPr="00BE4D3F" w:rsidRDefault="00577D9E" w:rsidP="00F72BFE">
            <w:pPr>
              <w:ind w:left="0"/>
              <w:rPr>
                <w:rFonts w:ascii="Times New Roman" w:hAnsi="Times New Roman"/>
                <w:sz w:val="20"/>
                <w:szCs w:val="20"/>
              </w:rPr>
            </w:pPr>
            <w:proofErr w:type="spellStart"/>
            <w:r w:rsidRPr="00BE4D3F">
              <w:rPr>
                <w:rFonts w:ascii="Times New Roman" w:hAnsi="Times New Roman"/>
                <w:sz w:val="20"/>
                <w:szCs w:val="20"/>
              </w:rPr>
              <w:t>Poptimal</w:t>
            </w:r>
            <w:proofErr w:type="spellEnd"/>
            <w:r w:rsidRPr="00BE4D3F">
              <w:rPr>
                <w:rFonts w:ascii="Times New Roman" w:hAnsi="Times New Roman"/>
                <w:sz w:val="20"/>
                <w:szCs w:val="20"/>
              </w:rPr>
              <w:t xml:space="preserve"> (power at maximum efficiency</w:t>
            </w:r>
          </w:p>
        </w:tc>
        <w:tc>
          <w:tcPr>
            <w:tcW w:w="3541" w:type="dxa"/>
          </w:tcPr>
          <w:p w14:paraId="43A1261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100%</w:t>
            </w:r>
          </w:p>
        </w:tc>
        <w:tc>
          <w:tcPr>
            <w:tcW w:w="1309" w:type="dxa"/>
          </w:tcPr>
          <w:p w14:paraId="183F610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5279279F" w14:textId="77777777" w:rsidR="00577D9E" w:rsidRPr="00BE4D3F" w:rsidRDefault="00577D9E" w:rsidP="00F72BFE">
            <w:pPr>
              <w:ind w:left="0"/>
              <w:rPr>
                <w:rFonts w:ascii="Times New Roman" w:hAnsi="Times New Roman"/>
                <w:sz w:val="20"/>
                <w:szCs w:val="20"/>
              </w:rPr>
            </w:pPr>
          </w:p>
        </w:tc>
      </w:tr>
      <w:tr w:rsidR="00577D9E" w:rsidRPr="00BE4D3F" w14:paraId="0422B4D2" w14:textId="77777777" w:rsidTr="00F72BFE">
        <w:trPr>
          <w:trHeight w:val="91"/>
        </w:trPr>
        <w:tc>
          <w:tcPr>
            <w:tcW w:w="616" w:type="dxa"/>
            <w:vMerge/>
          </w:tcPr>
          <w:p w14:paraId="37C9DE31" w14:textId="77777777" w:rsidR="00577D9E" w:rsidRPr="00BE4D3F" w:rsidRDefault="00577D9E" w:rsidP="00F72BFE">
            <w:pPr>
              <w:ind w:left="0"/>
              <w:rPr>
                <w:rFonts w:ascii="Times New Roman" w:hAnsi="Times New Roman"/>
                <w:sz w:val="20"/>
                <w:szCs w:val="20"/>
              </w:rPr>
            </w:pPr>
          </w:p>
        </w:tc>
        <w:tc>
          <w:tcPr>
            <w:tcW w:w="2253" w:type="dxa"/>
            <w:vMerge/>
          </w:tcPr>
          <w:p w14:paraId="565DD338" w14:textId="77777777" w:rsidR="00577D9E" w:rsidRPr="00BE4D3F" w:rsidRDefault="00577D9E" w:rsidP="00F72BFE">
            <w:pPr>
              <w:ind w:left="0"/>
              <w:rPr>
                <w:rFonts w:ascii="Times New Roman" w:hAnsi="Times New Roman"/>
                <w:sz w:val="20"/>
                <w:szCs w:val="20"/>
              </w:rPr>
            </w:pPr>
          </w:p>
        </w:tc>
        <w:tc>
          <w:tcPr>
            <w:tcW w:w="3541" w:type="dxa"/>
          </w:tcPr>
          <w:p w14:paraId="687CE7E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75%</w:t>
            </w:r>
          </w:p>
        </w:tc>
        <w:tc>
          <w:tcPr>
            <w:tcW w:w="1309" w:type="dxa"/>
          </w:tcPr>
          <w:p w14:paraId="1AD8891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001015D8" w14:textId="77777777" w:rsidR="00577D9E" w:rsidRPr="00BE4D3F" w:rsidRDefault="00577D9E" w:rsidP="00F72BFE">
            <w:pPr>
              <w:ind w:left="0"/>
              <w:rPr>
                <w:rFonts w:ascii="Times New Roman" w:hAnsi="Times New Roman"/>
                <w:sz w:val="20"/>
                <w:szCs w:val="20"/>
              </w:rPr>
            </w:pPr>
          </w:p>
        </w:tc>
      </w:tr>
      <w:tr w:rsidR="00577D9E" w:rsidRPr="00BE4D3F" w14:paraId="708A24B0" w14:textId="77777777" w:rsidTr="00F72BFE">
        <w:trPr>
          <w:trHeight w:val="91"/>
        </w:trPr>
        <w:tc>
          <w:tcPr>
            <w:tcW w:w="616" w:type="dxa"/>
            <w:vMerge/>
          </w:tcPr>
          <w:p w14:paraId="427F9C5B" w14:textId="77777777" w:rsidR="00577D9E" w:rsidRPr="00BE4D3F" w:rsidRDefault="00577D9E" w:rsidP="00F72BFE">
            <w:pPr>
              <w:ind w:left="0"/>
              <w:rPr>
                <w:rFonts w:ascii="Times New Roman" w:hAnsi="Times New Roman"/>
                <w:sz w:val="20"/>
                <w:szCs w:val="20"/>
              </w:rPr>
            </w:pPr>
          </w:p>
        </w:tc>
        <w:tc>
          <w:tcPr>
            <w:tcW w:w="2253" w:type="dxa"/>
            <w:vMerge/>
          </w:tcPr>
          <w:p w14:paraId="349E1BCE" w14:textId="77777777" w:rsidR="00577D9E" w:rsidRPr="00BE4D3F" w:rsidRDefault="00577D9E" w:rsidP="00F72BFE">
            <w:pPr>
              <w:ind w:left="0"/>
              <w:rPr>
                <w:rFonts w:ascii="Times New Roman" w:hAnsi="Times New Roman"/>
                <w:sz w:val="20"/>
                <w:szCs w:val="20"/>
              </w:rPr>
            </w:pPr>
          </w:p>
        </w:tc>
        <w:tc>
          <w:tcPr>
            <w:tcW w:w="3541" w:type="dxa"/>
          </w:tcPr>
          <w:p w14:paraId="309D7FC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50%</w:t>
            </w:r>
          </w:p>
        </w:tc>
        <w:tc>
          <w:tcPr>
            <w:tcW w:w="1309" w:type="dxa"/>
          </w:tcPr>
          <w:p w14:paraId="253CF71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2EE05E30" w14:textId="77777777" w:rsidR="00577D9E" w:rsidRPr="00BE4D3F" w:rsidRDefault="00577D9E" w:rsidP="00F72BFE">
            <w:pPr>
              <w:ind w:left="0"/>
              <w:rPr>
                <w:rFonts w:ascii="Times New Roman" w:hAnsi="Times New Roman"/>
                <w:sz w:val="20"/>
                <w:szCs w:val="20"/>
              </w:rPr>
            </w:pPr>
          </w:p>
        </w:tc>
      </w:tr>
      <w:tr w:rsidR="00577D9E" w:rsidRPr="00BE4D3F" w14:paraId="6BE63962" w14:textId="77777777" w:rsidTr="00F72BFE">
        <w:trPr>
          <w:trHeight w:val="91"/>
        </w:trPr>
        <w:tc>
          <w:tcPr>
            <w:tcW w:w="616" w:type="dxa"/>
            <w:vMerge/>
          </w:tcPr>
          <w:p w14:paraId="7EAE5830" w14:textId="77777777" w:rsidR="00577D9E" w:rsidRPr="00BE4D3F" w:rsidRDefault="00577D9E" w:rsidP="00F72BFE">
            <w:pPr>
              <w:ind w:left="0"/>
              <w:rPr>
                <w:rFonts w:ascii="Times New Roman" w:hAnsi="Times New Roman"/>
                <w:sz w:val="20"/>
                <w:szCs w:val="20"/>
              </w:rPr>
            </w:pPr>
          </w:p>
        </w:tc>
        <w:tc>
          <w:tcPr>
            <w:tcW w:w="2253" w:type="dxa"/>
            <w:vMerge/>
          </w:tcPr>
          <w:p w14:paraId="017A2B24" w14:textId="77777777" w:rsidR="00577D9E" w:rsidRPr="00BE4D3F" w:rsidRDefault="00577D9E" w:rsidP="00F72BFE">
            <w:pPr>
              <w:ind w:left="0"/>
              <w:rPr>
                <w:rFonts w:ascii="Times New Roman" w:hAnsi="Times New Roman"/>
                <w:sz w:val="20"/>
                <w:szCs w:val="20"/>
              </w:rPr>
            </w:pPr>
          </w:p>
        </w:tc>
        <w:tc>
          <w:tcPr>
            <w:tcW w:w="3541" w:type="dxa"/>
          </w:tcPr>
          <w:p w14:paraId="46D5C7B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25%</w:t>
            </w:r>
          </w:p>
        </w:tc>
        <w:tc>
          <w:tcPr>
            <w:tcW w:w="1309" w:type="dxa"/>
          </w:tcPr>
          <w:p w14:paraId="125C785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0080E538" w14:textId="77777777" w:rsidR="00577D9E" w:rsidRPr="00BE4D3F" w:rsidRDefault="00577D9E" w:rsidP="00F72BFE">
            <w:pPr>
              <w:ind w:left="0"/>
              <w:rPr>
                <w:rFonts w:ascii="Times New Roman" w:hAnsi="Times New Roman"/>
                <w:sz w:val="20"/>
                <w:szCs w:val="20"/>
              </w:rPr>
            </w:pPr>
          </w:p>
        </w:tc>
      </w:tr>
      <w:tr w:rsidR="00577D9E" w:rsidRPr="00BE4D3F" w14:paraId="72F003F6" w14:textId="77777777" w:rsidTr="00F72BFE">
        <w:trPr>
          <w:trHeight w:val="91"/>
        </w:trPr>
        <w:tc>
          <w:tcPr>
            <w:tcW w:w="616" w:type="dxa"/>
            <w:vMerge/>
          </w:tcPr>
          <w:p w14:paraId="7A344C9A" w14:textId="77777777" w:rsidR="00577D9E" w:rsidRPr="00BE4D3F" w:rsidRDefault="00577D9E" w:rsidP="00F72BFE">
            <w:pPr>
              <w:ind w:left="0"/>
              <w:rPr>
                <w:rFonts w:ascii="Times New Roman" w:hAnsi="Times New Roman"/>
                <w:sz w:val="20"/>
                <w:szCs w:val="20"/>
              </w:rPr>
            </w:pPr>
          </w:p>
        </w:tc>
        <w:tc>
          <w:tcPr>
            <w:tcW w:w="2253" w:type="dxa"/>
            <w:vMerge/>
          </w:tcPr>
          <w:p w14:paraId="436B99D2" w14:textId="77777777" w:rsidR="00577D9E" w:rsidRPr="00BE4D3F" w:rsidRDefault="00577D9E" w:rsidP="00F72BFE">
            <w:pPr>
              <w:ind w:left="0"/>
              <w:rPr>
                <w:rFonts w:ascii="Times New Roman" w:hAnsi="Times New Roman"/>
                <w:sz w:val="20"/>
                <w:szCs w:val="20"/>
              </w:rPr>
            </w:pPr>
          </w:p>
        </w:tc>
        <w:tc>
          <w:tcPr>
            <w:tcW w:w="3541" w:type="dxa"/>
          </w:tcPr>
          <w:p w14:paraId="11F8DA1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SOC 10%</w:t>
            </w:r>
          </w:p>
        </w:tc>
        <w:tc>
          <w:tcPr>
            <w:tcW w:w="1309" w:type="dxa"/>
          </w:tcPr>
          <w:p w14:paraId="12D3852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57A869CF" w14:textId="77777777" w:rsidR="00577D9E" w:rsidRPr="00BE4D3F" w:rsidRDefault="00577D9E" w:rsidP="00F72BFE">
            <w:pPr>
              <w:ind w:left="0"/>
              <w:rPr>
                <w:rFonts w:ascii="Times New Roman" w:hAnsi="Times New Roman"/>
                <w:sz w:val="20"/>
                <w:szCs w:val="20"/>
              </w:rPr>
            </w:pPr>
          </w:p>
        </w:tc>
      </w:tr>
      <w:tr w:rsidR="00577D9E" w:rsidRPr="00BE4D3F" w14:paraId="0E72B0EA" w14:textId="77777777" w:rsidTr="00F72BFE">
        <w:tc>
          <w:tcPr>
            <w:tcW w:w="9035" w:type="dxa"/>
            <w:gridSpan w:val="5"/>
          </w:tcPr>
          <w:p w14:paraId="7CD4E56E"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Maximum discharge duration from full SOC</w:t>
            </w:r>
          </w:p>
        </w:tc>
      </w:tr>
      <w:tr w:rsidR="00577D9E" w:rsidRPr="00BE4D3F" w14:paraId="03039BB9" w14:textId="77777777" w:rsidTr="00F72BFE">
        <w:trPr>
          <w:trHeight w:val="114"/>
        </w:trPr>
        <w:tc>
          <w:tcPr>
            <w:tcW w:w="616" w:type="dxa"/>
            <w:vMerge w:val="restart"/>
          </w:tcPr>
          <w:p w14:paraId="60F9AF8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P44</w:t>
            </w:r>
          </w:p>
        </w:tc>
        <w:tc>
          <w:tcPr>
            <w:tcW w:w="2253" w:type="dxa"/>
            <w:vMerge w:val="restart"/>
          </w:tcPr>
          <w:p w14:paraId="65D0134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Pmax</w:t>
            </w:r>
          </w:p>
        </w:tc>
        <w:tc>
          <w:tcPr>
            <w:tcW w:w="3541" w:type="dxa"/>
          </w:tcPr>
          <w:p w14:paraId="7A7F817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Power</w:t>
            </w:r>
          </w:p>
        </w:tc>
        <w:tc>
          <w:tcPr>
            <w:tcW w:w="1309" w:type="dxa"/>
          </w:tcPr>
          <w:p w14:paraId="0895F4A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7BD705BA" w14:textId="77777777" w:rsidR="00577D9E" w:rsidRPr="00BE4D3F" w:rsidRDefault="00577D9E" w:rsidP="00F72BFE">
            <w:pPr>
              <w:ind w:left="0"/>
              <w:rPr>
                <w:rFonts w:ascii="Times New Roman" w:hAnsi="Times New Roman"/>
                <w:sz w:val="20"/>
                <w:szCs w:val="20"/>
              </w:rPr>
            </w:pPr>
          </w:p>
        </w:tc>
      </w:tr>
      <w:tr w:rsidR="00577D9E" w:rsidRPr="00BE4D3F" w14:paraId="013802A2" w14:textId="77777777" w:rsidTr="00F72BFE">
        <w:trPr>
          <w:trHeight w:val="114"/>
        </w:trPr>
        <w:tc>
          <w:tcPr>
            <w:tcW w:w="616" w:type="dxa"/>
            <w:vMerge/>
          </w:tcPr>
          <w:p w14:paraId="3C79B218" w14:textId="77777777" w:rsidR="00577D9E" w:rsidRPr="00BE4D3F" w:rsidRDefault="00577D9E" w:rsidP="00F72BFE">
            <w:pPr>
              <w:ind w:left="0"/>
              <w:rPr>
                <w:rFonts w:ascii="Times New Roman" w:hAnsi="Times New Roman"/>
                <w:sz w:val="20"/>
                <w:szCs w:val="20"/>
              </w:rPr>
            </w:pPr>
          </w:p>
        </w:tc>
        <w:tc>
          <w:tcPr>
            <w:tcW w:w="2253" w:type="dxa"/>
            <w:vMerge/>
          </w:tcPr>
          <w:p w14:paraId="23B20ACE" w14:textId="77777777" w:rsidR="00577D9E" w:rsidRPr="00BE4D3F" w:rsidRDefault="00577D9E" w:rsidP="00F72BFE">
            <w:pPr>
              <w:ind w:left="0"/>
              <w:rPr>
                <w:rFonts w:ascii="Times New Roman" w:hAnsi="Times New Roman"/>
                <w:sz w:val="20"/>
                <w:szCs w:val="20"/>
              </w:rPr>
            </w:pPr>
          </w:p>
        </w:tc>
        <w:tc>
          <w:tcPr>
            <w:tcW w:w="3541" w:type="dxa"/>
          </w:tcPr>
          <w:p w14:paraId="0055414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Duration</w:t>
            </w:r>
          </w:p>
        </w:tc>
        <w:tc>
          <w:tcPr>
            <w:tcW w:w="1309" w:type="dxa"/>
          </w:tcPr>
          <w:p w14:paraId="61B5FC5C" w14:textId="77777777" w:rsidR="00577D9E" w:rsidRPr="00BE4D3F" w:rsidRDefault="00577D9E" w:rsidP="00F72BFE">
            <w:pPr>
              <w:ind w:left="0"/>
              <w:rPr>
                <w:rFonts w:ascii="Times New Roman" w:hAnsi="Times New Roman"/>
                <w:sz w:val="20"/>
                <w:szCs w:val="20"/>
              </w:rPr>
            </w:pPr>
            <w:proofErr w:type="spellStart"/>
            <w:proofErr w:type="gramStart"/>
            <w:r w:rsidRPr="00BE4D3F">
              <w:rPr>
                <w:rFonts w:ascii="Times New Roman" w:hAnsi="Times New Roman"/>
                <w:sz w:val="20"/>
                <w:szCs w:val="20"/>
              </w:rPr>
              <w:t>Min,hrs</w:t>
            </w:r>
            <w:proofErr w:type="spellEnd"/>
            <w:proofErr w:type="gramEnd"/>
            <w:r w:rsidRPr="00BE4D3F">
              <w:rPr>
                <w:rFonts w:ascii="Times New Roman" w:hAnsi="Times New Roman"/>
                <w:sz w:val="20"/>
                <w:szCs w:val="20"/>
              </w:rPr>
              <w:t>, etc.</w:t>
            </w:r>
          </w:p>
        </w:tc>
        <w:tc>
          <w:tcPr>
            <w:tcW w:w="1316" w:type="dxa"/>
          </w:tcPr>
          <w:p w14:paraId="1D9F3EC6" w14:textId="77777777" w:rsidR="00577D9E" w:rsidRPr="00BE4D3F" w:rsidRDefault="00577D9E" w:rsidP="00F72BFE">
            <w:pPr>
              <w:ind w:left="0"/>
              <w:rPr>
                <w:rFonts w:ascii="Times New Roman" w:hAnsi="Times New Roman"/>
                <w:sz w:val="20"/>
                <w:szCs w:val="20"/>
              </w:rPr>
            </w:pPr>
          </w:p>
        </w:tc>
      </w:tr>
      <w:tr w:rsidR="00577D9E" w:rsidRPr="00BE4D3F" w14:paraId="3DEDB1AB" w14:textId="77777777" w:rsidTr="00F72BFE">
        <w:trPr>
          <w:trHeight w:val="114"/>
        </w:trPr>
        <w:tc>
          <w:tcPr>
            <w:tcW w:w="616" w:type="dxa"/>
            <w:vMerge w:val="restart"/>
          </w:tcPr>
          <w:p w14:paraId="5CC9A60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lastRenderedPageBreak/>
              <w:t>P45</w:t>
            </w:r>
          </w:p>
        </w:tc>
        <w:tc>
          <w:tcPr>
            <w:tcW w:w="2253" w:type="dxa"/>
            <w:vMerge w:val="restart"/>
          </w:tcPr>
          <w:p w14:paraId="3EF2C4E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75% of Pmax</w:t>
            </w:r>
          </w:p>
        </w:tc>
        <w:tc>
          <w:tcPr>
            <w:tcW w:w="3541" w:type="dxa"/>
          </w:tcPr>
          <w:p w14:paraId="0278312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Power</w:t>
            </w:r>
          </w:p>
        </w:tc>
        <w:tc>
          <w:tcPr>
            <w:tcW w:w="1309" w:type="dxa"/>
          </w:tcPr>
          <w:p w14:paraId="580356B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1322ED13" w14:textId="77777777" w:rsidR="00577D9E" w:rsidRPr="00BE4D3F" w:rsidRDefault="00577D9E" w:rsidP="00F72BFE">
            <w:pPr>
              <w:ind w:left="0"/>
              <w:rPr>
                <w:rFonts w:ascii="Times New Roman" w:hAnsi="Times New Roman"/>
                <w:sz w:val="20"/>
                <w:szCs w:val="20"/>
              </w:rPr>
            </w:pPr>
          </w:p>
        </w:tc>
      </w:tr>
      <w:tr w:rsidR="00577D9E" w:rsidRPr="00BE4D3F" w14:paraId="5F17180C" w14:textId="77777777" w:rsidTr="00F72BFE">
        <w:trPr>
          <w:trHeight w:val="114"/>
        </w:trPr>
        <w:tc>
          <w:tcPr>
            <w:tcW w:w="616" w:type="dxa"/>
            <w:vMerge/>
          </w:tcPr>
          <w:p w14:paraId="62C5B6B3" w14:textId="77777777" w:rsidR="00577D9E" w:rsidRPr="00BE4D3F" w:rsidRDefault="00577D9E" w:rsidP="00F72BFE">
            <w:pPr>
              <w:ind w:left="0"/>
              <w:rPr>
                <w:rFonts w:ascii="Times New Roman" w:hAnsi="Times New Roman"/>
                <w:sz w:val="20"/>
                <w:szCs w:val="20"/>
              </w:rPr>
            </w:pPr>
          </w:p>
        </w:tc>
        <w:tc>
          <w:tcPr>
            <w:tcW w:w="2253" w:type="dxa"/>
            <w:vMerge/>
          </w:tcPr>
          <w:p w14:paraId="55FED91A" w14:textId="77777777" w:rsidR="00577D9E" w:rsidRPr="00BE4D3F" w:rsidRDefault="00577D9E" w:rsidP="00F72BFE">
            <w:pPr>
              <w:ind w:left="0"/>
              <w:rPr>
                <w:rFonts w:ascii="Times New Roman" w:hAnsi="Times New Roman"/>
                <w:sz w:val="20"/>
                <w:szCs w:val="20"/>
              </w:rPr>
            </w:pPr>
          </w:p>
        </w:tc>
        <w:tc>
          <w:tcPr>
            <w:tcW w:w="3541" w:type="dxa"/>
          </w:tcPr>
          <w:p w14:paraId="2CDB9FC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Duration</w:t>
            </w:r>
          </w:p>
        </w:tc>
        <w:tc>
          <w:tcPr>
            <w:tcW w:w="1309" w:type="dxa"/>
          </w:tcPr>
          <w:p w14:paraId="008C5269" w14:textId="77777777" w:rsidR="00577D9E" w:rsidRPr="00BE4D3F" w:rsidRDefault="00577D9E" w:rsidP="00F72BFE">
            <w:pPr>
              <w:ind w:left="0"/>
              <w:rPr>
                <w:rFonts w:ascii="Times New Roman" w:hAnsi="Times New Roman"/>
                <w:sz w:val="20"/>
                <w:szCs w:val="20"/>
              </w:rPr>
            </w:pPr>
            <w:proofErr w:type="spellStart"/>
            <w:proofErr w:type="gramStart"/>
            <w:r w:rsidRPr="00BE4D3F">
              <w:rPr>
                <w:rFonts w:ascii="Times New Roman" w:hAnsi="Times New Roman"/>
                <w:sz w:val="20"/>
                <w:szCs w:val="20"/>
              </w:rPr>
              <w:t>Min,hrs</w:t>
            </w:r>
            <w:proofErr w:type="spellEnd"/>
            <w:proofErr w:type="gramEnd"/>
            <w:r w:rsidRPr="00BE4D3F">
              <w:rPr>
                <w:rFonts w:ascii="Times New Roman" w:hAnsi="Times New Roman"/>
                <w:sz w:val="20"/>
                <w:szCs w:val="20"/>
              </w:rPr>
              <w:t>, etc.</w:t>
            </w:r>
          </w:p>
        </w:tc>
        <w:tc>
          <w:tcPr>
            <w:tcW w:w="1316" w:type="dxa"/>
          </w:tcPr>
          <w:p w14:paraId="22422877" w14:textId="77777777" w:rsidR="00577D9E" w:rsidRPr="00BE4D3F" w:rsidRDefault="00577D9E" w:rsidP="00F72BFE">
            <w:pPr>
              <w:ind w:left="0"/>
              <w:rPr>
                <w:rFonts w:ascii="Times New Roman" w:hAnsi="Times New Roman"/>
                <w:sz w:val="20"/>
                <w:szCs w:val="20"/>
              </w:rPr>
            </w:pPr>
          </w:p>
        </w:tc>
      </w:tr>
      <w:tr w:rsidR="00577D9E" w:rsidRPr="00BE4D3F" w14:paraId="20A1FB97" w14:textId="77777777" w:rsidTr="00F72BFE">
        <w:trPr>
          <w:trHeight w:val="114"/>
        </w:trPr>
        <w:tc>
          <w:tcPr>
            <w:tcW w:w="616" w:type="dxa"/>
            <w:vMerge w:val="restart"/>
          </w:tcPr>
          <w:p w14:paraId="1402804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P46</w:t>
            </w:r>
          </w:p>
        </w:tc>
        <w:tc>
          <w:tcPr>
            <w:tcW w:w="2253" w:type="dxa"/>
            <w:vMerge w:val="restart"/>
          </w:tcPr>
          <w:p w14:paraId="3EFF116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50% of Pmax</w:t>
            </w:r>
          </w:p>
        </w:tc>
        <w:tc>
          <w:tcPr>
            <w:tcW w:w="3541" w:type="dxa"/>
          </w:tcPr>
          <w:p w14:paraId="5A4AB94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Power</w:t>
            </w:r>
          </w:p>
        </w:tc>
        <w:tc>
          <w:tcPr>
            <w:tcW w:w="1309" w:type="dxa"/>
          </w:tcPr>
          <w:p w14:paraId="7FB319C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14F1F072" w14:textId="77777777" w:rsidR="00577D9E" w:rsidRPr="00BE4D3F" w:rsidRDefault="00577D9E" w:rsidP="00F72BFE">
            <w:pPr>
              <w:ind w:left="0"/>
              <w:rPr>
                <w:rFonts w:ascii="Times New Roman" w:hAnsi="Times New Roman"/>
                <w:sz w:val="20"/>
                <w:szCs w:val="20"/>
              </w:rPr>
            </w:pPr>
          </w:p>
        </w:tc>
      </w:tr>
      <w:tr w:rsidR="00577D9E" w:rsidRPr="00BE4D3F" w14:paraId="62768A39" w14:textId="77777777" w:rsidTr="00F72BFE">
        <w:trPr>
          <w:trHeight w:val="114"/>
        </w:trPr>
        <w:tc>
          <w:tcPr>
            <w:tcW w:w="616" w:type="dxa"/>
            <w:vMerge/>
          </w:tcPr>
          <w:p w14:paraId="013D8FD9" w14:textId="77777777" w:rsidR="00577D9E" w:rsidRPr="00BE4D3F" w:rsidRDefault="00577D9E" w:rsidP="00F72BFE">
            <w:pPr>
              <w:ind w:left="0"/>
              <w:rPr>
                <w:rFonts w:ascii="Times New Roman" w:hAnsi="Times New Roman"/>
                <w:sz w:val="20"/>
                <w:szCs w:val="20"/>
              </w:rPr>
            </w:pPr>
          </w:p>
        </w:tc>
        <w:tc>
          <w:tcPr>
            <w:tcW w:w="2253" w:type="dxa"/>
            <w:vMerge/>
          </w:tcPr>
          <w:p w14:paraId="31C42FF4" w14:textId="77777777" w:rsidR="00577D9E" w:rsidRPr="00BE4D3F" w:rsidRDefault="00577D9E" w:rsidP="00F72BFE">
            <w:pPr>
              <w:ind w:left="0"/>
              <w:rPr>
                <w:rFonts w:ascii="Times New Roman" w:hAnsi="Times New Roman"/>
                <w:sz w:val="20"/>
                <w:szCs w:val="20"/>
              </w:rPr>
            </w:pPr>
          </w:p>
        </w:tc>
        <w:tc>
          <w:tcPr>
            <w:tcW w:w="3541" w:type="dxa"/>
          </w:tcPr>
          <w:p w14:paraId="4E707F5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Duration</w:t>
            </w:r>
          </w:p>
        </w:tc>
        <w:tc>
          <w:tcPr>
            <w:tcW w:w="1309" w:type="dxa"/>
          </w:tcPr>
          <w:p w14:paraId="4CD291A0" w14:textId="77777777" w:rsidR="00577D9E" w:rsidRPr="00BE4D3F" w:rsidRDefault="00577D9E" w:rsidP="00F72BFE">
            <w:pPr>
              <w:ind w:left="0"/>
              <w:rPr>
                <w:rFonts w:ascii="Times New Roman" w:hAnsi="Times New Roman"/>
                <w:sz w:val="20"/>
                <w:szCs w:val="20"/>
              </w:rPr>
            </w:pPr>
            <w:proofErr w:type="spellStart"/>
            <w:proofErr w:type="gramStart"/>
            <w:r w:rsidRPr="00BE4D3F">
              <w:rPr>
                <w:rFonts w:ascii="Times New Roman" w:hAnsi="Times New Roman"/>
                <w:sz w:val="20"/>
                <w:szCs w:val="20"/>
              </w:rPr>
              <w:t>Min,hrs</w:t>
            </w:r>
            <w:proofErr w:type="spellEnd"/>
            <w:proofErr w:type="gramEnd"/>
            <w:r w:rsidRPr="00BE4D3F">
              <w:rPr>
                <w:rFonts w:ascii="Times New Roman" w:hAnsi="Times New Roman"/>
                <w:sz w:val="20"/>
                <w:szCs w:val="20"/>
              </w:rPr>
              <w:t>, etc.</w:t>
            </w:r>
          </w:p>
        </w:tc>
        <w:tc>
          <w:tcPr>
            <w:tcW w:w="1316" w:type="dxa"/>
          </w:tcPr>
          <w:p w14:paraId="452974E7" w14:textId="77777777" w:rsidR="00577D9E" w:rsidRPr="00BE4D3F" w:rsidRDefault="00577D9E" w:rsidP="00F72BFE">
            <w:pPr>
              <w:ind w:left="0"/>
              <w:rPr>
                <w:rFonts w:ascii="Times New Roman" w:hAnsi="Times New Roman"/>
                <w:sz w:val="20"/>
                <w:szCs w:val="20"/>
              </w:rPr>
            </w:pPr>
          </w:p>
        </w:tc>
      </w:tr>
      <w:tr w:rsidR="00577D9E" w:rsidRPr="00BE4D3F" w14:paraId="2E148A41" w14:textId="77777777" w:rsidTr="00F72BFE">
        <w:trPr>
          <w:trHeight w:val="114"/>
        </w:trPr>
        <w:tc>
          <w:tcPr>
            <w:tcW w:w="616" w:type="dxa"/>
            <w:vMerge w:val="restart"/>
          </w:tcPr>
          <w:p w14:paraId="78A1916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P47</w:t>
            </w:r>
          </w:p>
        </w:tc>
        <w:tc>
          <w:tcPr>
            <w:tcW w:w="2253" w:type="dxa"/>
            <w:vMerge w:val="restart"/>
          </w:tcPr>
          <w:p w14:paraId="695447C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25% of Pmax</w:t>
            </w:r>
          </w:p>
        </w:tc>
        <w:tc>
          <w:tcPr>
            <w:tcW w:w="3541" w:type="dxa"/>
          </w:tcPr>
          <w:p w14:paraId="6152870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Power</w:t>
            </w:r>
          </w:p>
        </w:tc>
        <w:tc>
          <w:tcPr>
            <w:tcW w:w="1309" w:type="dxa"/>
          </w:tcPr>
          <w:p w14:paraId="3612899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0035E165" w14:textId="77777777" w:rsidR="00577D9E" w:rsidRPr="00BE4D3F" w:rsidRDefault="00577D9E" w:rsidP="00F72BFE">
            <w:pPr>
              <w:ind w:left="0"/>
              <w:rPr>
                <w:rFonts w:ascii="Times New Roman" w:hAnsi="Times New Roman"/>
                <w:sz w:val="20"/>
                <w:szCs w:val="20"/>
              </w:rPr>
            </w:pPr>
          </w:p>
        </w:tc>
      </w:tr>
      <w:tr w:rsidR="00577D9E" w:rsidRPr="00BE4D3F" w14:paraId="5EBB8BE9" w14:textId="77777777" w:rsidTr="00F72BFE">
        <w:trPr>
          <w:trHeight w:val="114"/>
        </w:trPr>
        <w:tc>
          <w:tcPr>
            <w:tcW w:w="616" w:type="dxa"/>
            <w:vMerge/>
          </w:tcPr>
          <w:p w14:paraId="650899AF" w14:textId="77777777" w:rsidR="00577D9E" w:rsidRPr="00BE4D3F" w:rsidRDefault="00577D9E" w:rsidP="00F72BFE">
            <w:pPr>
              <w:ind w:left="0"/>
              <w:rPr>
                <w:rFonts w:ascii="Times New Roman" w:hAnsi="Times New Roman"/>
                <w:sz w:val="20"/>
                <w:szCs w:val="20"/>
              </w:rPr>
            </w:pPr>
          </w:p>
        </w:tc>
        <w:tc>
          <w:tcPr>
            <w:tcW w:w="2253" w:type="dxa"/>
            <w:vMerge/>
          </w:tcPr>
          <w:p w14:paraId="15FCAE09" w14:textId="77777777" w:rsidR="00577D9E" w:rsidRPr="00BE4D3F" w:rsidRDefault="00577D9E" w:rsidP="00F72BFE">
            <w:pPr>
              <w:ind w:left="0"/>
              <w:rPr>
                <w:rFonts w:ascii="Times New Roman" w:hAnsi="Times New Roman"/>
                <w:sz w:val="20"/>
                <w:szCs w:val="20"/>
              </w:rPr>
            </w:pPr>
          </w:p>
        </w:tc>
        <w:tc>
          <w:tcPr>
            <w:tcW w:w="3541" w:type="dxa"/>
          </w:tcPr>
          <w:p w14:paraId="19AD527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Duration</w:t>
            </w:r>
          </w:p>
        </w:tc>
        <w:tc>
          <w:tcPr>
            <w:tcW w:w="1309" w:type="dxa"/>
          </w:tcPr>
          <w:p w14:paraId="29420FE7" w14:textId="77777777" w:rsidR="00577D9E" w:rsidRPr="00BE4D3F" w:rsidRDefault="00577D9E" w:rsidP="00F72BFE">
            <w:pPr>
              <w:ind w:left="0"/>
              <w:rPr>
                <w:rFonts w:ascii="Times New Roman" w:hAnsi="Times New Roman"/>
                <w:sz w:val="20"/>
                <w:szCs w:val="20"/>
              </w:rPr>
            </w:pPr>
            <w:proofErr w:type="spellStart"/>
            <w:proofErr w:type="gramStart"/>
            <w:r w:rsidRPr="00BE4D3F">
              <w:rPr>
                <w:rFonts w:ascii="Times New Roman" w:hAnsi="Times New Roman"/>
                <w:sz w:val="20"/>
                <w:szCs w:val="20"/>
              </w:rPr>
              <w:t>Min,hrs</w:t>
            </w:r>
            <w:proofErr w:type="spellEnd"/>
            <w:proofErr w:type="gramEnd"/>
            <w:r w:rsidRPr="00BE4D3F">
              <w:rPr>
                <w:rFonts w:ascii="Times New Roman" w:hAnsi="Times New Roman"/>
                <w:sz w:val="20"/>
                <w:szCs w:val="20"/>
              </w:rPr>
              <w:t>, etc.</w:t>
            </w:r>
          </w:p>
        </w:tc>
        <w:tc>
          <w:tcPr>
            <w:tcW w:w="1316" w:type="dxa"/>
          </w:tcPr>
          <w:p w14:paraId="6668D4E0" w14:textId="77777777" w:rsidR="00577D9E" w:rsidRPr="00BE4D3F" w:rsidRDefault="00577D9E" w:rsidP="00F72BFE">
            <w:pPr>
              <w:ind w:left="0"/>
              <w:rPr>
                <w:rFonts w:ascii="Times New Roman" w:hAnsi="Times New Roman"/>
                <w:sz w:val="20"/>
                <w:szCs w:val="20"/>
              </w:rPr>
            </w:pPr>
          </w:p>
        </w:tc>
      </w:tr>
      <w:tr w:rsidR="00577D9E" w:rsidRPr="00BE4D3F" w14:paraId="761C0FD8" w14:textId="77777777" w:rsidTr="00F72BFE">
        <w:trPr>
          <w:trHeight w:val="114"/>
        </w:trPr>
        <w:tc>
          <w:tcPr>
            <w:tcW w:w="616" w:type="dxa"/>
            <w:vMerge w:val="restart"/>
          </w:tcPr>
          <w:p w14:paraId="5BF3511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P48</w:t>
            </w:r>
          </w:p>
        </w:tc>
        <w:tc>
          <w:tcPr>
            <w:tcW w:w="2253" w:type="dxa"/>
            <w:vMerge w:val="restart"/>
          </w:tcPr>
          <w:p w14:paraId="207BE62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 optimal</w:t>
            </w:r>
          </w:p>
        </w:tc>
        <w:tc>
          <w:tcPr>
            <w:tcW w:w="3541" w:type="dxa"/>
          </w:tcPr>
          <w:p w14:paraId="4C3A5D5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Power</w:t>
            </w:r>
          </w:p>
        </w:tc>
        <w:tc>
          <w:tcPr>
            <w:tcW w:w="1309" w:type="dxa"/>
          </w:tcPr>
          <w:p w14:paraId="761B71E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w:t>
            </w:r>
          </w:p>
        </w:tc>
        <w:tc>
          <w:tcPr>
            <w:tcW w:w="1316" w:type="dxa"/>
          </w:tcPr>
          <w:p w14:paraId="15EE6818" w14:textId="77777777" w:rsidR="00577D9E" w:rsidRPr="00BE4D3F" w:rsidRDefault="00577D9E" w:rsidP="00F72BFE">
            <w:pPr>
              <w:ind w:left="0"/>
              <w:rPr>
                <w:rFonts w:ascii="Times New Roman" w:hAnsi="Times New Roman"/>
                <w:sz w:val="20"/>
                <w:szCs w:val="20"/>
              </w:rPr>
            </w:pPr>
          </w:p>
        </w:tc>
      </w:tr>
      <w:tr w:rsidR="00577D9E" w:rsidRPr="00BE4D3F" w14:paraId="7840182B" w14:textId="77777777" w:rsidTr="00F72BFE">
        <w:trPr>
          <w:trHeight w:val="114"/>
        </w:trPr>
        <w:tc>
          <w:tcPr>
            <w:tcW w:w="616" w:type="dxa"/>
            <w:vMerge/>
          </w:tcPr>
          <w:p w14:paraId="2D98DB57" w14:textId="77777777" w:rsidR="00577D9E" w:rsidRPr="00BE4D3F" w:rsidRDefault="00577D9E" w:rsidP="00F72BFE">
            <w:pPr>
              <w:ind w:left="0"/>
              <w:rPr>
                <w:rFonts w:ascii="Times New Roman" w:hAnsi="Times New Roman"/>
                <w:sz w:val="20"/>
                <w:szCs w:val="20"/>
              </w:rPr>
            </w:pPr>
          </w:p>
        </w:tc>
        <w:tc>
          <w:tcPr>
            <w:tcW w:w="2253" w:type="dxa"/>
            <w:vMerge/>
          </w:tcPr>
          <w:p w14:paraId="5C235479" w14:textId="77777777" w:rsidR="00577D9E" w:rsidRPr="00BE4D3F" w:rsidRDefault="00577D9E" w:rsidP="00F72BFE">
            <w:pPr>
              <w:ind w:left="0"/>
              <w:rPr>
                <w:rFonts w:ascii="Times New Roman" w:hAnsi="Times New Roman"/>
                <w:sz w:val="20"/>
                <w:szCs w:val="20"/>
              </w:rPr>
            </w:pPr>
          </w:p>
        </w:tc>
        <w:tc>
          <w:tcPr>
            <w:tcW w:w="3541" w:type="dxa"/>
          </w:tcPr>
          <w:p w14:paraId="526C84D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Duration</w:t>
            </w:r>
          </w:p>
        </w:tc>
        <w:tc>
          <w:tcPr>
            <w:tcW w:w="1309" w:type="dxa"/>
          </w:tcPr>
          <w:p w14:paraId="28301E1E" w14:textId="77777777" w:rsidR="00577D9E" w:rsidRPr="00BE4D3F" w:rsidRDefault="00577D9E" w:rsidP="00F72BFE">
            <w:pPr>
              <w:ind w:left="0"/>
              <w:rPr>
                <w:rFonts w:ascii="Times New Roman" w:hAnsi="Times New Roman"/>
                <w:sz w:val="20"/>
                <w:szCs w:val="20"/>
              </w:rPr>
            </w:pPr>
            <w:proofErr w:type="spellStart"/>
            <w:proofErr w:type="gramStart"/>
            <w:r w:rsidRPr="00BE4D3F">
              <w:rPr>
                <w:rFonts w:ascii="Times New Roman" w:hAnsi="Times New Roman"/>
                <w:sz w:val="20"/>
                <w:szCs w:val="20"/>
              </w:rPr>
              <w:t>Min,hrs</w:t>
            </w:r>
            <w:proofErr w:type="spellEnd"/>
            <w:proofErr w:type="gramEnd"/>
            <w:r w:rsidRPr="00BE4D3F">
              <w:rPr>
                <w:rFonts w:ascii="Times New Roman" w:hAnsi="Times New Roman"/>
                <w:sz w:val="20"/>
                <w:szCs w:val="20"/>
              </w:rPr>
              <w:t>, etc.</w:t>
            </w:r>
          </w:p>
        </w:tc>
        <w:tc>
          <w:tcPr>
            <w:tcW w:w="1316" w:type="dxa"/>
          </w:tcPr>
          <w:p w14:paraId="590036B8" w14:textId="77777777" w:rsidR="00577D9E" w:rsidRPr="00BE4D3F" w:rsidRDefault="00577D9E" w:rsidP="00F72BFE">
            <w:pPr>
              <w:ind w:left="0"/>
              <w:rPr>
                <w:rFonts w:ascii="Times New Roman" w:hAnsi="Times New Roman"/>
                <w:sz w:val="20"/>
                <w:szCs w:val="20"/>
              </w:rPr>
            </w:pPr>
          </w:p>
        </w:tc>
      </w:tr>
      <w:tr w:rsidR="00577D9E" w:rsidRPr="00BE4D3F" w14:paraId="751397BE" w14:textId="77777777" w:rsidTr="00F72BFE">
        <w:tc>
          <w:tcPr>
            <w:tcW w:w="9035" w:type="dxa"/>
            <w:gridSpan w:val="5"/>
          </w:tcPr>
          <w:p w14:paraId="4DEC15F8" w14:textId="77777777" w:rsidR="00577D9E" w:rsidRPr="00BE4D3F" w:rsidRDefault="00577D9E" w:rsidP="00F72BFE">
            <w:pPr>
              <w:ind w:left="0"/>
              <w:rPr>
                <w:rFonts w:ascii="Times New Roman" w:hAnsi="Times New Roman"/>
                <w:b/>
                <w:sz w:val="20"/>
                <w:szCs w:val="20"/>
              </w:rPr>
            </w:pPr>
            <w:r w:rsidRPr="00BE4D3F">
              <w:rPr>
                <w:rFonts w:ascii="Times New Roman" w:hAnsi="Times New Roman"/>
                <w:b/>
                <w:sz w:val="20"/>
                <w:szCs w:val="20"/>
              </w:rPr>
              <w:t>Cycle Life Ratings - The number of cycles that the energy storage system can perform until EOL, independent of calendar life degradation, at indicated average depth of discharge</w:t>
            </w:r>
          </w:p>
        </w:tc>
      </w:tr>
      <w:tr w:rsidR="00577D9E" w:rsidRPr="00BE4D3F" w14:paraId="23E8E724" w14:textId="77777777" w:rsidTr="00F72BFE">
        <w:trPr>
          <w:trHeight w:val="28"/>
        </w:trPr>
        <w:tc>
          <w:tcPr>
            <w:tcW w:w="616" w:type="dxa"/>
            <w:vMerge w:val="restart"/>
          </w:tcPr>
          <w:p w14:paraId="0BB14D4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P49</w:t>
            </w:r>
          </w:p>
        </w:tc>
        <w:tc>
          <w:tcPr>
            <w:tcW w:w="2253" w:type="dxa"/>
            <w:vMerge w:val="restart"/>
          </w:tcPr>
          <w:p w14:paraId="2BEDB2E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Ratings</w:t>
            </w:r>
          </w:p>
        </w:tc>
        <w:tc>
          <w:tcPr>
            <w:tcW w:w="3541" w:type="dxa"/>
          </w:tcPr>
          <w:p w14:paraId="58F5C85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100% DoD</w:t>
            </w:r>
          </w:p>
        </w:tc>
        <w:tc>
          <w:tcPr>
            <w:tcW w:w="1309" w:type="dxa"/>
          </w:tcPr>
          <w:p w14:paraId="6812E1A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3767CB24" w14:textId="77777777" w:rsidR="00577D9E" w:rsidRPr="00BE4D3F" w:rsidRDefault="00577D9E" w:rsidP="00F72BFE">
            <w:pPr>
              <w:ind w:left="0"/>
              <w:rPr>
                <w:rFonts w:ascii="Times New Roman" w:hAnsi="Times New Roman"/>
                <w:sz w:val="20"/>
                <w:szCs w:val="20"/>
              </w:rPr>
            </w:pPr>
          </w:p>
        </w:tc>
      </w:tr>
      <w:tr w:rsidR="00577D9E" w:rsidRPr="00BE4D3F" w14:paraId="0258751D" w14:textId="77777777" w:rsidTr="00F72BFE">
        <w:trPr>
          <w:trHeight w:val="20"/>
        </w:trPr>
        <w:tc>
          <w:tcPr>
            <w:tcW w:w="616" w:type="dxa"/>
            <w:vMerge/>
          </w:tcPr>
          <w:p w14:paraId="38F8195C" w14:textId="77777777" w:rsidR="00577D9E" w:rsidRPr="00BE4D3F" w:rsidRDefault="00577D9E" w:rsidP="00F72BFE">
            <w:pPr>
              <w:ind w:left="0"/>
              <w:rPr>
                <w:rFonts w:ascii="Times New Roman" w:hAnsi="Times New Roman"/>
                <w:sz w:val="20"/>
                <w:szCs w:val="20"/>
              </w:rPr>
            </w:pPr>
          </w:p>
        </w:tc>
        <w:tc>
          <w:tcPr>
            <w:tcW w:w="2253" w:type="dxa"/>
            <w:vMerge/>
          </w:tcPr>
          <w:p w14:paraId="20F1AAA0" w14:textId="77777777" w:rsidR="00577D9E" w:rsidRPr="00BE4D3F" w:rsidRDefault="00577D9E" w:rsidP="00F72BFE">
            <w:pPr>
              <w:ind w:left="0"/>
              <w:rPr>
                <w:rFonts w:ascii="Times New Roman" w:hAnsi="Times New Roman"/>
                <w:sz w:val="20"/>
                <w:szCs w:val="20"/>
              </w:rPr>
            </w:pPr>
          </w:p>
        </w:tc>
        <w:tc>
          <w:tcPr>
            <w:tcW w:w="3541" w:type="dxa"/>
          </w:tcPr>
          <w:p w14:paraId="722B8B8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90% DoD</w:t>
            </w:r>
          </w:p>
        </w:tc>
        <w:tc>
          <w:tcPr>
            <w:tcW w:w="1309" w:type="dxa"/>
          </w:tcPr>
          <w:p w14:paraId="0B95686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7DD22814" w14:textId="77777777" w:rsidR="00577D9E" w:rsidRPr="00BE4D3F" w:rsidRDefault="00577D9E" w:rsidP="00F72BFE">
            <w:pPr>
              <w:ind w:left="0"/>
              <w:rPr>
                <w:rFonts w:ascii="Times New Roman" w:hAnsi="Times New Roman"/>
                <w:sz w:val="20"/>
                <w:szCs w:val="20"/>
              </w:rPr>
            </w:pPr>
          </w:p>
        </w:tc>
      </w:tr>
      <w:tr w:rsidR="00577D9E" w:rsidRPr="00BE4D3F" w14:paraId="10569130" w14:textId="77777777" w:rsidTr="00F72BFE">
        <w:trPr>
          <w:trHeight w:val="20"/>
        </w:trPr>
        <w:tc>
          <w:tcPr>
            <w:tcW w:w="616" w:type="dxa"/>
            <w:vMerge/>
          </w:tcPr>
          <w:p w14:paraId="1691981A" w14:textId="77777777" w:rsidR="00577D9E" w:rsidRPr="00BE4D3F" w:rsidRDefault="00577D9E" w:rsidP="00F72BFE">
            <w:pPr>
              <w:ind w:left="0"/>
              <w:rPr>
                <w:rFonts w:ascii="Times New Roman" w:hAnsi="Times New Roman"/>
                <w:sz w:val="20"/>
                <w:szCs w:val="20"/>
              </w:rPr>
            </w:pPr>
          </w:p>
        </w:tc>
        <w:tc>
          <w:tcPr>
            <w:tcW w:w="2253" w:type="dxa"/>
            <w:vMerge/>
          </w:tcPr>
          <w:p w14:paraId="6A84EA9F" w14:textId="77777777" w:rsidR="00577D9E" w:rsidRPr="00BE4D3F" w:rsidRDefault="00577D9E" w:rsidP="00F72BFE">
            <w:pPr>
              <w:ind w:left="0"/>
              <w:rPr>
                <w:rFonts w:ascii="Times New Roman" w:hAnsi="Times New Roman"/>
                <w:sz w:val="20"/>
                <w:szCs w:val="20"/>
              </w:rPr>
            </w:pPr>
          </w:p>
        </w:tc>
        <w:tc>
          <w:tcPr>
            <w:tcW w:w="3541" w:type="dxa"/>
          </w:tcPr>
          <w:p w14:paraId="0829CA0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80% DoD</w:t>
            </w:r>
          </w:p>
        </w:tc>
        <w:tc>
          <w:tcPr>
            <w:tcW w:w="1309" w:type="dxa"/>
          </w:tcPr>
          <w:p w14:paraId="46392AF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1A322232" w14:textId="77777777" w:rsidR="00577D9E" w:rsidRPr="00BE4D3F" w:rsidRDefault="00577D9E" w:rsidP="00F72BFE">
            <w:pPr>
              <w:ind w:left="0"/>
              <w:rPr>
                <w:rFonts w:ascii="Times New Roman" w:hAnsi="Times New Roman"/>
                <w:sz w:val="20"/>
                <w:szCs w:val="20"/>
              </w:rPr>
            </w:pPr>
          </w:p>
        </w:tc>
      </w:tr>
      <w:tr w:rsidR="00577D9E" w:rsidRPr="00BE4D3F" w14:paraId="65EF8227" w14:textId="77777777" w:rsidTr="00F72BFE">
        <w:trPr>
          <w:trHeight w:val="20"/>
        </w:trPr>
        <w:tc>
          <w:tcPr>
            <w:tcW w:w="616" w:type="dxa"/>
            <w:vMerge/>
          </w:tcPr>
          <w:p w14:paraId="640C9AAE" w14:textId="77777777" w:rsidR="00577D9E" w:rsidRPr="00BE4D3F" w:rsidRDefault="00577D9E" w:rsidP="00F72BFE">
            <w:pPr>
              <w:ind w:left="0"/>
              <w:rPr>
                <w:rFonts w:ascii="Times New Roman" w:hAnsi="Times New Roman"/>
                <w:sz w:val="20"/>
                <w:szCs w:val="20"/>
              </w:rPr>
            </w:pPr>
          </w:p>
        </w:tc>
        <w:tc>
          <w:tcPr>
            <w:tcW w:w="2253" w:type="dxa"/>
            <w:vMerge/>
          </w:tcPr>
          <w:p w14:paraId="5296E08C" w14:textId="77777777" w:rsidR="00577D9E" w:rsidRPr="00BE4D3F" w:rsidRDefault="00577D9E" w:rsidP="00F72BFE">
            <w:pPr>
              <w:ind w:left="0"/>
              <w:rPr>
                <w:rFonts w:ascii="Times New Roman" w:hAnsi="Times New Roman"/>
                <w:sz w:val="20"/>
                <w:szCs w:val="20"/>
              </w:rPr>
            </w:pPr>
          </w:p>
        </w:tc>
        <w:tc>
          <w:tcPr>
            <w:tcW w:w="3541" w:type="dxa"/>
          </w:tcPr>
          <w:p w14:paraId="013144D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70% DoD</w:t>
            </w:r>
          </w:p>
        </w:tc>
        <w:tc>
          <w:tcPr>
            <w:tcW w:w="1309" w:type="dxa"/>
          </w:tcPr>
          <w:p w14:paraId="5A298CE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070F02EA" w14:textId="77777777" w:rsidR="00577D9E" w:rsidRPr="00BE4D3F" w:rsidRDefault="00577D9E" w:rsidP="00F72BFE">
            <w:pPr>
              <w:ind w:left="0"/>
              <w:rPr>
                <w:rFonts w:ascii="Times New Roman" w:hAnsi="Times New Roman"/>
                <w:sz w:val="20"/>
                <w:szCs w:val="20"/>
              </w:rPr>
            </w:pPr>
          </w:p>
        </w:tc>
      </w:tr>
      <w:tr w:rsidR="00577D9E" w:rsidRPr="00BE4D3F" w14:paraId="4C5FE9EC" w14:textId="77777777" w:rsidTr="00F72BFE">
        <w:trPr>
          <w:trHeight w:val="20"/>
        </w:trPr>
        <w:tc>
          <w:tcPr>
            <w:tcW w:w="616" w:type="dxa"/>
            <w:vMerge/>
          </w:tcPr>
          <w:p w14:paraId="30610662" w14:textId="77777777" w:rsidR="00577D9E" w:rsidRPr="00BE4D3F" w:rsidRDefault="00577D9E" w:rsidP="00F72BFE">
            <w:pPr>
              <w:ind w:left="0"/>
              <w:rPr>
                <w:rFonts w:ascii="Times New Roman" w:hAnsi="Times New Roman"/>
                <w:sz w:val="20"/>
                <w:szCs w:val="20"/>
              </w:rPr>
            </w:pPr>
          </w:p>
        </w:tc>
        <w:tc>
          <w:tcPr>
            <w:tcW w:w="2253" w:type="dxa"/>
            <w:vMerge/>
          </w:tcPr>
          <w:p w14:paraId="153EACE1" w14:textId="77777777" w:rsidR="00577D9E" w:rsidRPr="00BE4D3F" w:rsidRDefault="00577D9E" w:rsidP="00F72BFE">
            <w:pPr>
              <w:ind w:left="0"/>
              <w:rPr>
                <w:rFonts w:ascii="Times New Roman" w:hAnsi="Times New Roman"/>
                <w:sz w:val="20"/>
                <w:szCs w:val="20"/>
              </w:rPr>
            </w:pPr>
          </w:p>
        </w:tc>
        <w:tc>
          <w:tcPr>
            <w:tcW w:w="3541" w:type="dxa"/>
          </w:tcPr>
          <w:p w14:paraId="207AEDF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60% DoD</w:t>
            </w:r>
          </w:p>
        </w:tc>
        <w:tc>
          <w:tcPr>
            <w:tcW w:w="1309" w:type="dxa"/>
          </w:tcPr>
          <w:p w14:paraId="2707AF0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6CD1EC37" w14:textId="77777777" w:rsidR="00577D9E" w:rsidRPr="00BE4D3F" w:rsidRDefault="00577D9E" w:rsidP="00F72BFE">
            <w:pPr>
              <w:ind w:left="0"/>
              <w:rPr>
                <w:rFonts w:ascii="Times New Roman" w:hAnsi="Times New Roman"/>
                <w:sz w:val="20"/>
                <w:szCs w:val="20"/>
              </w:rPr>
            </w:pPr>
          </w:p>
        </w:tc>
      </w:tr>
      <w:tr w:rsidR="00577D9E" w:rsidRPr="00BE4D3F" w14:paraId="47194B22" w14:textId="77777777" w:rsidTr="00F72BFE">
        <w:trPr>
          <w:trHeight w:val="20"/>
        </w:trPr>
        <w:tc>
          <w:tcPr>
            <w:tcW w:w="616" w:type="dxa"/>
            <w:vMerge/>
          </w:tcPr>
          <w:p w14:paraId="169DEAF6" w14:textId="77777777" w:rsidR="00577D9E" w:rsidRPr="00BE4D3F" w:rsidRDefault="00577D9E" w:rsidP="00F72BFE">
            <w:pPr>
              <w:ind w:left="0"/>
              <w:rPr>
                <w:rFonts w:ascii="Times New Roman" w:hAnsi="Times New Roman"/>
                <w:sz w:val="20"/>
                <w:szCs w:val="20"/>
              </w:rPr>
            </w:pPr>
          </w:p>
        </w:tc>
        <w:tc>
          <w:tcPr>
            <w:tcW w:w="2253" w:type="dxa"/>
            <w:vMerge/>
          </w:tcPr>
          <w:p w14:paraId="434BAC3E" w14:textId="77777777" w:rsidR="00577D9E" w:rsidRPr="00BE4D3F" w:rsidRDefault="00577D9E" w:rsidP="00F72BFE">
            <w:pPr>
              <w:ind w:left="0"/>
              <w:rPr>
                <w:rFonts w:ascii="Times New Roman" w:hAnsi="Times New Roman"/>
                <w:sz w:val="20"/>
                <w:szCs w:val="20"/>
              </w:rPr>
            </w:pPr>
          </w:p>
        </w:tc>
        <w:tc>
          <w:tcPr>
            <w:tcW w:w="3541" w:type="dxa"/>
          </w:tcPr>
          <w:p w14:paraId="491BAE4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50% DoD</w:t>
            </w:r>
          </w:p>
        </w:tc>
        <w:tc>
          <w:tcPr>
            <w:tcW w:w="1309" w:type="dxa"/>
          </w:tcPr>
          <w:p w14:paraId="45FA896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37760E8F" w14:textId="77777777" w:rsidR="00577D9E" w:rsidRPr="00BE4D3F" w:rsidRDefault="00577D9E" w:rsidP="00F72BFE">
            <w:pPr>
              <w:ind w:left="0"/>
              <w:rPr>
                <w:rFonts w:ascii="Times New Roman" w:hAnsi="Times New Roman"/>
                <w:sz w:val="20"/>
                <w:szCs w:val="20"/>
              </w:rPr>
            </w:pPr>
          </w:p>
        </w:tc>
      </w:tr>
      <w:tr w:rsidR="00577D9E" w:rsidRPr="00BE4D3F" w14:paraId="34446A97" w14:textId="77777777" w:rsidTr="00F72BFE">
        <w:trPr>
          <w:trHeight w:val="20"/>
        </w:trPr>
        <w:tc>
          <w:tcPr>
            <w:tcW w:w="616" w:type="dxa"/>
            <w:vMerge/>
          </w:tcPr>
          <w:p w14:paraId="30642042" w14:textId="77777777" w:rsidR="00577D9E" w:rsidRPr="00BE4D3F" w:rsidRDefault="00577D9E" w:rsidP="00F72BFE">
            <w:pPr>
              <w:ind w:left="0"/>
              <w:rPr>
                <w:rFonts w:ascii="Times New Roman" w:hAnsi="Times New Roman"/>
                <w:sz w:val="20"/>
                <w:szCs w:val="20"/>
              </w:rPr>
            </w:pPr>
          </w:p>
        </w:tc>
        <w:tc>
          <w:tcPr>
            <w:tcW w:w="2253" w:type="dxa"/>
            <w:vMerge/>
          </w:tcPr>
          <w:p w14:paraId="0C3653B4" w14:textId="77777777" w:rsidR="00577D9E" w:rsidRPr="00BE4D3F" w:rsidRDefault="00577D9E" w:rsidP="00F72BFE">
            <w:pPr>
              <w:ind w:left="0"/>
              <w:rPr>
                <w:rFonts w:ascii="Times New Roman" w:hAnsi="Times New Roman"/>
                <w:sz w:val="20"/>
                <w:szCs w:val="20"/>
              </w:rPr>
            </w:pPr>
          </w:p>
        </w:tc>
        <w:tc>
          <w:tcPr>
            <w:tcW w:w="3541" w:type="dxa"/>
          </w:tcPr>
          <w:p w14:paraId="1B35DE0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40% DoD</w:t>
            </w:r>
          </w:p>
        </w:tc>
        <w:tc>
          <w:tcPr>
            <w:tcW w:w="1309" w:type="dxa"/>
          </w:tcPr>
          <w:p w14:paraId="7C94ABB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6E8D0D4E" w14:textId="77777777" w:rsidR="00577D9E" w:rsidRPr="00BE4D3F" w:rsidRDefault="00577D9E" w:rsidP="00F72BFE">
            <w:pPr>
              <w:ind w:left="0"/>
              <w:rPr>
                <w:rFonts w:ascii="Times New Roman" w:hAnsi="Times New Roman"/>
                <w:sz w:val="20"/>
                <w:szCs w:val="20"/>
              </w:rPr>
            </w:pPr>
          </w:p>
        </w:tc>
      </w:tr>
      <w:tr w:rsidR="00577D9E" w:rsidRPr="00BE4D3F" w14:paraId="2C7C3BCB" w14:textId="77777777" w:rsidTr="00F72BFE">
        <w:trPr>
          <w:trHeight w:val="20"/>
        </w:trPr>
        <w:tc>
          <w:tcPr>
            <w:tcW w:w="616" w:type="dxa"/>
            <w:vMerge/>
          </w:tcPr>
          <w:p w14:paraId="3FB9E312" w14:textId="77777777" w:rsidR="00577D9E" w:rsidRPr="00BE4D3F" w:rsidRDefault="00577D9E" w:rsidP="00F72BFE">
            <w:pPr>
              <w:ind w:left="0"/>
              <w:rPr>
                <w:rFonts w:ascii="Times New Roman" w:hAnsi="Times New Roman"/>
                <w:sz w:val="20"/>
                <w:szCs w:val="20"/>
              </w:rPr>
            </w:pPr>
          </w:p>
        </w:tc>
        <w:tc>
          <w:tcPr>
            <w:tcW w:w="2253" w:type="dxa"/>
            <w:vMerge/>
          </w:tcPr>
          <w:p w14:paraId="5948F690" w14:textId="77777777" w:rsidR="00577D9E" w:rsidRPr="00BE4D3F" w:rsidRDefault="00577D9E" w:rsidP="00F72BFE">
            <w:pPr>
              <w:ind w:left="0"/>
              <w:rPr>
                <w:rFonts w:ascii="Times New Roman" w:hAnsi="Times New Roman"/>
                <w:sz w:val="20"/>
                <w:szCs w:val="20"/>
              </w:rPr>
            </w:pPr>
          </w:p>
        </w:tc>
        <w:tc>
          <w:tcPr>
            <w:tcW w:w="3541" w:type="dxa"/>
          </w:tcPr>
          <w:p w14:paraId="5F27E80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30% DoD</w:t>
            </w:r>
          </w:p>
        </w:tc>
        <w:tc>
          <w:tcPr>
            <w:tcW w:w="1309" w:type="dxa"/>
          </w:tcPr>
          <w:p w14:paraId="18FD15B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403781D2" w14:textId="77777777" w:rsidR="00577D9E" w:rsidRPr="00BE4D3F" w:rsidRDefault="00577D9E" w:rsidP="00F72BFE">
            <w:pPr>
              <w:ind w:left="0"/>
              <w:rPr>
                <w:rFonts w:ascii="Times New Roman" w:hAnsi="Times New Roman"/>
                <w:sz w:val="20"/>
                <w:szCs w:val="20"/>
              </w:rPr>
            </w:pPr>
          </w:p>
        </w:tc>
      </w:tr>
      <w:tr w:rsidR="00577D9E" w:rsidRPr="00BE4D3F" w14:paraId="73164C92" w14:textId="77777777" w:rsidTr="00F72BFE">
        <w:trPr>
          <w:trHeight w:val="20"/>
        </w:trPr>
        <w:tc>
          <w:tcPr>
            <w:tcW w:w="616" w:type="dxa"/>
            <w:vMerge/>
          </w:tcPr>
          <w:p w14:paraId="350EA0CE" w14:textId="77777777" w:rsidR="00577D9E" w:rsidRPr="00BE4D3F" w:rsidRDefault="00577D9E" w:rsidP="00F72BFE">
            <w:pPr>
              <w:ind w:left="0"/>
              <w:rPr>
                <w:rFonts w:ascii="Times New Roman" w:hAnsi="Times New Roman"/>
                <w:sz w:val="20"/>
                <w:szCs w:val="20"/>
              </w:rPr>
            </w:pPr>
          </w:p>
        </w:tc>
        <w:tc>
          <w:tcPr>
            <w:tcW w:w="2253" w:type="dxa"/>
            <w:vMerge/>
          </w:tcPr>
          <w:p w14:paraId="0D3BD24F" w14:textId="77777777" w:rsidR="00577D9E" w:rsidRPr="00BE4D3F" w:rsidRDefault="00577D9E" w:rsidP="00F72BFE">
            <w:pPr>
              <w:ind w:left="0"/>
              <w:rPr>
                <w:rFonts w:ascii="Times New Roman" w:hAnsi="Times New Roman"/>
                <w:sz w:val="20"/>
                <w:szCs w:val="20"/>
              </w:rPr>
            </w:pPr>
          </w:p>
        </w:tc>
        <w:tc>
          <w:tcPr>
            <w:tcW w:w="3541" w:type="dxa"/>
          </w:tcPr>
          <w:p w14:paraId="4AFFE18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20% DoD</w:t>
            </w:r>
          </w:p>
        </w:tc>
        <w:tc>
          <w:tcPr>
            <w:tcW w:w="1309" w:type="dxa"/>
          </w:tcPr>
          <w:p w14:paraId="557B3D0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73DFFDBE" w14:textId="77777777" w:rsidR="00577D9E" w:rsidRPr="00BE4D3F" w:rsidRDefault="00577D9E" w:rsidP="00F72BFE">
            <w:pPr>
              <w:ind w:left="0"/>
              <w:rPr>
                <w:rFonts w:ascii="Times New Roman" w:hAnsi="Times New Roman"/>
                <w:sz w:val="20"/>
                <w:szCs w:val="20"/>
              </w:rPr>
            </w:pPr>
          </w:p>
        </w:tc>
      </w:tr>
      <w:tr w:rsidR="00577D9E" w:rsidRPr="00BE4D3F" w14:paraId="7DF43073" w14:textId="77777777" w:rsidTr="00F72BFE">
        <w:trPr>
          <w:trHeight w:val="20"/>
        </w:trPr>
        <w:tc>
          <w:tcPr>
            <w:tcW w:w="616" w:type="dxa"/>
            <w:vMerge/>
          </w:tcPr>
          <w:p w14:paraId="39846245" w14:textId="77777777" w:rsidR="00577D9E" w:rsidRPr="00BE4D3F" w:rsidRDefault="00577D9E" w:rsidP="00F72BFE">
            <w:pPr>
              <w:ind w:left="0"/>
              <w:rPr>
                <w:rFonts w:ascii="Times New Roman" w:hAnsi="Times New Roman"/>
                <w:sz w:val="20"/>
                <w:szCs w:val="20"/>
              </w:rPr>
            </w:pPr>
          </w:p>
        </w:tc>
        <w:tc>
          <w:tcPr>
            <w:tcW w:w="2253" w:type="dxa"/>
            <w:vMerge/>
          </w:tcPr>
          <w:p w14:paraId="26BAB3D4" w14:textId="77777777" w:rsidR="00577D9E" w:rsidRPr="00BE4D3F" w:rsidRDefault="00577D9E" w:rsidP="00F72BFE">
            <w:pPr>
              <w:ind w:left="0"/>
              <w:rPr>
                <w:rFonts w:ascii="Times New Roman" w:hAnsi="Times New Roman"/>
                <w:sz w:val="20"/>
                <w:szCs w:val="20"/>
              </w:rPr>
            </w:pPr>
          </w:p>
        </w:tc>
        <w:tc>
          <w:tcPr>
            <w:tcW w:w="3541" w:type="dxa"/>
          </w:tcPr>
          <w:p w14:paraId="63919FC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 life at 10% DoD</w:t>
            </w:r>
          </w:p>
        </w:tc>
        <w:tc>
          <w:tcPr>
            <w:tcW w:w="1309" w:type="dxa"/>
          </w:tcPr>
          <w:p w14:paraId="64ABBEB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2BBFF3AE" w14:textId="77777777" w:rsidR="00577D9E" w:rsidRPr="00BE4D3F" w:rsidRDefault="00577D9E" w:rsidP="00F72BFE">
            <w:pPr>
              <w:ind w:left="0"/>
              <w:rPr>
                <w:rFonts w:ascii="Times New Roman" w:hAnsi="Times New Roman"/>
                <w:sz w:val="20"/>
                <w:szCs w:val="20"/>
              </w:rPr>
            </w:pPr>
          </w:p>
        </w:tc>
      </w:tr>
      <w:tr w:rsidR="00577D9E" w:rsidRPr="00BE4D3F" w14:paraId="1FA5087E" w14:textId="77777777" w:rsidTr="00F72BFE">
        <w:trPr>
          <w:trHeight w:val="20"/>
        </w:trPr>
        <w:tc>
          <w:tcPr>
            <w:tcW w:w="616" w:type="dxa"/>
            <w:vMerge/>
          </w:tcPr>
          <w:p w14:paraId="1BF3AE9B" w14:textId="77777777" w:rsidR="00577D9E" w:rsidRPr="00BE4D3F" w:rsidRDefault="00577D9E" w:rsidP="00F72BFE">
            <w:pPr>
              <w:ind w:left="0"/>
              <w:rPr>
                <w:rFonts w:ascii="Times New Roman" w:hAnsi="Times New Roman"/>
                <w:sz w:val="20"/>
                <w:szCs w:val="20"/>
              </w:rPr>
            </w:pPr>
          </w:p>
        </w:tc>
        <w:tc>
          <w:tcPr>
            <w:tcW w:w="2253" w:type="dxa"/>
            <w:vMerge/>
          </w:tcPr>
          <w:p w14:paraId="6E7E297A" w14:textId="77777777" w:rsidR="00577D9E" w:rsidRPr="00BE4D3F" w:rsidRDefault="00577D9E" w:rsidP="00F72BFE">
            <w:pPr>
              <w:ind w:left="0"/>
              <w:rPr>
                <w:rFonts w:ascii="Times New Roman" w:hAnsi="Times New Roman"/>
                <w:sz w:val="20"/>
                <w:szCs w:val="20"/>
              </w:rPr>
            </w:pPr>
          </w:p>
        </w:tc>
        <w:tc>
          <w:tcPr>
            <w:tcW w:w="3541" w:type="dxa"/>
          </w:tcPr>
          <w:p w14:paraId="790A1DD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Expected equivalent full cycles for the duty cycle specified for the site</w:t>
            </w:r>
          </w:p>
        </w:tc>
        <w:tc>
          <w:tcPr>
            <w:tcW w:w="1309" w:type="dxa"/>
          </w:tcPr>
          <w:p w14:paraId="14287A8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Cycles</w:t>
            </w:r>
          </w:p>
        </w:tc>
        <w:tc>
          <w:tcPr>
            <w:tcW w:w="1316" w:type="dxa"/>
          </w:tcPr>
          <w:p w14:paraId="6FF185C0" w14:textId="77777777" w:rsidR="00577D9E" w:rsidRPr="00BE4D3F" w:rsidRDefault="00577D9E" w:rsidP="00F72BFE">
            <w:pPr>
              <w:ind w:left="0"/>
              <w:rPr>
                <w:rFonts w:ascii="Times New Roman" w:hAnsi="Times New Roman"/>
                <w:sz w:val="20"/>
                <w:szCs w:val="20"/>
              </w:rPr>
            </w:pPr>
          </w:p>
        </w:tc>
      </w:tr>
      <w:tr w:rsidR="00577D9E" w:rsidRPr="00BE4D3F" w14:paraId="5161A14B" w14:textId="77777777" w:rsidTr="00F72BFE">
        <w:tc>
          <w:tcPr>
            <w:tcW w:w="9035" w:type="dxa"/>
            <w:gridSpan w:val="5"/>
          </w:tcPr>
          <w:p w14:paraId="1943996D"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Energy Throughput</w:t>
            </w:r>
          </w:p>
        </w:tc>
      </w:tr>
      <w:tr w:rsidR="00577D9E" w:rsidRPr="00BE4D3F" w14:paraId="5F2BEE7C" w14:textId="77777777" w:rsidTr="00F72BFE">
        <w:tc>
          <w:tcPr>
            <w:tcW w:w="616" w:type="dxa"/>
          </w:tcPr>
          <w:p w14:paraId="2975AB0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P50</w:t>
            </w:r>
          </w:p>
        </w:tc>
        <w:tc>
          <w:tcPr>
            <w:tcW w:w="2253" w:type="dxa"/>
          </w:tcPr>
          <w:p w14:paraId="222E7A1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BOL Energy Throughput</w:t>
            </w:r>
          </w:p>
        </w:tc>
        <w:tc>
          <w:tcPr>
            <w:tcW w:w="3541" w:type="dxa"/>
          </w:tcPr>
          <w:p w14:paraId="6C0EA2B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Specify the Rated Energy Throughput at BOL</w:t>
            </w:r>
          </w:p>
        </w:tc>
        <w:tc>
          <w:tcPr>
            <w:tcW w:w="1309" w:type="dxa"/>
          </w:tcPr>
          <w:p w14:paraId="08842E1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KWh</w:t>
            </w:r>
          </w:p>
        </w:tc>
        <w:tc>
          <w:tcPr>
            <w:tcW w:w="1316" w:type="dxa"/>
          </w:tcPr>
          <w:p w14:paraId="51E87DB8" w14:textId="77777777" w:rsidR="00577D9E" w:rsidRPr="00BE4D3F" w:rsidRDefault="00577D9E" w:rsidP="00F72BFE">
            <w:pPr>
              <w:ind w:left="0"/>
              <w:rPr>
                <w:rFonts w:ascii="Times New Roman" w:hAnsi="Times New Roman"/>
                <w:sz w:val="20"/>
                <w:szCs w:val="20"/>
              </w:rPr>
            </w:pPr>
          </w:p>
        </w:tc>
      </w:tr>
      <w:tr w:rsidR="00577D9E" w:rsidRPr="00BE4D3F" w14:paraId="30788989" w14:textId="77777777" w:rsidTr="00F72BFE">
        <w:tc>
          <w:tcPr>
            <w:tcW w:w="616" w:type="dxa"/>
          </w:tcPr>
          <w:p w14:paraId="3368E17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P51</w:t>
            </w:r>
          </w:p>
        </w:tc>
        <w:tc>
          <w:tcPr>
            <w:tcW w:w="2253" w:type="dxa"/>
          </w:tcPr>
          <w:p w14:paraId="599D701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Energy Throughput Degradation</w:t>
            </w:r>
          </w:p>
        </w:tc>
        <w:tc>
          <w:tcPr>
            <w:tcW w:w="3541" w:type="dxa"/>
          </w:tcPr>
          <w:p w14:paraId="07E1D32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Specify the annual Rated Energy Throughput degradation over the specified expected life. If not linear, then a graph shall be provided</w:t>
            </w:r>
          </w:p>
        </w:tc>
        <w:tc>
          <w:tcPr>
            <w:tcW w:w="1309" w:type="dxa"/>
          </w:tcPr>
          <w:p w14:paraId="7D6DA2B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%/Year</w:t>
            </w:r>
          </w:p>
        </w:tc>
        <w:tc>
          <w:tcPr>
            <w:tcW w:w="1316" w:type="dxa"/>
          </w:tcPr>
          <w:p w14:paraId="7207CE0C" w14:textId="77777777" w:rsidR="00577D9E" w:rsidRPr="00BE4D3F" w:rsidRDefault="00577D9E" w:rsidP="00F72BFE">
            <w:pPr>
              <w:ind w:left="0"/>
              <w:rPr>
                <w:rFonts w:ascii="Times New Roman" w:hAnsi="Times New Roman"/>
                <w:sz w:val="20"/>
                <w:szCs w:val="20"/>
              </w:rPr>
            </w:pPr>
          </w:p>
        </w:tc>
      </w:tr>
      <w:tr w:rsidR="00577D9E" w:rsidRPr="00BE4D3F" w14:paraId="53D377A0" w14:textId="77777777" w:rsidTr="00F72BFE">
        <w:tc>
          <w:tcPr>
            <w:tcW w:w="616" w:type="dxa"/>
          </w:tcPr>
          <w:p w14:paraId="1B412B4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P52</w:t>
            </w:r>
          </w:p>
        </w:tc>
        <w:tc>
          <w:tcPr>
            <w:tcW w:w="2253" w:type="dxa"/>
          </w:tcPr>
          <w:p w14:paraId="2E25385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Guaranteed Energy Throughput</w:t>
            </w:r>
          </w:p>
        </w:tc>
        <w:tc>
          <w:tcPr>
            <w:tcW w:w="3541" w:type="dxa"/>
          </w:tcPr>
          <w:p w14:paraId="64EEAE9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Confirm that the required minimum Energy Throughput for the life of the BESS will be maintained</w:t>
            </w:r>
          </w:p>
        </w:tc>
        <w:tc>
          <w:tcPr>
            <w:tcW w:w="1309" w:type="dxa"/>
          </w:tcPr>
          <w:p w14:paraId="33AC493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Yes/No</w:t>
            </w:r>
          </w:p>
        </w:tc>
        <w:tc>
          <w:tcPr>
            <w:tcW w:w="1316" w:type="dxa"/>
          </w:tcPr>
          <w:p w14:paraId="7381C0EF" w14:textId="77777777" w:rsidR="00577D9E" w:rsidRPr="00BE4D3F" w:rsidRDefault="00577D9E" w:rsidP="00F72BFE">
            <w:pPr>
              <w:ind w:left="0"/>
              <w:rPr>
                <w:rFonts w:ascii="Times New Roman" w:hAnsi="Times New Roman"/>
                <w:sz w:val="20"/>
                <w:szCs w:val="20"/>
              </w:rPr>
            </w:pPr>
          </w:p>
        </w:tc>
      </w:tr>
      <w:tr w:rsidR="00577D9E" w:rsidRPr="00BE4D3F" w14:paraId="38130DF9" w14:textId="77777777" w:rsidTr="00F72BFE">
        <w:tc>
          <w:tcPr>
            <w:tcW w:w="616" w:type="dxa"/>
          </w:tcPr>
          <w:p w14:paraId="72A1170E"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P53</w:t>
            </w:r>
          </w:p>
        </w:tc>
        <w:tc>
          <w:tcPr>
            <w:tcW w:w="2253" w:type="dxa"/>
          </w:tcPr>
          <w:p w14:paraId="28FE5D7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Energy Throughput Maintenance</w:t>
            </w:r>
          </w:p>
        </w:tc>
        <w:tc>
          <w:tcPr>
            <w:tcW w:w="3541" w:type="dxa"/>
          </w:tcPr>
          <w:p w14:paraId="4153542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Indicate the proposed methodology for maintaining capacity (augmentation vs. over-size).</w:t>
            </w:r>
          </w:p>
        </w:tc>
        <w:tc>
          <w:tcPr>
            <w:tcW w:w="1309" w:type="dxa"/>
          </w:tcPr>
          <w:p w14:paraId="34D0141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w:t>
            </w:r>
          </w:p>
        </w:tc>
        <w:tc>
          <w:tcPr>
            <w:tcW w:w="1316" w:type="dxa"/>
          </w:tcPr>
          <w:p w14:paraId="2D9E96FC" w14:textId="77777777" w:rsidR="00577D9E" w:rsidRPr="00BE4D3F" w:rsidRDefault="00577D9E" w:rsidP="00F72BFE">
            <w:pPr>
              <w:ind w:left="0"/>
              <w:rPr>
                <w:rFonts w:ascii="Times New Roman" w:hAnsi="Times New Roman"/>
                <w:sz w:val="20"/>
                <w:szCs w:val="20"/>
              </w:rPr>
            </w:pPr>
          </w:p>
        </w:tc>
      </w:tr>
      <w:tr w:rsidR="00577D9E" w:rsidRPr="00BE4D3F" w14:paraId="3AAE1A2D" w14:textId="77777777" w:rsidTr="00F72BFE">
        <w:tc>
          <w:tcPr>
            <w:tcW w:w="9035" w:type="dxa"/>
            <w:gridSpan w:val="5"/>
          </w:tcPr>
          <w:p w14:paraId="4E0BEDC9"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Self-Discharge Rates</w:t>
            </w:r>
          </w:p>
        </w:tc>
      </w:tr>
      <w:tr w:rsidR="00577D9E" w:rsidRPr="00BE4D3F" w14:paraId="4AA6979E" w14:textId="77777777" w:rsidTr="00F72BFE">
        <w:trPr>
          <w:trHeight w:val="152"/>
        </w:trPr>
        <w:tc>
          <w:tcPr>
            <w:tcW w:w="616" w:type="dxa"/>
            <w:vMerge w:val="restart"/>
          </w:tcPr>
          <w:p w14:paraId="442F083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P54</w:t>
            </w:r>
          </w:p>
        </w:tc>
        <w:tc>
          <w:tcPr>
            <w:tcW w:w="2253" w:type="dxa"/>
            <w:vMerge w:val="restart"/>
          </w:tcPr>
          <w:p w14:paraId="5B5BE87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Self-Discharge Rate &amp; Shelf Life</w:t>
            </w:r>
          </w:p>
        </w:tc>
        <w:tc>
          <w:tcPr>
            <w:tcW w:w="3541" w:type="dxa"/>
          </w:tcPr>
          <w:p w14:paraId="6FF23B67"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Self-discharge rate (from 100% SOC) in standby mode</w:t>
            </w:r>
          </w:p>
        </w:tc>
        <w:tc>
          <w:tcPr>
            <w:tcW w:w="1309" w:type="dxa"/>
          </w:tcPr>
          <w:p w14:paraId="3ADDC94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 over time</w:t>
            </w:r>
          </w:p>
        </w:tc>
        <w:tc>
          <w:tcPr>
            <w:tcW w:w="1316" w:type="dxa"/>
          </w:tcPr>
          <w:p w14:paraId="697F1070" w14:textId="77777777" w:rsidR="00577D9E" w:rsidRPr="00BE4D3F" w:rsidRDefault="00577D9E" w:rsidP="00F72BFE">
            <w:pPr>
              <w:ind w:left="0"/>
              <w:rPr>
                <w:rFonts w:ascii="Times New Roman" w:hAnsi="Times New Roman"/>
                <w:sz w:val="20"/>
                <w:szCs w:val="20"/>
              </w:rPr>
            </w:pPr>
          </w:p>
        </w:tc>
      </w:tr>
      <w:tr w:rsidR="00577D9E" w:rsidRPr="00BE4D3F" w14:paraId="446A33A0" w14:textId="77777777" w:rsidTr="00F72BFE">
        <w:trPr>
          <w:trHeight w:val="152"/>
        </w:trPr>
        <w:tc>
          <w:tcPr>
            <w:tcW w:w="616" w:type="dxa"/>
            <w:vMerge/>
          </w:tcPr>
          <w:p w14:paraId="741356B2" w14:textId="77777777" w:rsidR="00577D9E" w:rsidRPr="00BE4D3F" w:rsidRDefault="00577D9E" w:rsidP="00F72BFE">
            <w:pPr>
              <w:ind w:left="0"/>
              <w:rPr>
                <w:rFonts w:ascii="Times New Roman" w:hAnsi="Times New Roman"/>
                <w:sz w:val="20"/>
                <w:szCs w:val="20"/>
              </w:rPr>
            </w:pPr>
          </w:p>
        </w:tc>
        <w:tc>
          <w:tcPr>
            <w:tcW w:w="2253" w:type="dxa"/>
            <w:vMerge/>
          </w:tcPr>
          <w:p w14:paraId="24F1E3C0" w14:textId="77777777" w:rsidR="00577D9E" w:rsidRPr="00BE4D3F" w:rsidRDefault="00577D9E" w:rsidP="00F72BFE">
            <w:pPr>
              <w:ind w:left="0"/>
              <w:rPr>
                <w:rFonts w:ascii="Times New Roman" w:hAnsi="Times New Roman"/>
                <w:sz w:val="20"/>
                <w:szCs w:val="20"/>
              </w:rPr>
            </w:pPr>
          </w:p>
        </w:tc>
        <w:tc>
          <w:tcPr>
            <w:tcW w:w="3541" w:type="dxa"/>
          </w:tcPr>
          <w:p w14:paraId="6EBB049B"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Self-discharge rate (from 100% SOC) in shutdown mode</w:t>
            </w:r>
          </w:p>
        </w:tc>
        <w:tc>
          <w:tcPr>
            <w:tcW w:w="1309" w:type="dxa"/>
          </w:tcPr>
          <w:p w14:paraId="17AC8F9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 over time</w:t>
            </w:r>
          </w:p>
        </w:tc>
        <w:tc>
          <w:tcPr>
            <w:tcW w:w="1316" w:type="dxa"/>
          </w:tcPr>
          <w:p w14:paraId="520C7ED3" w14:textId="77777777" w:rsidR="00577D9E" w:rsidRPr="00BE4D3F" w:rsidRDefault="00577D9E" w:rsidP="00F72BFE">
            <w:pPr>
              <w:ind w:left="0"/>
              <w:rPr>
                <w:rFonts w:ascii="Times New Roman" w:hAnsi="Times New Roman"/>
                <w:sz w:val="20"/>
                <w:szCs w:val="20"/>
              </w:rPr>
            </w:pPr>
          </w:p>
        </w:tc>
      </w:tr>
      <w:tr w:rsidR="00577D9E" w:rsidRPr="00BE4D3F" w14:paraId="55AEAC27" w14:textId="77777777" w:rsidTr="00F72BFE">
        <w:trPr>
          <w:trHeight w:val="152"/>
        </w:trPr>
        <w:tc>
          <w:tcPr>
            <w:tcW w:w="616" w:type="dxa"/>
            <w:vMerge/>
          </w:tcPr>
          <w:p w14:paraId="394B6C33" w14:textId="77777777" w:rsidR="00577D9E" w:rsidRPr="00BE4D3F" w:rsidRDefault="00577D9E" w:rsidP="00F72BFE">
            <w:pPr>
              <w:ind w:left="0"/>
              <w:rPr>
                <w:rFonts w:ascii="Times New Roman" w:hAnsi="Times New Roman"/>
                <w:sz w:val="20"/>
                <w:szCs w:val="20"/>
              </w:rPr>
            </w:pPr>
          </w:p>
        </w:tc>
        <w:tc>
          <w:tcPr>
            <w:tcW w:w="2253" w:type="dxa"/>
            <w:vMerge/>
          </w:tcPr>
          <w:p w14:paraId="1D82A9A9" w14:textId="77777777" w:rsidR="00577D9E" w:rsidRPr="00BE4D3F" w:rsidRDefault="00577D9E" w:rsidP="00F72BFE">
            <w:pPr>
              <w:ind w:left="0"/>
              <w:rPr>
                <w:rFonts w:ascii="Times New Roman" w:hAnsi="Times New Roman"/>
                <w:sz w:val="20"/>
                <w:szCs w:val="20"/>
              </w:rPr>
            </w:pPr>
          </w:p>
        </w:tc>
        <w:tc>
          <w:tcPr>
            <w:tcW w:w="3541" w:type="dxa"/>
          </w:tcPr>
          <w:p w14:paraId="38B376A9"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Shelf life of inactive device</w:t>
            </w:r>
          </w:p>
        </w:tc>
        <w:tc>
          <w:tcPr>
            <w:tcW w:w="1309" w:type="dxa"/>
          </w:tcPr>
          <w:p w14:paraId="57DC090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years, months, etc.</w:t>
            </w:r>
          </w:p>
        </w:tc>
        <w:tc>
          <w:tcPr>
            <w:tcW w:w="1316" w:type="dxa"/>
          </w:tcPr>
          <w:p w14:paraId="2F547238" w14:textId="77777777" w:rsidR="00577D9E" w:rsidRPr="00BE4D3F" w:rsidRDefault="00577D9E" w:rsidP="00F72BFE">
            <w:pPr>
              <w:ind w:left="0"/>
              <w:rPr>
                <w:rFonts w:ascii="Times New Roman" w:hAnsi="Times New Roman"/>
                <w:sz w:val="20"/>
                <w:szCs w:val="20"/>
              </w:rPr>
            </w:pPr>
          </w:p>
        </w:tc>
      </w:tr>
      <w:tr w:rsidR="00577D9E" w:rsidRPr="00BE4D3F" w14:paraId="48C638FB" w14:textId="77777777" w:rsidTr="00F72BFE">
        <w:tc>
          <w:tcPr>
            <w:tcW w:w="9035" w:type="dxa"/>
            <w:gridSpan w:val="5"/>
          </w:tcPr>
          <w:p w14:paraId="290F3DE5" w14:textId="77777777" w:rsidR="00577D9E" w:rsidRPr="00BE4D3F" w:rsidRDefault="00577D9E" w:rsidP="00F72BFE">
            <w:pPr>
              <w:ind w:left="0"/>
              <w:jc w:val="center"/>
              <w:rPr>
                <w:rFonts w:ascii="Times New Roman" w:hAnsi="Times New Roman"/>
                <w:b/>
                <w:sz w:val="20"/>
                <w:szCs w:val="20"/>
              </w:rPr>
            </w:pPr>
            <w:r w:rsidRPr="00BE4D3F">
              <w:rPr>
                <w:rFonts w:ascii="Times New Roman" w:hAnsi="Times New Roman"/>
                <w:b/>
                <w:sz w:val="20"/>
                <w:szCs w:val="20"/>
              </w:rPr>
              <w:t>BESS Degradation</w:t>
            </w:r>
          </w:p>
        </w:tc>
      </w:tr>
      <w:tr w:rsidR="00577D9E" w:rsidRPr="00BE4D3F" w14:paraId="635CC544" w14:textId="77777777" w:rsidTr="00F72BFE">
        <w:tc>
          <w:tcPr>
            <w:tcW w:w="616" w:type="dxa"/>
          </w:tcPr>
          <w:p w14:paraId="7784D74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P55</w:t>
            </w:r>
          </w:p>
        </w:tc>
        <w:tc>
          <w:tcPr>
            <w:tcW w:w="2253" w:type="dxa"/>
          </w:tcPr>
          <w:p w14:paraId="3E431CA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Calendar Life Degradation</w:t>
            </w:r>
          </w:p>
        </w:tc>
        <w:tc>
          <w:tcPr>
            <w:tcW w:w="3541" w:type="dxa"/>
          </w:tcPr>
          <w:p w14:paraId="2FAE068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Annual degradation of rated discharge energy, independent of cycle life degradation under normal operating conditions. Specify the conditions</w:t>
            </w:r>
          </w:p>
        </w:tc>
        <w:tc>
          <w:tcPr>
            <w:tcW w:w="1309" w:type="dxa"/>
          </w:tcPr>
          <w:p w14:paraId="423E6D06"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Graph</w:t>
            </w:r>
          </w:p>
        </w:tc>
        <w:tc>
          <w:tcPr>
            <w:tcW w:w="1316" w:type="dxa"/>
          </w:tcPr>
          <w:p w14:paraId="6FE9472F" w14:textId="77777777" w:rsidR="00577D9E" w:rsidRPr="00BE4D3F" w:rsidRDefault="00577D9E" w:rsidP="00F72BFE">
            <w:pPr>
              <w:ind w:left="0"/>
              <w:rPr>
                <w:rFonts w:ascii="Times New Roman" w:hAnsi="Times New Roman"/>
                <w:sz w:val="20"/>
                <w:szCs w:val="20"/>
              </w:rPr>
            </w:pPr>
          </w:p>
        </w:tc>
      </w:tr>
      <w:tr w:rsidR="00577D9E" w:rsidRPr="00BE4D3F" w14:paraId="1812E287" w14:textId="77777777" w:rsidTr="00F72BFE">
        <w:tc>
          <w:tcPr>
            <w:tcW w:w="616" w:type="dxa"/>
          </w:tcPr>
          <w:p w14:paraId="7908B0D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P56</w:t>
            </w:r>
          </w:p>
        </w:tc>
        <w:tc>
          <w:tcPr>
            <w:tcW w:w="2253" w:type="dxa"/>
          </w:tcPr>
          <w:p w14:paraId="5D74507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Specified Duty Cycle</w:t>
            </w:r>
          </w:p>
        </w:tc>
        <w:tc>
          <w:tcPr>
            <w:tcW w:w="3541" w:type="dxa"/>
          </w:tcPr>
          <w:p w14:paraId="523EC51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Site specific cycling requirement (e.g. 1 full discharge per day or kwh throughput per day). Supplier to confirm this requirement can be met</w:t>
            </w:r>
          </w:p>
        </w:tc>
        <w:tc>
          <w:tcPr>
            <w:tcW w:w="1309" w:type="dxa"/>
          </w:tcPr>
          <w:p w14:paraId="4D1C96A4"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Yes/No</w:t>
            </w:r>
          </w:p>
        </w:tc>
        <w:tc>
          <w:tcPr>
            <w:tcW w:w="1316" w:type="dxa"/>
          </w:tcPr>
          <w:p w14:paraId="5CCBF8C1" w14:textId="77777777" w:rsidR="00577D9E" w:rsidRPr="00BE4D3F" w:rsidRDefault="00577D9E" w:rsidP="00F72BFE">
            <w:pPr>
              <w:ind w:left="0"/>
              <w:rPr>
                <w:rFonts w:ascii="Times New Roman" w:hAnsi="Times New Roman"/>
                <w:sz w:val="20"/>
                <w:szCs w:val="20"/>
              </w:rPr>
            </w:pPr>
          </w:p>
        </w:tc>
      </w:tr>
      <w:tr w:rsidR="00577D9E" w:rsidRPr="00BE4D3F" w14:paraId="6DB6BE7E" w14:textId="77777777" w:rsidTr="00F72BFE">
        <w:tc>
          <w:tcPr>
            <w:tcW w:w="616" w:type="dxa"/>
          </w:tcPr>
          <w:p w14:paraId="2789036D"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P57</w:t>
            </w:r>
          </w:p>
        </w:tc>
        <w:tc>
          <w:tcPr>
            <w:tcW w:w="2253" w:type="dxa"/>
          </w:tcPr>
          <w:p w14:paraId="4E5530C8"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Annual Rated Discharge Energy Degradation for Specified Duty Cycle</w:t>
            </w:r>
          </w:p>
        </w:tc>
        <w:tc>
          <w:tcPr>
            <w:tcW w:w="3541" w:type="dxa"/>
          </w:tcPr>
          <w:p w14:paraId="353D4DB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Graph of the degradation rate of rated discharge energy and impedance (if applicable) with buyer specified duty cycle. Specify Charge/Discharge, DoD, and EOL conditions. Over the expected life expectancy of 20 years</w:t>
            </w:r>
          </w:p>
        </w:tc>
        <w:tc>
          <w:tcPr>
            <w:tcW w:w="1309" w:type="dxa"/>
          </w:tcPr>
          <w:p w14:paraId="0BDC006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Graph</w:t>
            </w:r>
          </w:p>
        </w:tc>
        <w:tc>
          <w:tcPr>
            <w:tcW w:w="1316" w:type="dxa"/>
          </w:tcPr>
          <w:p w14:paraId="12089131" w14:textId="77777777" w:rsidR="00577D9E" w:rsidRPr="00BE4D3F" w:rsidRDefault="00577D9E" w:rsidP="00F72BFE">
            <w:pPr>
              <w:ind w:left="0"/>
              <w:rPr>
                <w:rFonts w:ascii="Times New Roman" w:hAnsi="Times New Roman"/>
                <w:sz w:val="20"/>
                <w:szCs w:val="20"/>
              </w:rPr>
            </w:pPr>
          </w:p>
        </w:tc>
      </w:tr>
      <w:tr w:rsidR="00577D9E" w:rsidRPr="00BE4D3F" w14:paraId="195C0084" w14:textId="77777777" w:rsidTr="00F72BFE">
        <w:tc>
          <w:tcPr>
            <w:tcW w:w="616" w:type="dxa"/>
          </w:tcPr>
          <w:p w14:paraId="16B6E2BC"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lastRenderedPageBreak/>
              <w:t>P58</w:t>
            </w:r>
          </w:p>
        </w:tc>
        <w:tc>
          <w:tcPr>
            <w:tcW w:w="2253" w:type="dxa"/>
          </w:tcPr>
          <w:p w14:paraId="0124FCA0"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Annual ESS Efficiency Degradation for Specified Duty Cycle</w:t>
            </w:r>
          </w:p>
        </w:tc>
        <w:tc>
          <w:tcPr>
            <w:tcW w:w="3541" w:type="dxa"/>
          </w:tcPr>
          <w:p w14:paraId="02FC2DB1"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Graph of the degradation of efficiency with buyer specified duty cycle. Specify Charge/Discharge, DoD, and EOL conditions. Over the expected life expectancy of 20 years</w:t>
            </w:r>
          </w:p>
        </w:tc>
        <w:tc>
          <w:tcPr>
            <w:tcW w:w="1309" w:type="dxa"/>
          </w:tcPr>
          <w:p w14:paraId="1F718F2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Graph</w:t>
            </w:r>
          </w:p>
        </w:tc>
        <w:tc>
          <w:tcPr>
            <w:tcW w:w="1316" w:type="dxa"/>
          </w:tcPr>
          <w:p w14:paraId="628EBFAB" w14:textId="77777777" w:rsidR="00577D9E" w:rsidRPr="00BE4D3F" w:rsidRDefault="00577D9E" w:rsidP="00F72BFE">
            <w:pPr>
              <w:ind w:left="0"/>
              <w:rPr>
                <w:rFonts w:ascii="Times New Roman" w:hAnsi="Times New Roman"/>
                <w:sz w:val="20"/>
                <w:szCs w:val="20"/>
              </w:rPr>
            </w:pPr>
          </w:p>
        </w:tc>
      </w:tr>
      <w:tr w:rsidR="00577D9E" w:rsidRPr="00BE4D3F" w14:paraId="1E30D463" w14:textId="77777777" w:rsidTr="00F72BFE">
        <w:tc>
          <w:tcPr>
            <w:tcW w:w="616" w:type="dxa"/>
          </w:tcPr>
          <w:p w14:paraId="798C8DA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P59</w:t>
            </w:r>
          </w:p>
        </w:tc>
        <w:tc>
          <w:tcPr>
            <w:tcW w:w="2253" w:type="dxa"/>
          </w:tcPr>
          <w:p w14:paraId="20227D3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End of Life (EOL) Criteria</w:t>
            </w:r>
          </w:p>
        </w:tc>
        <w:tc>
          <w:tcPr>
            <w:tcW w:w="3541" w:type="dxa"/>
          </w:tcPr>
          <w:p w14:paraId="662A2FBF"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condition of the ESS at the beginning to end of life in terms of capacity, internal resistance, efficiency, and other pertinent parameters.</w:t>
            </w:r>
          </w:p>
        </w:tc>
        <w:tc>
          <w:tcPr>
            <w:tcW w:w="1309" w:type="dxa"/>
          </w:tcPr>
          <w:p w14:paraId="7B7695E3"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Graph</w:t>
            </w:r>
          </w:p>
        </w:tc>
        <w:tc>
          <w:tcPr>
            <w:tcW w:w="1316" w:type="dxa"/>
          </w:tcPr>
          <w:p w14:paraId="0F612E10" w14:textId="77777777" w:rsidR="00577D9E" w:rsidRPr="00BE4D3F" w:rsidRDefault="00577D9E" w:rsidP="00F72BFE">
            <w:pPr>
              <w:ind w:left="0"/>
              <w:rPr>
                <w:rFonts w:ascii="Times New Roman" w:hAnsi="Times New Roman"/>
                <w:sz w:val="20"/>
                <w:szCs w:val="20"/>
              </w:rPr>
            </w:pPr>
          </w:p>
        </w:tc>
      </w:tr>
      <w:tr w:rsidR="00577D9E" w:rsidRPr="00BE4D3F" w14:paraId="21F870FA" w14:textId="77777777" w:rsidTr="00F72BFE">
        <w:tc>
          <w:tcPr>
            <w:tcW w:w="616" w:type="dxa"/>
          </w:tcPr>
          <w:p w14:paraId="525092C2"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P60</w:t>
            </w:r>
          </w:p>
        </w:tc>
        <w:tc>
          <w:tcPr>
            <w:tcW w:w="2253" w:type="dxa"/>
          </w:tcPr>
          <w:p w14:paraId="781B108A"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Internal resistance test</w:t>
            </w:r>
          </w:p>
        </w:tc>
        <w:tc>
          <w:tcPr>
            <w:tcW w:w="3541" w:type="dxa"/>
          </w:tcPr>
          <w:p w14:paraId="415665D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The condition of the ESS at the beginning of life in terms of internal resistance</w:t>
            </w:r>
          </w:p>
        </w:tc>
        <w:tc>
          <w:tcPr>
            <w:tcW w:w="1309" w:type="dxa"/>
          </w:tcPr>
          <w:p w14:paraId="2A8D8535" w14:textId="77777777" w:rsidR="00577D9E" w:rsidRPr="00BE4D3F" w:rsidRDefault="00577D9E" w:rsidP="00F72BFE">
            <w:pPr>
              <w:ind w:left="0"/>
              <w:rPr>
                <w:rFonts w:ascii="Times New Roman" w:hAnsi="Times New Roman"/>
                <w:sz w:val="20"/>
                <w:szCs w:val="20"/>
              </w:rPr>
            </w:pPr>
            <w:r w:rsidRPr="00BE4D3F">
              <w:rPr>
                <w:rFonts w:ascii="Times New Roman" w:hAnsi="Times New Roman"/>
                <w:sz w:val="20"/>
                <w:szCs w:val="20"/>
              </w:rPr>
              <w:t>Ohm</w:t>
            </w:r>
          </w:p>
        </w:tc>
        <w:tc>
          <w:tcPr>
            <w:tcW w:w="1316" w:type="dxa"/>
          </w:tcPr>
          <w:p w14:paraId="123BFA27" w14:textId="77777777" w:rsidR="00577D9E" w:rsidRPr="00BE4D3F" w:rsidRDefault="00577D9E" w:rsidP="00F72BFE">
            <w:pPr>
              <w:ind w:left="0"/>
              <w:rPr>
                <w:rFonts w:ascii="Times New Roman" w:hAnsi="Times New Roman"/>
                <w:sz w:val="20"/>
                <w:szCs w:val="20"/>
              </w:rPr>
            </w:pPr>
          </w:p>
        </w:tc>
      </w:tr>
    </w:tbl>
    <w:p w14:paraId="12B34AF3" w14:textId="1AA800CE" w:rsidR="00577D9E" w:rsidRPr="009D5BCC" w:rsidRDefault="00577D9E" w:rsidP="009D5BCC">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F95E797" w14:textId="05F7E906"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299" w:name="_Toc185623097"/>
      <w:r>
        <w:rPr>
          <w:rFonts w:ascii="Times New Roman" w:eastAsia="Times New Roman" w:hAnsi="Times New Roman" w:cs="Times New Roman"/>
          <w:b/>
          <w:color w:val="000000"/>
          <w:sz w:val="24"/>
          <w:szCs w:val="24"/>
        </w:rPr>
        <w:lastRenderedPageBreak/>
        <w:t xml:space="preserve">APPENDIX </w:t>
      </w:r>
      <w:r w:rsidR="00577D9E">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GUARANTEED TECHNICAL PARTICULARS</w:t>
      </w:r>
      <w:bookmarkEnd w:id="299"/>
    </w:p>
    <w:p w14:paraId="5F95E798"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Bidder shall submit duly filled Guaranteed Technical Particulars (GTP) for each major equipment; duly completed and signed by the Manufacturer of the equipment and submitted together with relevant copies of the Manufacturer’s Technical data sheet, catalogues, brochures, drawings, technical data &amp; calculations, copies of complete type test reports and accreditation certificate for the testing laboratory for tender evaluation, all in English language. The foregoing technical specifications requirements contained in this chapter shall guide the filling in of the GTPs. The GTPs should include at the following</w:t>
      </w:r>
    </w:p>
    <w:p w14:paraId="5F95E799"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PV Modules</w:t>
      </w:r>
    </w:p>
    <w:p w14:paraId="5F95E79A"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String Inverters</w:t>
      </w:r>
    </w:p>
    <w:p w14:paraId="5F95E79B"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BESS</w:t>
      </w:r>
    </w:p>
    <w:p w14:paraId="5F95E79C"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Inverter Transformer</w:t>
      </w:r>
    </w:p>
    <w:p w14:paraId="5F95E79E" w14:textId="2A4CBB22" w:rsidR="00DC36C9" w:rsidRPr="00803F33" w:rsidRDefault="00175385" w:rsidP="00803F33">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PCU</w:t>
      </w:r>
    </w:p>
    <w:p w14:paraId="5F95E79F" w14:textId="11AB1C2F"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SCADA</w:t>
      </w:r>
      <w:r w:rsidR="00803F33">
        <w:rPr>
          <w:rFonts w:ascii="Times New Roman" w:eastAsia="Times New Roman" w:hAnsi="Times New Roman" w:cs="Times New Roman"/>
          <w:color w:val="000000"/>
        </w:rPr>
        <w:t xml:space="preserve"> &amp; EMS</w:t>
      </w:r>
    </w:p>
    <w:p w14:paraId="5F95E7A0"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Power Transformer</w:t>
      </w:r>
    </w:p>
    <w:p w14:paraId="5F95E7A1" w14:textId="6BA69353"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GIS Synchronization</w:t>
      </w:r>
      <w:r w:rsidR="00803F33">
        <w:rPr>
          <w:rFonts w:ascii="Times New Roman" w:eastAsia="Times New Roman" w:hAnsi="Times New Roman" w:cs="Times New Roman"/>
          <w:color w:val="000000"/>
        </w:rPr>
        <w:t>/Combiner Panel</w:t>
      </w:r>
    </w:p>
    <w:p w14:paraId="5F95E7A2"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Panel Feeders</w:t>
      </w:r>
    </w:p>
    <w:p w14:paraId="5F95E7A3"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Cables (3 core 70mm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and 185mm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p>
    <w:p w14:paraId="5F95E7A4"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33KV line (Poles, conductor, line hardware</w:t>
      </w:r>
    </w:p>
    <w:p w14:paraId="5F95E7A5"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Overhead Conductor 185mm</w:t>
      </w:r>
      <w:r>
        <w:rPr>
          <w:rFonts w:ascii="Times New Roman" w:eastAsia="Times New Roman" w:hAnsi="Times New Roman" w:cs="Times New Roman"/>
          <w:color w:val="000000"/>
          <w:vertAlign w:val="superscript"/>
        </w:rPr>
        <w:t>2</w:t>
      </w:r>
    </w:p>
    <w:p w14:paraId="5F95E7A6"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Poles</w:t>
      </w:r>
    </w:p>
    <w:p w14:paraId="5F95E7A7" w14:textId="77777777" w:rsidR="00DC36C9" w:rsidRDefault="00175385">
      <w:pPr>
        <w:numPr>
          <w:ilvl w:val="0"/>
          <w:numId w:val="6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Auto-reclosure</w:t>
      </w:r>
    </w:p>
    <w:p w14:paraId="5F95E7A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E"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F"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0"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1"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2"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3"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4"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5"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6"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7"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E"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BF" w14:textId="77777777" w:rsidR="00DC36C9" w:rsidRDefault="00DC36C9">
      <w:pPr>
        <w:spacing w:line="240" w:lineRule="auto"/>
        <w:rPr>
          <w:rFonts w:ascii="Times New Roman" w:eastAsia="Times New Roman" w:hAnsi="Times New Roman" w:cs="Times New Roman"/>
          <w:sz w:val="24"/>
          <w:szCs w:val="24"/>
        </w:rPr>
      </w:pPr>
    </w:p>
    <w:p w14:paraId="5F95E7C0"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C1" w14:textId="77777777" w:rsidR="00DC36C9" w:rsidRDefault="00175385">
      <w:pPr>
        <w:pStyle w:val="Heading1"/>
        <w:numPr>
          <w:ilvl w:val="0"/>
          <w:numId w:val="43"/>
        </w:numPr>
        <w:spacing w:after="240" w:line="240" w:lineRule="auto"/>
        <w:jc w:val="both"/>
        <w:rPr>
          <w:rFonts w:ascii="Times New Roman" w:eastAsia="Times New Roman" w:hAnsi="Times New Roman" w:cs="Times New Roman"/>
          <w:b/>
          <w:color w:val="000000"/>
          <w:sz w:val="24"/>
          <w:szCs w:val="24"/>
        </w:rPr>
      </w:pPr>
      <w:bookmarkStart w:id="300" w:name="_Toc185623098"/>
      <w:r>
        <w:rPr>
          <w:rFonts w:ascii="Times New Roman" w:eastAsia="Times New Roman" w:hAnsi="Times New Roman" w:cs="Times New Roman"/>
          <w:b/>
          <w:color w:val="000000"/>
          <w:sz w:val="24"/>
          <w:szCs w:val="24"/>
        </w:rPr>
        <w:lastRenderedPageBreak/>
        <w:t>GTP FOR PV MODULES</w:t>
      </w:r>
      <w:bookmarkEnd w:id="300"/>
    </w:p>
    <w:tbl>
      <w:tblPr>
        <w:tblStyle w:val="aff0"/>
        <w:tblW w:w="9488" w:type="dxa"/>
        <w:tblLayout w:type="fixed"/>
        <w:tblLook w:val="0400" w:firstRow="0" w:lastRow="0" w:firstColumn="0" w:lastColumn="0" w:noHBand="0" w:noVBand="1"/>
      </w:tblPr>
      <w:tblGrid>
        <w:gridCol w:w="857"/>
        <w:gridCol w:w="2817"/>
        <w:gridCol w:w="2539"/>
        <w:gridCol w:w="3275"/>
      </w:tblGrid>
      <w:tr w:rsidR="00DC36C9" w14:paraId="5F95E7C6" w14:textId="77777777">
        <w:trPr>
          <w:trHeight w:val="638"/>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7C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7C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PV MODULES</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7C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3275" w:type="dxa"/>
            <w:tcBorders>
              <w:top w:val="single" w:sz="4" w:space="0" w:color="000000"/>
              <w:left w:val="nil"/>
              <w:bottom w:val="single" w:sz="4" w:space="0" w:color="000000"/>
              <w:right w:val="single" w:sz="4" w:space="0" w:color="000000"/>
            </w:tcBorders>
            <w:shd w:val="clear" w:color="auto" w:fill="auto"/>
            <w:vAlign w:val="center"/>
          </w:tcPr>
          <w:p w14:paraId="5F95E7C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80635B" w14:paraId="5F95E7CB"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7"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17" w:type="dxa"/>
            <w:tcBorders>
              <w:top w:val="nil"/>
              <w:left w:val="nil"/>
              <w:bottom w:val="single" w:sz="4" w:space="0" w:color="000000"/>
              <w:right w:val="single" w:sz="4" w:space="0" w:color="000000"/>
            </w:tcBorders>
            <w:shd w:val="clear" w:color="auto" w:fill="auto"/>
            <w:vAlign w:val="center"/>
          </w:tcPr>
          <w:p w14:paraId="5F95E7C8"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Product Certification as per IEC 61215</w:t>
            </w:r>
          </w:p>
        </w:tc>
        <w:tc>
          <w:tcPr>
            <w:tcW w:w="2539" w:type="dxa"/>
            <w:tcBorders>
              <w:top w:val="nil"/>
              <w:left w:val="nil"/>
              <w:bottom w:val="single" w:sz="4" w:space="0" w:color="000000"/>
              <w:right w:val="single" w:sz="4" w:space="0" w:color="000000"/>
            </w:tcBorders>
            <w:shd w:val="clear" w:color="auto" w:fill="auto"/>
            <w:vAlign w:val="center"/>
          </w:tcPr>
          <w:p w14:paraId="5F95E7C9"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Must be compliant </w:t>
            </w:r>
          </w:p>
        </w:tc>
        <w:tc>
          <w:tcPr>
            <w:tcW w:w="3275" w:type="dxa"/>
            <w:tcBorders>
              <w:top w:val="nil"/>
              <w:left w:val="nil"/>
              <w:bottom w:val="single" w:sz="4" w:space="0" w:color="000000"/>
              <w:right w:val="single" w:sz="4" w:space="0" w:color="000000"/>
            </w:tcBorders>
            <w:shd w:val="clear" w:color="auto" w:fill="auto"/>
          </w:tcPr>
          <w:p w14:paraId="5F95E7CA" w14:textId="645C6750"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D0"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C"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17" w:type="dxa"/>
            <w:tcBorders>
              <w:top w:val="nil"/>
              <w:left w:val="nil"/>
              <w:bottom w:val="single" w:sz="4" w:space="0" w:color="000000"/>
              <w:right w:val="single" w:sz="4" w:space="0" w:color="000000"/>
            </w:tcBorders>
            <w:shd w:val="clear" w:color="auto" w:fill="auto"/>
            <w:vAlign w:val="center"/>
          </w:tcPr>
          <w:p w14:paraId="5F95E7CD"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 Type</w:t>
            </w:r>
          </w:p>
        </w:tc>
        <w:tc>
          <w:tcPr>
            <w:tcW w:w="2539" w:type="dxa"/>
            <w:tcBorders>
              <w:top w:val="nil"/>
              <w:left w:val="nil"/>
              <w:bottom w:val="single" w:sz="4" w:space="0" w:color="000000"/>
              <w:right w:val="single" w:sz="4" w:space="0" w:color="000000"/>
            </w:tcBorders>
            <w:shd w:val="clear" w:color="auto" w:fill="auto"/>
            <w:vAlign w:val="center"/>
          </w:tcPr>
          <w:p w14:paraId="5F95E7CE"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Mono Crystalline / Polycrystalline</w:t>
            </w:r>
          </w:p>
        </w:tc>
        <w:tc>
          <w:tcPr>
            <w:tcW w:w="3275" w:type="dxa"/>
            <w:tcBorders>
              <w:top w:val="nil"/>
              <w:left w:val="nil"/>
              <w:bottom w:val="single" w:sz="4" w:space="0" w:color="000000"/>
              <w:right w:val="single" w:sz="4" w:space="0" w:color="000000"/>
            </w:tcBorders>
            <w:shd w:val="clear" w:color="auto" w:fill="auto"/>
          </w:tcPr>
          <w:p w14:paraId="5F95E7CF" w14:textId="47F44AE5"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D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1"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17" w:type="dxa"/>
            <w:tcBorders>
              <w:top w:val="nil"/>
              <w:left w:val="nil"/>
              <w:bottom w:val="single" w:sz="4" w:space="0" w:color="000000"/>
              <w:right w:val="single" w:sz="4" w:space="0" w:color="000000"/>
            </w:tcBorders>
            <w:shd w:val="clear" w:color="auto" w:fill="auto"/>
            <w:vAlign w:val="center"/>
          </w:tcPr>
          <w:p w14:paraId="5F95E7D2"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w:t>
            </w:r>
          </w:p>
        </w:tc>
        <w:tc>
          <w:tcPr>
            <w:tcW w:w="2539" w:type="dxa"/>
            <w:tcBorders>
              <w:top w:val="nil"/>
              <w:left w:val="nil"/>
              <w:bottom w:val="single" w:sz="4" w:space="0" w:color="000000"/>
              <w:right w:val="single" w:sz="4" w:space="0" w:color="000000"/>
            </w:tcBorders>
            <w:shd w:val="clear" w:color="auto" w:fill="auto"/>
            <w:vAlign w:val="center"/>
          </w:tcPr>
          <w:p w14:paraId="5F95E7D3"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4" w14:textId="01E9FD13"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D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6"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17" w:type="dxa"/>
            <w:tcBorders>
              <w:top w:val="nil"/>
              <w:left w:val="nil"/>
              <w:bottom w:val="single" w:sz="4" w:space="0" w:color="000000"/>
              <w:right w:val="single" w:sz="4" w:space="0" w:color="000000"/>
            </w:tcBorders>
            <w:shd w:val="clear" w:color="auto" w:fill="auto"/>
            <w:vAlign w:val="center"/>
          </w:tcPr>
          <w:p w14:paraId="5F95E7D7"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Dimensions</w:t>
            </w:r>
          </w:p>
        </w:tc>
        <w:tc>
          <w:tcPr>
            <w:tcW w:w="2539" w:type="dxa"/>
            <w:tcBorders>
              <w:top w:val="nil"/>
              <w:left w:val="nil"/>
              <w:bottom w:val="single" w:sz="4" w:space="0" w:color="000000"/>
              <w:right w:val="single" w:sz="4" w:space="0" w:color="000000"/>
            </w:tcBorders>
            <w:shd w:val="clear" w:color="auto" w:fill="auto"/>
            <w:vAlign w:val="center"/>
          </w:tcPr>
          <w:p w14:paraId="5F95E7D8"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7D9" w14:textId="089E7921"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D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B"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817" w:type="dxa"/>
            <w:tcBorders>
              <w:top w:val="nil"/>
              <w:left w:val="nil"/>
              <w:bottom w:val="single" w:sz="4" w:space="0" w:color="000000"/>
              <w:right w:val="single" w:sz="4" w:space="0" w:color="000000"/>
            </w:tcBorders>
            <w:shd w:val="clear" w:color="auto" w:fill="auto"/>
            <w:vAlign w:val="center"/>
          </w:tcPr>
          <w:p w14:paraId="5F95E7DC"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of Cells</w:t>
            </w:r>
          </w:p>
        </w:tc>
        <w:tc>
          <w:tcPr>
            <w:tcW w:w="2539" w:type="dxa"/>
            <w:tcBorders>
              <w:top w:val="nil"/>
              <w:left w:val="nil"/>
              <w:bottom w:val="single" w:sz="4" w:space="0" w:color="000000"/>
              <w:right w:val="single" w:sz="4" w:space="0" w:color="000000"/>
            </w:tcBorders>
            <w:shd w:val="clear" w:color="auto" w:fill="auto"/>
            <w:vAlign w:val="center"/>
          </w:tcPr>
          <w:p w14:paraId="5F95E7DD"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E" w14:textId="42999572"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E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0"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817" w:type="dxa"/>
            <w:tcBorders>
              <w:top w:val="nil"/>
              <w:left w:val="nil"/>
              <w:bottom w:val="single" w:sz="4" w:space="0" w:color="000000"/>
              <w:right w:val="single" w:sz="4" w:space="0" w:color="000000"/>
            </w:tcBorders>
            <w:shd w:val="clear" w:color="auto" w:fill="auto"/>
            <w:vAlign w:val="center"/>
          </w:tcPr>
          <w:p w14:paraId="5F95E7E1"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Cable Cross Section area</w:t>
            </w:r>
          </w:p>
        </w:tc>
        <w:tc>
          <w:tcPr>
            <w:tcW w:w="2539" w:type="dxa"/>
            <w:tcBorders>
              <w:top w:val="nil"/>
              <w:left w:val="nil"/>
              <w:bottom w:val="single" w:sz="4" w:space="0" w:color="000000"/>
              <w:right w:val="single" w:sz="4" w:space="0" w:color="000000"/>
            </w:tcBorders>
            <w:shd w:val="clear" w:color="auto" w:fill="auto"/>
            <w:vAlign w:val="center"/>
          </w:tcPr>
          <w:p w14:paraId="5F95E7E2"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6mm2 (IEC)</w:t>
            </w:r>
          </w:p>
        </w:tc>
        <w:tc>
          <w:tcPr>
            <w:tcW w:w="3275" w:type="dxa"/>
            <w:tcBorders>
              <w:top w:val="nil"/>
              <w:left w:val="nil"/>
              <w:bottom w:val="single" w:sz="4" w:space="0" w:color="000000"/>
              <w:right w:val="single" w:sz="4" w:space="0" w:color="000000"/>
            </w:tcBorders>
            <w:shd w:val="clear" w:color="auto" w:fill="auto"/>
          </w:tcPr>
          <w:p w14:paraId="5F95E7E3" w14:textId="19071890"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E9"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5"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17" w:type="dxa"/>
            <w:tcBorders>
              <w:top w:val="nil"/>
              <w:left w:val="nil"/>
              <w:bottom w:val="single" w:sz="4" w:space="0" w:color="000000"/>
              <w:right w:val="single" w:sz="4" w:space="0" w:color="000000"/>
            </w:tcBorders>
            <w:shd w:val="clear" w:color="auto" w:fill="auto"/>
            <w:vAlign w:val="center"/>
          </w:tcPr>
          <w:p w14:paraId="5F95E7E6"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Junction Box</w:t>
            </w:r>
          </w:p>
        </w:tc>
        <w:tc>
          <w:tcPr>
            <w:tcW w:w="2539" w:type="dxa"/>
            <w:tcBorders>
              <w:top w:val="nil"/>
              <w:left w:val="nil"/>
              <w:bottom w:val="single" w:sz="4" w:space="0" w:color="000000"/>
              <w:right w:val="single" w:sz="4" w:space="0" w:color="000000"/>
            </w:tcBorders>
            <w:shd w:val="clear" w:color="auto" w:fill="auto"/>
            <w:vAlign w:val="center"/>
          </w:tcPr>
          <w:p w14:paraId="5F95E7E7"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IP68 (with diodes)</w:t>
            </w:r>
          </w:p>
        </w:tc>
        <w:tc>
          <w:tcPr>
            <w:tcW w:w="3275" w:type="dxa"/>
            <w:tcBorders>
              <w:top w:val="nil"/>
              <w:left w:val="nil"/>
              <w:bottom w:val="single" w:sz="4" w:space="0" w:color="000000"/>
              <w:right w:val="single" w:sz="4" w:space="0" w:color="000000"/>
            </w:tcBorders>
            <w:shd w:val="clear" w:color="auto" w:fill="auto"/>
          </w:tcPr>
          <w:p w14:paraId="5F95E7E8" w14:textId="404614EB"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EE"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A"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17" w:type="dxa"/>
            <w:tcBorders>
              <w:top w:val="nil"/>
              <w:left w:val="nil"/>
              <w:bottom w:val="single" w:sz="4" w:space="0" w:color="000000"/>
              <w:right w:val="single" w:sz="4" w:space="0" w:color="000000"/>
            </w:tcBorders>
            <w:shd w:val="clear" w:color="auto" w:fill="auto"/>
            <w:vAlign w:val="center"/>
          </w:tcPr>
          <w:p w14:paraId="5F95E7EB"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Connectors</w:t>
            </w:r>
          </w:p>
        </w:tc>
        <w:tc>
          <w:tcPr>
            <w:tcW w:w="2539" w:type="dxa"/>
            <w:tcBorders>
              <w:top w:val="nil"/>
              <w:left w:val="nil"/>
              <w:bottom w:val="single" w:sz="4" w:space="0" w:color="000000"/>
              <w:right w:val="single" w:sz="4" w:space="0" w:color="000000"/>
            </w:tcBorders>
            <w:shd w:val="clear" w:color="auto" w:fill="auto"/>
            <w:vAlign w:val="center"/>
          </w:tcPr>
          <w:p w14:paraId="5F95E7EC"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MC4 Plug (IP65)</w:t>
            </w:r>
          </w:p>
        </w:tc>
        <w:tc>
          <w:tcPr>
            <w:tcW w:w="3275" w:type="dxa"/>
            <w:tcBorders>
              <w:top w:val="nil"/>
              <w:left w:val="nil"/>
              <w:bottom w:val="single" w:sz="4" w:space="0" w:color="000000"/>
              <w:right w:val="single" w:sz="4" w:space="0" w:color="000000"/>
            </w:tcBorders>
            <w:shd w:val="clear" w:color="auto" w:fill="auto"/>
          </w:tcPr>
          <w:p w14:paraId="5F95E7ED" w14:textId="5B9D5595"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F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F"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17" w:type="dxa"/>
            <w:tcBorders>
              <w:top w:val="nil"/>
              <w:left w:val="nil"/>
              <w:bottom w:val="single" w:sz="4" w:space="0" w:color="000000"/>
              <w:right w:val="single" w:sz="4" w:space="0" w:color="000000"/>
            </w:tcBorders>
            <w:shd w:val="clear" w:color="auto" w:fill="auto"/>
            <w:vAlign w:val="center"/>
          </w:tcPr>
          <w:p w14:paraId="5F95E7F0"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coating</w:t>
            </w:r>
          </w:p>
        </w:tc>
        <w:tc>
          <w:tcPr>
            <w:tcW w:w="2539" w:type="dxa"/>
            <w:tcBorders>
              <w:top w:val="nil"/>
              <w:left w:val="nil"/>
              <w:bottom w:val="single" w:sz="4" w:space="0" w:color="000000"/>
              <w:right w:val="single" w:sz="4" w:space="0" w:color="000000"/>
            </w:tcBorders>
            <w:shd w:val="clear" w:color="auto" w:fill="auto"/>
            <w:vAlign w:val="center"/>
          </w:tcPr>
          <w:p w14:paraId="5F95E7F1"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3.2mm anti reflect coating</w:t>
            </w:r>
          </w:p>
        </w:tc>
        <w:tc>
          <w:tcPr>
            <w:tcW w:w="3275" w:type="dxa"/>
            <w:tcBorders>
              <w:top w:val="nil"/>
              <w:left w:val="nil"/>
              <w:bottom w:val="single" w:sz="4" w:space="0" w:color="000000"/>
              <w:right w:val="single" w:sz="4" w:space="0" w:color="000000"/>
            </w:tcBorders>
            <w:shd w:val="clear" w:color="auto" w:fill="auto"/>
          </w:tcPr>
          <w:p w14:paraId="5F95E7F2" w14:textId="3DE929A5"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F8"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4"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17" w:type="dxa"/>
            <w:tcBorders>
              <w:top w:val="nil"/>
              <w:left w:val="nil"/>
              <w:bottom w:val="single" w:sz="4" w:space="0" w:color="000000"/>
              <w:right w:val="single" w:sz="4" w:space="0" w:color="000000"/>
            </w:tcBorders>
            <w:shd w:val="clear" w:color="auto" w:fill="auto"/>
            <w:vAlign w:val="center"/>
          </w:tcPr>
          <w:p w14:paraId="5F95E7F5"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Material</w:t>
            </w:r>
          </w:p>
        </w:tc>
        <w:tc>
          <w:tcPr>
            <w:tcW w:w="2539" w:type="dxa"/>
            <w:tcBorders>
              <w:top w:val="nil"/>
              <w:left w:val="nil"/>
              <w:bottom w:val="single" w:sz="4" w:space="0" w:color="000000"/>
              <w:right w:val="single" w:sz="4" w:space="0" w:color="000000"/>
            </w:tcBorders>
            <w:shd w:val="clear" w:color="auto" w:fill="auto"/>
            <w:vAlign w:val="center"/>
          </w:tcPr>
          <w:p w14:paraId="5F95E7F6"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Tempered Glass</w:t>
            </w:r>
          </w:p>
        </w:tc>
        <w:tc>
          <w:tcPr>
            <w:tcW w:w="3275" w:type="dxa"/>
            <w:tcBorders>
              <w:top w:val="nil"/>
              <w:left w:val="nil"/>
              <w:bottom w:val="single" w:sz="4" w:space="0" w:color="000000"/>
              <w:right w:val="single" w:sz="4" w:space="0" w:color="000000"/>
            </w:tcBorders>
            <w:shd w:val="clear" w:color="auto" w:fill="auto"/>
          </w:tcPr>
          <w:p w14:paraId="5F95E7F7" w14:textId="16A1F4ED"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7FD"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9"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17" w:type="dxa"/>
            <w:tcBorders>
              <w:top w:val="nil"/>
              <w:left w:val="nil"/>
              <w:bottom w:val="single" w:sz="4" w:space="0" w:color="000000"/>
              <w:right w:val="single" w:sz="4" w:space="0" w:color="000000"/>
            </w:tcBorders>
            <w:shd w:val="clear" w:color="auto" w:fill="auto"/>
            <w:vAlign w:val="center"/>
          </w:tcPr>
          <w:p w14:paraId="5F95E7FA"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Frame </w:t>
            </w:r>
          </w:p>
        </w:tc>
        <w:tc>
          <w:tcPr>
            <w:tcW w:w="2539" w:type="dxa"/>
            <w:tcBorders>
              <w:top w:val="nil"/>
              <w:left w:val="nil"/>
              <w:bottom w:val="single" w:sz="4" w:space="0" w:color="000000"/>
              <w:right w:val="single" w:sz="4" w:space="0" w:color="000000"/>
            </w:tcBorders>
            <w:shd w:val="clear" w:color="auto" w:fill="auto"/>
            <w:vAlign w:val="center"/>
          </w:tcPr>
          <w:p w14:paraId="5F95E7FB"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Anodized Aluminium</w:t>
            </w:r>
          </w:p>
        </w:tc>
        <w:tc>
          <w:tcPr>
            <w:tcW w:w="3275" w:type="dxa"/>
            <w:tcBorders>
              <w:top w:val="nil"/>
              <w:left w:val="nil"/>
              <w:bottom w:val="single" w:sz="4" w:space="0" w:color="000000"/>
              <w:right w:val="single" w:sz="4" w:space="0" w:color="000000"/>
            </w:tcBorders>
            <w:shd w:val="clear" w:color="auto" w:fill="auto"/>
          </w:tcPr>
          <w:p w14:paraId="5F95E7FC" w14:textId="5E3DE191"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02"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E"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17" w:type="dxa"/>
            <w:tcBorders>
              <w:top w:val="nil"/>
              <w:left w:val="nil"/>
              <w:bottom w:val="single" w:sz="4" w:space="0" w:color="000000"/>
              <w:right w:val="single" w:sz="4" w:space="0" w:color="000000"/>
            </w:tcBorders>
            <w:shd w:val="clear" w:color="auto" w:fill="auto"/>
            <w:vAlign w:val="center"/>
          </w:tcPr>
          <w:p w14:paraId="5F95E7FF"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Rated (Pmax) @ STC</w:t>
            </w:r>
          </w:p>
        </w:tc>
        <w:tc>
          <w:tcPr>
            <w:tcW w:w="2539" w:type="dxa"/>
            <w:tcBorders>
              <w:top w:val="nil"/>
              <w:left w:val="nil"/>
              <w:bottom w:val="single" w:sz="4" w:space="0" w:color="000000"/>
              <w:right w:val="single" w:sz="4" w:space="0" w:color="000000"/>
            </w:tcBorders>
            <w:shd w:val="clear" w:color="auto" w:fill="auto"/>
            <w:vAlign w:val="center"/>
          </w:tcPr>
          <w:p w14:paraId="5F95E800"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1" w14:textId="07035DBB"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07"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3"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817" w:type="dxa"/>
            <w:tcBorders>
              <w:top w:val="nil"/>
              <w:left w:val="nil"/>
              <w:bottom w:val="single" w:sz="4" w:space="0" w:color="000000"/>
              <w:right w:val="single" w:sz="4" w:space="0" w:color="000000"/>
            </w:tcBorders>
            <w:shd w:val="clear" w:color="auto" w:fill="auto"/>
            <w:vAlign w:val="center"/>
          </w:tcPr>
          <w:p w14:paraId="5F95E804"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 Circuit Voltage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)V</w:t>
            </w:r>
          </w:p>
        </w:tc>
        <w:tc>
          <w:tcPr>
            <w:tcW w:w="2539" w:type="dxa"/>
            <w:tcBorders>
              <w:top w:val="nil"/>
              <w:left w:val="nil"/>
              <w:bottom w:val="single" w:sz="4" w:space="0" w:color="000000"/>
              <w:right w:val="single" w:sz="4" w:space="0" w:color="000000"/>
            </w:tcBorders>
            <w:shd w:val="clear" w:color="auto" w:fill="auto"/>
            <w:vAlign w:val="center"/>
          </w:tcPr>
          <w:p w14:paraId="5F95E805"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6" w14:textId="272F918C"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0C"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8"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817" w:type="dxa"/>
            <w:tcBorders>
              <w:top w:val="nil"/>
              <w:left w:val="nil"/>
              <w:bottom w:val="single" w:sz="4" w:space="0" w:color="000000"/>
              <w:right w:val="single" w:sz="4" w:space="0" w:color="000000"/>
            </w:tcBorders>
            <w:shd w:val="clear" w:color="auto" w:fill="auto"/>
            <w:vAlign w:val="center"/>
          </w:tcPr>
          <w:p w14:paraId="5F95E809"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Voltage (</w:t>
            </w:r>
            <w:proofErr w:type="spellStart"/>
            <w:r>
              <w:rPr>
                <w:rFonts w:ascii="Times New Roman" w:eastAsia="Times New Roman" w:hAnsi="Times New Roman" w:cs="Times New Roman"/>
                <w:color w:val="000000"/>
                <w:sz w:val="24"/>
                <w:szCs w:val="24"/>
              </w:rPr>
              <w:t>Vmp</w:t>
            </w:r>
            <w:proofErr w:type="spellEnd"/>
            <w:r>
              <w:rPr>
                <w:rFonts w:ascii="Times New Roman" w:eastAsia="Times New Roman" w:hAnsi="Times New Roman" w:cs="Times New Roman"/>
                <w:color w:val="000000"/>
                <w:sz w:val="24"/>
                <w:szCs w:val="24"/>
              </w:rPr>
              <w:t>) V</w:t>
            </w:r>
          </w:p>
        </w:tc>
        <w:tc>
          <w:tcPr>
            <w:tcW w:w="2539" w:type="dxa"/>
            <w:tcBorders>
              <w:top w:val="nil"/>
              <w:left w:val="nil"/>
              <w:bottom w:val="single" w:sz="4" w:space="0" w:color="000000"/>
              <w:right w:val="single" w:sz="4" w:space="0" w:color="000000"/>
            </w:tcBorders>
            <w:shd w:val="clear" w:color="auto" w:fill="auto"/>
            <w:vAlign w:val="center"/>
          </w:tcPr>
          <w:p w14:paraId="5F95E80A"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B" w14:textId="66EF6DB1"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11"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D"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817" w:type="dxa"/>
            <w:tcBorders>
              <w:top w:val="nil"/>
              <w:left w:val="nil"/>
              <w:bottom w:val="single" w:sz="4" w:space="0" w:color="000000"/>
              <w:right w:val="single" w:sz="4" w:space="0" w:color="000000"/>
            </w:tcBorders>
            <w:shd w:val="clear" w:color="auto" w:fill="auto"/>
            <w:vAlign w:val="center"/>
          </w:tcPr>
          <w:p w14:paraId="5F95E80E"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Circuit Current (</w:t>
            </w:r>
            <w:proofErr w:type="spellStart"/>
            <w:r>
              <w:rPr>
                <w:rFonts w:ascii="Times New Roman" w:eastAsia="Times New Roman" w:hAnsi="Times New Roman" w:cs="Times New Roman"/>
                <w:color w:val="000000"/>
                <w:sz w:val="24"/>
                <w:szCs w:val="24"/>
              </w:rPr>
              <w:t>Isc</w:t>
            </w:r>
            <w:proofErr w:type="spellEnd"/>
            <w:r>
              <w:rPr>
                <w:rFonts w:ascii="Times New Roman" w:eastAsia="Times New Roman" w:hAnsi="Times New Roman" w:cs="Times New Roman"/>
                <w:color w:val="000000"/>
                <w:sz w:val="24"/>
                <w:szCs w:val="24"/>
              </w:rPr>
              <w:t>)A</w:t>
            </w:r>
          </w:p>
        </w:tc>
        <w:tc>
          <w:tcPr>
            <w:tcW w:w="2539" w:type="dxa"/>
            <w:tcBorders>
              <w:top w:val="nil"/>
              <w:left w:val="nil"/>
              <w:bottom w:val="single" w:sz="4" w:space="0" w:color="000000"/>
              <w:right w:val="single" w:sz="4" w:space="0" w:color="000000"/>
            </w:tcBorders>
            <w:shd w:val="clear" w:color="auto" w:fill="auto"/>
            <w:vAlign w:val="center"/>
          </w:tcPr>
          <w:p w14:paraId="5F95E80F"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0" w14:textId="0A50043C"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16"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2"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817" w:type="dxa"/>
            <w:tcBorders>
              <w:top w:val="nil"/>
              <w:left w:val="nil"/>
              <w:bottom w:val="single" w:sz="4" w:space="0" w:color="000000"/>
              <w:right w:val="single" w:sz="4" w:space="0" w:color="000000"/>
            </w:tcBorders>
            <w:shd w:val="clear" w:color="auto" w:fill="auto"/>
            <w:vAlign w:val="center"/>
          </w:tcPr>
          <w:p w14:paraId="5F95E813"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Current (Imp)A</w:t>
            </w:r>
          </w:p>
        </w:tc>
        <w:tc>
          <w:tcPr>
            <w:tcW w:w="2539" w:type="dxa"/>
            <w:tcBorders>
              <w:top w:val="nil"/>
              <w:left w:val="nil"/>
              <w:bottom w:val="single" w:sz="4" w:space="0" w:color="000000"/>
              <w:right w:val="single" w:sz="4" w:space="0" w:color="000000"/>
            </w:tcBorders>
            <w:shd w:val="clear" w:color="auto" w:fill="auto"/>
            <w:vAlign w:val="center"/>
          </w:tcPr>
          <w:p w14:paraId="5F95E814"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5" w14:textId="3ABF189C"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1B"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7"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817" w:type="dxa"/>
            <w:tcBorders>
              <w:top w:val="nil"/>
              <w:left w:val="nil"/>
              <w:bottom w:val="single" w:sz="4" w:space="0" w:color="000000"/>
              <w:right w:val="single" w:sz="4" w:space="0" w:color="000000"/>
            </w:tcBorders>
            <w:shd w:val="clear" w:color="auto" w:fill="auto"/>
            <w:vAlign w:val="center"/>
          </w:tcPr>
          <w:p w14:paraId="5F95E818"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Module efficiency (%)</w:t>
            </w:r>
          </w:p>
        </w:tc>
        <w:tc>
          <w:tcPr>
            <w:tcW w:w="2539" w:type="dxa"/>
            <w:tcBorders>
              <w:top w:val="nil"/>
              <w:left w:val="nil"/>
              <w:bottom w:val="single" w:sz="4" w:space="0" w:color="000000"/>
              <w:right w:val="single" w:sz="4" w:space="0" w:color="000000"/>
            </w:tcBorders>
            <w:shd w:val="clear" w:color="auto" w:fill="auto"/>
            <w:vAlign w:val="center"/>
          </w:tcPr>
          <w:p w14:paraId="5F95E819"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20%</w:t>
            </w:r>
          </w:p>
        </w:tc>
        <w:tc>
          <w:tcPr>
            <w:tcW w:w="3275" w:type="dxa"/>
            <w:tcBorders>
              <w:top w:val="nil"/>
              <w:left w:val="nil"/>
              <w:bottom w:val="single" w:sz="4" w:space="0" w:color="000000"/>
              <w:right w:val="single" w:sz="4" w:space="0" w:color="000000"/>
            </w:tcBorders>
            <w:shd w:val="clear" w:color="auto" w:fill="auto"/>
          </w:tcPr>
          <w:p w14:paraId="5F95E81A" w14:textId="501FF5F5"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20"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C"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817" w:type="dxa"/>
            <w:tcBorders>
              <w:top w:val="nil"/>
              <w:left w:val="nil"/>
              <w:bottom w:val="single" w:sz="4" w:space="0" w:color="000000"/>
              <w:right w:val="single" w:sz="4" w:space="0" w:color="000000"/>
            </w:tcBorders>
            <w:shd w:val="clear" w:color="auto" w:fill="auto"/>
            <w:vAlign w:val="center"/>
          </w:tcPr>
          <w:p w14:paraId="5F95E81D"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Tolerances</w:t>
            </w:r>
          </w:p>
        </w:tc>
        <w:tc>
          <w:tcPr>
            <w:tcW w:w="2539" w:type="dxa"/>
            <w:tcBorders>
              <w:top w:val="nil"/>
              <w:left w:val="nil"/>
              <w:bottom w:val="single" w:sz="4" w:space="0" w:color="000000"/>
              <w:right w:val="single" w:sz="4" w:space="0" w:color="000000"/>
            </w:tcBorders>
            <w:shd w:val="clear" w:color="auto" w:fill="auto"/>
            <w:vAlign w:val="center"/>
          </w:tcPr>
          <w:p w14:paraId="5F95E81E"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3275" w:type="dxa"/>
            <w:tcBorders>
              <w:top w:val="nil"/>
              <w:left w:val="nil"/>
              <w:bottom w:val="single" w:sz="4" w:space="0" w:color="000000"/>
              <w:right w:val="single" w:sz="4" w:space="0" w:color="000000"/>
            </w:tcBorders>
            <w:shd w:val="clear" w:color="auto" w:fill="auto"/>
          </w:tcPr>
          <w:p w14:paraId="5F95E81F" w14:textId="752B974F"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2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1"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817" w:type="dxa"/>
            <w:tcBorders>
              <w:top w:val="nil"/>
              <w:left w:val="nil"/>
              <w:bottom w:val="single" w:sz="4" w:space="0" w:color="000000"/>
              <w:right w:val="single" w:sz="4" w:space="0" w:color="000000"/>
            </w:tcBorders>
            <w:shd w:val="clear" w:color="auto" w:fill="auto"/>
            <w:vAlign w:val="center"/>
          </w:tcPr>
          <w:p w14:paraId="5F95E822" w14:textId="25A6C674"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of </w:t>
            </w:r>
            <w:proofErr w:type="spellStart"/>
            <w:r>
              <w:rPr>
                <w:rFonts w:ascii="Times New Roman" w:eastAsia="Times New Roman" w:hAnsi="Times New Roman" w:cs="Times New Roman"/>
                <w:color w:val="000000"/>
                <w:sz w:val="24"/>
                <w:szCs w:val="24"/>
              </w:rPr>
              <w:t>Isc</w:t>
            </w:r>
            <w:proofErr w:type="spellEnd"/>
          </w:p>
        </w:tc>
        <w:tc>
          <w:tcPr>
            <w:tcW w:w="2539" w:type="dxa"/>
            <w:tcBorders>
              <w:top w:val="nil"/>
              <w:left w:val="nil"/>
              <w:bottom w:val="single" w:sz="4" w:space="0" w:color="000000"/>
              <w:right w:val="single" w:sz="4" w:space="0" w:color="000000"/>
            </w:tcBorders>
            <w:shd w:val="clear" w:color="auto" w:fill="auto"/>
            <w:vAlign w:val="center"/>
          </w:tcPr>
          <w:p w14:paraId="5F95E823"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4" w14:textId="2458B3B4"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2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6"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817" w:type="dxa"/>
            <w:tcBorders>
              <w:top w:val="nil"/>
              <w:left w:val="nil"/>
              <w:bottom w:val="single" w:sz="4" w:space="0" w:color="000000"/>
              <w:right w:val="single" w:sz="4" w:space="0" w:color="000000"/>
            </w:tcBorders>
            <w:shd w:val="clear" w:color="auto" w:fill="auto"/>
            <w:vAlign w:val="center"/>
          </w:tcPr>
          <w:p w14:paraId="5F95E827"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of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 xml:space="preserve"> </w:t>
            </w:r>
          </w:p>
        </w:tc>
        <w:tc>
          <w:tcPr>
            <w:tcW w:w="2539" w:type="dxa"/>
            <w:tcBorders>
              <w:top w:val="nil"/>
              <w:left w:val="nil"/>
              <w:bottom w:val="single" w:sz="4" w:space="0" w:color="000000"/>
              <w:right w:val="single" w:sz="4" w:space="0" w:color="000000"/>
            </w:tcBorders>
            <w:shd w:val="clear" w:color="auto" w:fill="auto"/>
            <w:vAlign w:val="center"/>
          </w:tcPr>
          <w:p w14:paraId="5F95E828"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9" w14:textId="79F2B98F"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2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B"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17" w:type="dxa"/>
            <w:tcBorders>
              <w:top w:val="nil"/>
              <w:left w:val="nil"/>
              <w:bottom w:val="single" w:sz="4" w:space="0" w:color="000000"/>
              <w:right w:val="single" w:sz="4" w:space="0" w:color="000000"/>
            </w:tcBorders>
            <w:shd w:val="clear" w:color="auto" w:fill="auto"/>
            <w:vAlign w:val="center"/>
          </w:tcPr>
          <w:p w14:paraId="5F95E82C"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Temperature Coefficient of Pmax</w:t>
            </w:r>
          </w:p>
        </w:tc>
        <w:tc>
          <w:tcPr>
            <w:tcW w:w="2539" w:type="dxa"/>
            <w:tcBorders>
              <w:top w:val="nil"/>
              <w:left w:val="nil"/>
              <w:bottom w:val="single" w:sz="4" w:space="0" w:color="000000"/>
              <w:right w:val="single" w:sz="4" w:space="0" w:color="000000"/>
            </w:tcBorders>
            <w:shd w:val="clear" w:color="auto" w:fill="auto"/>
            <w:vAlign w:val="center"/>
          </w:tcPr>
          <w:p w14:paraId="5F95E82D"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82E" w14:textId="6FC5937D"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3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0"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817" w:type="dxa"/>
            <w:tcBorders>
              <w:top w:val="nil"/>
              <w:left w:val="nil"/>
              <w:bottom w:val="single" w:sz="4" w:space="0" w:color="000000"/>
              <w:right w:val="single" w:sz="4" w:space="0" w:color="000000"/>
            </w:tcBorders>
            <w:shd w:val="clear" w:color="auto" w:fill="auto"/>
            <w:vAlign w:val="center"/>
          </w:tcPr>
          <w:p w14:paraId="5F95E831"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Operating Temperature </w:t>
            </w:r>
          </w:p>
        </w:tc>
        <w:tc>
          <w:tcPr>
            <w:tcW w:w="2539" w:type="dxa"/>
            <w:tcBorders>
              <w:top w:val="nil"/>
              <w:left w:val="nil"/>
              <w:bottom w:val="single" w:sz="4" w:space="0" w:color="000000"/>
              <w:right w:val="single" w:sz="4" w:space="0" w:color="000000"/>
            </w:tcBorders>
            <w:shd w:val="clear" w:color="auto" w:fill="auto"/>
            <w:vAlign w:val="center"/>
          </w:tcPr>
          <w:p w14:paraId="5F95E832" w14:textId="77777777" w:rsidR="0080635B" w:rsidRDefault="00000000" w:rsidP="0080635B">
            <w:pPr>
              <w:spacing w:after="0" w:line="240" w:lineRule="auto"/>
              <w:jc w:val="both"/>
              <w:rPr>
                <w:rFonts w:ascii="Times New Roman" w:eastAsia="Times New Roman" w:hAnsi="Times New Roman" w:cs="Times New Roman"/>
                <w:color w:val="000000"/>
                <w:sz w:val="24"/>
                <w:szCs w:val="24"/>
              </w:rPr>
            </w:pPr>
            <w:sdt>
              <w:sdtPr>
                <w:tag w:val="goog_rdk_13"/>
                <w:id w:val="946970041"/>
              </w:sdtPr>
              <w:sdtContent>
                <w:r w:rsidR="0080635B">
                  <w:rPr>
                    <w:rFonts w:ascii="Gungsuh" w:eastAsia="Gungsuh" w:hAnsi="Gungsuh" w:cs="Gungsuh"/>
                    <w:color w:val="000000"/>
                    <w:sz w:val="24"/>
                    <w:szCs w:val="24"/>
                  </w:rPr>
                  <w:t>-15°C≤T≤45°C</w:t>
                </w:r>
              </w:sdtContent>
            </w:sdt>
          </w:p>
        </w:tc>
        <w:tc>
          <w:tcPr>
            <w:tcW w:w="3275" w:type="dxa"/>
            <w:tcBorders>
              <w:top w:val="nil"/>
              <w:left w:val="nil"/>
              <w:bottom w:val="single" w:sz="4" w:space="0" w:color="000000"/>
              <w:right w:val="single" w:sz="4" w:space="0" w:color="000000"/>
            </w:tcBorders>
            <w:shd w:val="clear" w:color="auto" w:fill="auto"/>
          </w:tcPr>
          <w:p w14:paraId="5F95E833" w14:textId="018013FF"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39"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5"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817" w:type="dxa"/>
            <w:tcBorders>
              <w:top w:val="nil"/>
              <w:left w:val="nil"/>
              <w:bottom w:val="single" w:sz="4" w:space="0" w:color="000000"/>
              <w:right w:val="single" w:sz="4" w:space="0" w:color="000000"/>
            </w:tcBorders>
            <w:shd w:val="clear" w:color="auto" w:fill="auto"/>
            <w:vAlign w:val="center"/>
          </w:tcPr>
          <w:p w14:paraId="5F95E836"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Mechanical Load as per IEC 61215</w:t>
            </w:r>
          </w:p>
        </w:tc>
        <w:tc>
          <w:tcPr>
            <w:tcW w:w="2539" w:type="dxa"/>
            <w:tcBorders>
              <w:top w:val="nil"/>
              <w:left w:val="nil"/>
              <w:bottom w:val="single" w:sz="4" w:space="0" w:color="000000"/>
              <w:right w:val="single" w:sz="4" w:space="0" w:color="000000"/>
            </w:tcBorders>
            <w:shd w:val="clear" w:color="auto" w:fill="auto"/>
            <w:vAlign w:val="center"/>
          </w:tcPr>
          <w:p w14:paraId="5F95E837"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8" w14:textId="298BDD54"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3E"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A"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817" w:type="dxa"/>
            <w:tcBorders>
              <w:top w:val="nil"/>
              <w:left w:val="nil"/>
              <w:bottom w:val="single" w:sz="4" w:space="0" w:color="000000"/>
              <w:right w:val="single" w:sz="4" w:space="0" w:color="000000"/>
            </w:tcBorders>
            <w:shd w:val="clear" w:color="auto" w:fill="auto"/>
            <w:vAlign w:val="center"/>
          </w:tcPr>
          <w:p w14:paraId="5F95E83B"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Class as per IEC 61730</w:t>
            </w:r>
          </w:p>
        </w:tc>
        <w:tc>
          <w:tcPr>
            <w:tcW w:w="2539" w:type="dxa"/>
            <w:tcBorders>
              <w:top w:val="nil"/>
              <w:left w:val="nil"/>
              <w:bottom w:val="single" w:sz="4" w:space="0" w:color="000000"/>
              <w:right w:val="single" w:sz="4" w:space="0" w:color="000000"/>
            </w:tcBorders>
            <w:shd w:val="clear" w:color="auto" w:fill="auto"/>
            <w:vAlign w:val="center"/>
          </w:tcPr>
          <w:p w14:paraId="5F95E83C"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D" w14:textId="75B6A220"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4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F"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817" w:type="dxa"/>
            <w:tcBorders>
              <w:top w:val="nil"/>
              <w:left w:val="nil"/>
              <w:bottom w:val="single" w:sz="4" w:space="0" w:color="000000"/>
              <w:right w:val="single" w:sz="4" w:space="0" w:color="000000"/>
            </w:tcBorders>
            <w:shd w:val="clear" w:color="auto" w:fill="auto"/>
            <w:vAlign w:val="center"/>
          </w:tcPr>
          <w:p w14:paraId="5F95E840"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Salt Mist Corrosion Test as per IEC 61701</w:t>
            </w:r>
          </w:p>
        </w:tc>
        <w:tc>
          <w:tcPr>
            <w:tcW w:w="2539" w:type="dxa"/>
            <w:tcBorders>
              <w:top w:val="nil"/>
              <w:left w:val="nil"/>
              <w:bottom w:val="single" w:sz="4" w:space="0" w:color="000000"/>
              <w:right w:val="single" w:sz="4" w:space="0" w:color="000000"/>
            </w:tcBorders>
            <w:shd w:val="clear" w:color="auto" w:fill="auto"/>
            <w:vAlign w:val="center"/>
          </w:tcPr>
          <w:p w14:paraId="5F95E841"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42" w14:textId="7A769D52"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48" w14:textId="77777777">
        <w:trPr>
          <w:trHeight w:val="319"/>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844"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845"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Wind Load Withstand </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846"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single" w:sz="4" w:space="0" w:color="000000"/>
              <w:left w:val="nil"/>
              <w:bottom w:val="single" w:sz="4" w:space="0" w:color="000000"/>
              <w:right w:val="single" w:sz="4" w:space="0" w:color="000000"/>
            </w:tcBorders>
            <w:shd w:val="clear" w:color="auto" w:fill="auto"/>
          </w:tcPr>
          <w:p w14:paraId="5F95E847" w14:textId="337E4668"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4D" w14:textId="77777777" w:rsidTr="006408CC">
        <w:trPr>
          <w:trHeight w:val="319"/>
        </w:trPr>
        <w:tc>
          <w:tcPr>
            <w:tcW w:w="857" w:type="dxa"/>
            <w:tcBorders>
              <w:top w:val="single" w:sz="4" w:space="0" w:color="auto"/>
              <w:left w:val="single" w:sz="4" w:space="0" w:color="000000"/>
              <w:bottom w:val="single" w:sz="4" w:space="0" w:color="000000"/>
              <w:right w:val="single" w:sz="4" w:space="0" w:color="000000"/>
            </w:tcBorders>
            <w:shd w:val="clear" w:color="auto" w:fill="auto"/>
            <w:vAlign w:val="center"/>
          </w:tcPr>
          <w:p w14:paraId="5F95E849"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28</w:t>
            </w:r>
          </w:p>
        </w:tc>
        <w:tc>
          <w:tcPr>
            <w:tcW w:w="2817" w:type="dxa"/>
            <w:tcBorders>
              <w:top w:val="single" w:sz="4" w:space="0" w:color="auto"/>
              <w:left w:val="nil"/>
              <w:bottom w:val="single" w:sz="4" w:space="0" w:color="000000"/>
              <w:right w:val="single" w:sz="4" w:space="0" w:color="000000"/>
            </w:tcBorders>
            <w:shd w:val="clear" w:color="auto" w:fill="auto"/>
            <w:vAlign w:val="center"/>
          </w:tcPr>
          <w:p w14:paraId="5F95E84A"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Load Pressure Withstand</w:t>
            </w:r>
          </w:p>
        </w:tc>
        <w:tc>
          <w:tcPr>
            <w:tcW w:w="2539" w:type="dxa"/>
            <w:tcBorders>
              <w:top w:val="single" w:sz="4" w:space="0" w:color="auto"/>
              <w:left w:val="nil"/>
              <w:bottom w:val="single" w:sz="4" w:space="0" w:color="000000"/>
              <w:right w:val="single" w:sz="4" w:space="0" w:color="000000"/>
            </w:tcBorders>
            <w:shd w:val="clear" w:color="auto" w:fill="auto"/>
            <w:vAlign w:val="center"/>
          </w:tcPr>
          <w:p w14:paraId="5F95E84B"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single" w:sz="4" w:space="0" w:color="auto"/>
              <w:left w:val="nil"/>
              <w:bottom w:val="single" w:sz="4" w:space="0" w:color="000000"/>
              <w:right w:val="single" w:sz="4" w:space="0" w:color="000000"/>
            </w:tcBorders>
            <w:shd w:val="clear" w:color="auto" w:fill="auto"/>
          </w:tcPr>
          <w:p w14:paraId="5F95E84C" w14:textId="0E5FC1C0"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52"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4E"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817" w:type="dxa"/>
            <w:tcBorders>
              <w:top w:val="nil"/>
              <w:left w:val="nil"/>
              <w:bottom w:val="single" w:sz="4" w:space="0" w:color="000000"/>
              <w:right w:val="single" w:sz="4" w:space="0" w:color="000000"/>
            </w:tcBorders>
            <w:shd w:val="clear" w:color="auto" w:fill="auto"/>
            <w:vAlign w:val="center"/>
          </w:tcPr>
          <w:p w14:paraId="5F95E84F"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539" w:type="dxa"/>
            <w:tcBorders>
              <w:top w:val="nil"/>
              <w:left w:val="nil"/>
              <w:bottom w:val="single" w:sz="4" w:space="0" w:color="000000"/>
              <w:right w:val="single" w:sz="4" w:space="0" w:color="000000"/>
            </w:tcBorders>
            <w:shd w:val="clear" w:color="auto" w:fill="auto"/>
            <w:vAlign w:val="center"/>
          </w:tcPr>
          <w:p w14:paraId="5F95E850"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15 years</w:t>
            </w:r>
          </w:p>
        </w:tc>
        <w:tc>
          <w:tcPr>
            <w:tcW w:w="3275" w:type="dxa"/>
            <w:tcBorders>
              <w:top w:val="nil"/>
              <w:left w:val="nil"/>
              <w:bottom w:val="single" w:sz="4" w:space="0" w:color="000000"/>
              <w:right w:val="single" w:sz="4" w:space="0" w:color="000000"/>
            </w:tcBorders>
            <w:shd w:val="clear" w:color="auto" w:fill="auto"/>
          </w:tcPr>
          <w:p w14:paraId="5F95E851" w14:textId="0A989E8C"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57"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3"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817" w:type="dxa"/>
            <w:tcBorders>
              <w:top w:val="nil"/>
              <w:left w:val="nil"/>
              <w:bottom w:val="single" w:sz="4" w:space="0" w:color="000000"/>
              <w:right w:val="single" w:sz="4" w:space="0" w:color="000000"/>
            </w:tcBorders>
            <w:shd w:val="clear" w:color="auto" w:fill="auto"/>
            <w:vAlign w:val="center"/>
          </w:tcPr>
          <w:p w14:paraId="5F95E854"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Linear Performance Guarantee</w:t>
            </w:r>
          </w:p>
        </w:tc>
        <w:tc>
          <w:tcPr>
            <w:tcW w:w="2539" w:type="dxa"/>
            <w:tcBorders>
              <w:top w:val="nil"/>
              <w:left w:val="nil"/>
              <w:bottom w:val="single" w:sz="4" w:space="0" w:color="000000"/>
              <w:right w:val="single" w:sz="4" w:space="0" w:color="000000"/>
            </w:tcBorders>
            <w:shd w:val="clear" w:color="auto" w:fill="auto"/>
            <w:vAlign w:val="center"/>
          </w:tcPr>
          <w:p w14:paraId="5F95E855"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up to 15 years and 88% up to 25 years)</w:t>
            </w:r>
          </w:p>
        </w:tc>
        <w:tc>
          <w:tcPr>
            <w:tcW w:w="3275" w:type="dxa"/>
            <w:tcBorders>
              <w:top w:val="nil"/>
              <w:left w:val="nil"/>
              <w:bottom w:val="single" w:sz="4" w:space="0" w:color="000000"/>
              <w:right w:val="single" w:sz="4" w:space="0" w:color="000000"/>
            </w:tcBorders>
            <w:shd w:val="clear" w:color="auto" w:fill="auto"/>
          </w:tcPr>
          <w:p w14:paraId="5F95E856" w14:textId="1C071264"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80635B" w14:paraId="5F95E85C"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8"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817" w:type="dxa"/>
            <w:tcBorders>
              <w:top w:val="nil"/>
              <w:left w:val="nil"/>
              <w:bottom w:val="single" w:sz="4" w:space="0" w:color="000000"/>
              <w:right w:val="single" w:sz="4" w:space="0" w:color="000000"/>
            </w:tcBorders>
            <w:shd w:val="clear" w:color="auto" w:fill="auto"/>
            <w:vAlign w:val="center"/>
          </w:tcPr>
          <w:p w14:paraId="5F95E859"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Conformity</w:t>
            </w:r>
          </w:p>
        </w:tc>
        <w:tc>
          <w:tcPr>
            <w:tcW w:w="2539" w:type="dxa"/>
            <w:tcBorders>
              <w:top w:val="nil"/>
              <w:left w:val="nil"/>
              <w:bottom w:val="single" w:sz="4" w:space="0" w:color="000000"/>
              <w:right w:val="single" w:sz="4" w:space="0" w:color="000000"/>
            </w:tcBorders>
            <w:shd w:val="clear" w:color="auto" w:fill="auto"/>
            <w:vAlign w:val="center"/>
          </w:tcPr>
          <w:p w14:paraId="5F95E85A" w14:textId="77777777" w:rsidR="0080635B" w:rsidRDefault="0080635B" w:rsidP="0080635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Required</w:t>
            </w:r>
          </w:p>
        </w:tc>
        <w:tc>
          <w:tcPr>
            <w:tcW w:w="3275" w:type="dxa"/>
            <w:tcBorders>
              <w:top w:val="nil"/>
              <w:left w:val="nil"/>
              <w:bottom w:val="single" w:sz="4" w:space="0" w:color="000000"/>
              <w:right w:val="single" w:sz="4" w:space="0" w:color="000000"/>
            </w:tcBorders>
            <w:shd w:val="clear" w:color="auto" w:fill="auto"/>
          </w:tcPr>
          <w:p w14:paraId="5F95E85B" w14:textId="56593C47" w:rsidR="0080635B" w:rsidRDefault="0080635B" w:rsidP="0080635B">
            <w:pPr>
              <w:spacing w:after="0" w:line="240" w:lineRule="auto"/>
              <w:jc w:val="both"/>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DC36C9" w14:paraId="5F95E85E"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860"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862" w14:textId="77777777">
        <w:trPr>
          <w:trHeight w:val="319"/>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6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863" w14:textId="77777777" w:rsidR="00DC36C9" w:rsidRDefault="00DC36C9">
      <w:pPr>
        <w:spacing w:line="240" w:lineRule="auto"/>
        <w:jc w:val="both"/>
      </w:pPr>
    </w:p>
    <w:p w14:paraId="5F95E864" w14:textId="77777777" w:rsidR="00DC36C9" w:rsidRDefault="00DC36C9">
      <w:pPr>
        <w:spacing w:line="240" w:lineRule="auto"/>
        <w:jc w:val="both"/>
      </w:pPr>
    </w:p>
    <w:p w14:paraId="5F95E865" w14:textId="77777777" w:rsidR="00DC36C9" w:rsidRDefault="00DC36C9">
      <w:pPr>
        <w:spacing w:line="240" w:lineRule="auto"/>
        <w:jc w:val="both"/>
      </w:pPr>
    </w:p>
    <w:p w14:paraId="5F95E866" w14:textId="77777777" w:rsidR="00DC36C9" w:rsidRDefault="00DC36C9">
      <w:pPr>
        <w:spacing w:line="240" w:lineRule="auto"/>
        <w:jc w:val="both"/>
      </w:pPr>
    </w:p>
    <w:p w14:paraId="5F95E867" w14:textId="77777777" w:rsidR="00DC36C9" w:rsidRDefault="00DC36C9">
      <w:pPr>
        <w:spacing w:line="240" w:lineRule="auto"/>
        <w:jc w:val="both"/>
      </w:pPr>
    </w:p>
    <w:p w14:paraId="5F95E868" w14:textId="77777777" w:rsidR="00DC36C9" w:rsidRDefault="00DC36C9">
      <w:pPr>
        <w:spacing w:line="240" w:lineRule="auto"/>
        <w:jc w:val="both"/>
      </w:pPr>
    </w:p>
    <w:p w14:paraId="5F95E869" w14:textId="77777777" w:rsidR="00DC36C9" w:rsidRDefault="00DC36C9">
      <w:pPr>
        <w:spacing w:line="240" w:lineRule="auto"/>
        <w:jc w:val="both"/>
      </w:pPr>
    </w:p>
    <w:p w14:paraId="5F95E86A" w14:textId="77777777" w:rsidR="00DC36C9" w:rsidRDefault="00DC36C9">
      <w:pPr>
        <w:spacing w:line="240" w:lineRule="auto"/>
        <w:jc w:val="both"/>
      </w:pPr>
    </w:p>
    <w:p w14:paraId="5F95E86B" w14:textId="77777777" w:rsidR="00DC36C9" w:rsidRDefault="00DC36C9">
      <w:pPr>
        <w:spacing w:line="240" w:lineRule="auto"/>
        <w:jc w:val="both"/>
      </w:pPr>
    </w:p>
    <w:p w14:paraId="5F95E86C" w14:textId="77777777" w:rsidR="00DC36C9" w:rsidRDefault="00DC36C9">
      <w:pPr>
        <w:spacing w:line="240" w:lineRule="auto"/>
        <w:jc w:val="both"/>
      </w:pPr>
    </w:p>
    <w:p w14:paraId="5F95E86D" w14:textId="77777777" w:rsidR="00DC36C9" w:rsidRDefault="00DC36C9">
      <w:pPr>
        <w:spacing w:line="240" w:lineRule="auto"/>
        <w:jc w:val="both"/>
      </w:pPr>
    </w:p>
    <w:p w14:paraId="5F95E86E" w14:textId="77777777" w:rsidR="00DC36C9" w:rsidRDefault="00DC36C9">
      <w:pPr>
        <w:spacing w:line="240" w:lineRule="auto"/>
        <w:jc w:val="both"/>
      </w:pPr>
    </w:p>
    <w:p w14:paraId="5F95E86F" w14:textId="77777777" w:rsidR="00DC36C9" w:rsidRDefault="00DC36C9">
      <w:pPr>
        <w:spacing w:line="240" w:lineRule="auto"/>
        <w:jc w:val="both"/>
      </w:pPr>
    </w:p>
    <w:p w14:paraId="5F95E870" w14:textId="77777777" w:rsidR="00DC36C9" w:rsidRDefault="00DC36C9">
      <w:pPr>
        <w:spacing w:line="240" w:lineRule="auto"/>
        <w:jc w:val="both"/>
      </w:pPr>
    </w:p>
    <w:p w14:paraId="5F95E871" w14:textId="77777777" w:rsidR="00DC36C9" w:rsidRDefault="00DC36C9">
      <w:pPr>
        <w:spacing w:line="240" w:lineRule="auto"/>
        <w:jc w:val="both"/>
      </w:pPr>
    </w:p>
    <w:p w14:paraId="5F95E872" w14:textId="77777777" w:rsidR="00DC36C9" w:rsidRDefault="00DC36C9">
      <w:pPr>
        <w:spacing w:line="240" w:lineRule="auto"/>
        <w:jc w:val="both"/>
      </w:pPr>
    </w:p>
    <w:p w14:paraId="5F95E873" w14:textId="77777777" w:rsidR="00DC36C9" w:rsidRDefault="00DC36C9">
      <w:pPr>
        <w:spacing w:line="240" w:lineRule="auto"/>
        <w:jc w:val="both"/>
      </w:pPr>
    </w:p>
    <w:p w14:paraId="5F95E874" w14:textId="77777777" w:rsidR="00DC36C9" w:rsidRDefault="00DC36C9">
      <w:pPr>
        <w:spacing w:line="240" w:lineRule="auto"/>
        <w:jc w:val="both"/>
      </w:pPr>
    </w:p>
    <w:p w14:paraId="5F95E875" w14:textId="77777777" w:rsidR="00DC36C9" w:rsidRDefault="00DC36C9">
      <w:pPr>
        <w:spacing w:line="240" w:lineRule="auto"/>
        <w:jc w:val="both"/>
      </w:pPr>
    </w:p>
    <w:p w14:paraId="5F95E876" w14:textId="77777777" w:rsidR="00DC36C9" w:rsidRDefault="00DC36C9">
      <w:pPr>
        <w:spacing w:line="240" w:lineRule="auto"/>
        <w:jc w:val="both"/>
      </w:pPr>
    </w:p>
    <w:p w14:paraId="5F95E877" w14:textId="77777777" w:rsidR="00DC36C9" w:rsidRDefault="00DC36C9">
      <w:pPr>
        <w:spacing w:line="240" w:lineRule="auto"/>
        <w:jc w:val="both"/>
      </w:pPr>
    </w:p>
    <w:p w14:paraId="5F95E878" w14:textId="77777777" w:rsidR="00DC36C9" w:rsidRDefault="00DC36C9">
      <w:pPr>
        <w:spacing w:line="240" w:lineRule="auto"/>
        <w:jc w:val="both"/>
      </w:pPr>
    </w:p>
    <w:p w14:paraId="5F95E879" w14:textId="77777777" w:rsidR="00DC36C9" w:rsidRDefault="00DC36C9">
      <w:pPr>
        <w:spacing w:line="240" w:lineRule="auto"/>
        <w:jc w:val="both"/>
      </w:pPr>
    </w:p>
    <w:p w14:paraId="5F95E87A" w14:textId="77777777" w:rsidR="00DC36C9" w:rsidRDefault="00DC36C9">
      <w:pPr>
        <w:spacing w:line="240" w:lineRule="auto"/>
        <w:jc w:val="both"/>
      </w:pPr>
    </w:p>
    <w:p w14:paraId="5F95E87B" w14:textId="77777777" w:rsidR="00DC36C9" w:rsidRDefault="00DC36C9">
      <w:pPr>
        <w:spacing w:line="240" w:lineRule="auto"/>
        <w:jc w:val="both"/>
      </w:pPr>
    </w:p>
    <w:p w14:paraId="5F95E87C" w14:textId="77777777" w:rsidR="00DC36C9" w:rsidRDefault="00DC36C9">
      <w:pPr>
        <w:spacing w:line="240" w:lineRule="auto"/>
        <w:jc w:val="both"/>
      </w:pPr>
    </w:p>
    <w:p w14:paraId="5F95E87D" w14:textId="77777777" w:rsidR="00DC36C9" w:rsidRDefault="00175385">
      <w:pPr>
        <w:numPr>
          <w:ilvl w:val="0"/>
          <w:numId w:val="43"/>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GTP FOR STRING INVERTERS</w:t>
      </w:r>
    </w:p>
    <w:tbl>
      <w:tblPr>
        <w:tblStyle w:val="aff1"/>
        <w:tblW w:w="10068" w:type="dxa"/>
        <w:tblLayout w:type="fixed"/>
        <w:tblLook w:val="0400" w:firstRow="0" w:lastRow="0" w:firstColumn="0" w:lastColumn="0" w:noHBand="0" w:noVBand="1"/>
      </w:tblPr>
      <w:tblGrid>
        <w:gridCol w:w="857"/>
        <w:gridCol w:w="4139"/>
        <w:gridCol w:w="2430"/>
        <w:gridCol w:w="2636"/>
        <w:gridCol w:w="6"/>
      </w:tblGrid>
      <w:tr w:rsidR="008960B1" w14:paraId="5F95E881" w14:textId="77777777" w:rsidTr="008960B1">
        <w:trPr>
          <w:trHeight w:val="394"/>
        </w:trPr>
        <w:tc>
          <w:tcPr>
            <w:tcW w:w="10068"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E880" w14:textId="3D4B973E" w:rsidR="008960B1" w:rsidRPr="008960B1" w:rsidRDefault="005407D4">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i/>
                <w:iCs/>
                <w:color w:val="000000"/>
              </w:rPr>
              <w:t xml:space="preserve">Note. </w:t>
            </w:r>
            <w:r w:rsidR="008960B1" w:rsidRPr="005407D4">
              <w:rPr>
                <w:rFonts w:ascii="Times New Roman" w:eastAsia="Times New Roman" w:hAnsi="Times New Roman" w:cs="Times New Roman"/>
                <w:bCs/>
                <w:i/>
                <w:iCs/>
                <w:color w:val="000000"/>
                <w:sz w:val="20"/>
                <w:szCs w:val="20"/>
              </w:rPr>
              <w:t xml:space="preserve">MINIMUM RECOMMENDED CAPACITY SHALL BE OF </w:t>
            </w:r>
            <w:r w:rsidR="008960B1" w:rsidRPr="005407D4">
              <w:rPr>
                <w:rFonts w:ascii="Times New Roman" w:eastAsia="Times New Roman" w:hAnsi="Times New Roman" w:cs="Times New Roman"/>
                <w:bCs/>
                <w:i/>
                <w:iCs/>
                <w:sz w:val="20"/>
                <w:szCs w:val="20"/>
              </w:rPr>
              <w:t>330KVA</w:t>
            </w:r>
          </w:p>
        </w:tc>
      </w:tr>
      <w:tr w:rsidR="00DC36C9" w14:paraId="5F95E886" w14:textId="77777777">
        <w:trPr>
          <w:gridAfter w:val="1"/>
          <w:wAfter w:w="6" w:type="dxa"/>
          <w:trHeight w:val="646"/>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4139" w:type="dxa"/>
            <w:tcBorders>
              <w:top w:val="nil"/>
              <w:left w:val="nil"/>
              <w:bottom w:val="single" w:sz="4" w:space="0" w:color="000000"/>
              <w:right w:val="single" w:sz="4" w:space="0" w:color="000000"/>
            </w:tcBorders>
            <w:shd w:val="clear" w:color="auto" w:fill="auto"/>
            <w:vAlign w:val="center"/>
          </w:tcPr>
          <w:p w14:paraId="5F95E88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INVERTER</w:t>
            </w:r>
          </w:p>
        </w:tc>
        <w:tc>
          <w:tcPr>
            <w:tcW w:w="2430" w:type="dxa"/>
            <w:tcBorders>
              <w:top w:val="nil"/>
              <w:left w:val="nil"/>
              <w:bottom w:val="single" w:sz="4" w:space="0" w:color="000000"/>
              <w:right w:val="single" w:sz="4" w:space="0" w:color="000000"/>
            </w:tcBorders>
            <w:shd w:val="clear" w:color="auto" w:fill="auto"/>
            <w:vAlign w:val="center"/>
          </w:tcPr>
          <w:p w14:paraId="5F95E88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636" w:type="dxa"/>
            <w:tcBorders>
              <w:top w:val="nil"/>
              <w:left w:val="nil"/>
              <w:bottom w:val="single" w:sz="4" w:space="0" w:color="000000"/>
              <w:right w:val="single" w:sz="8" w:space="0" w:color="000000"/>
            </w:tcBorders>
            <w:shd w:val="clear" w:color="auto" w:fill="auto"/>
            <w:vAlign w:val="center"/>
          </w:tcPr>
          <w:p w14:paraId="5F95E88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EC1DC6" w14:paraId="5F95E88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7"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nil"/>
              <w:left w:val="nil"/>
              <w:bottom w:val="single" w:sz="4" w:space="0" w:color="000000"/>
              <w:right w:val="single" w:sz="4" w:space="0" w:color="000000"/>
            </w:tcBorders>
            <w:shd w:val="clear" w:color="auto" w:fill="auto"/>
            <w:vAlign w:val="bottom"/>
          </w:tcPr>
          <w:p w14:paraId="5F95E888"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Efficiency</w:t>
            </w:r>
          </w:p>
        </w:tc>
        <w:tc>
          <w:tcPr>
            <w:tcW w:w="2430" w:type="dxa"/>
            <w:tcBorders>
              <w:top w:val="nil"/>
              <w:left w:val="nil"/>
              <w:bottom w:val="single" w:sz="4" w:space="0" w:color="000000"/>
              <w:right w:val="single" w:sz="4" w:space="0" w:color="000000"/>
            </w:tcBorders>
            <w:shd w:val="clear" w:color="auto" w:fill="auto"/>
            <w:vAlign w:val="bottom"/>
          </w:tcPr>
          <w:p w14:paraId="5F95E889"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99.0%</w:t>
            </w:r>
          </w:p>
        </w:tc>
        <w:tc>
          <w:tcPr>
            <w:tcW w:w="2636" w:type="dxa"/>
            <w:tcBorders>
              <w:top w:val="nil"/>
              <w:left w:val="nil"/>
              <w:bottom w:val="single" w:sz="4" w:space="0" w:color="000000"/>
              <w:right w:val="single" w:sz="8" w:space="0" w:color="000000"/>
            </w:tcBorders>
            <w:shd w:val="clear" w:color="auto" w:fill="auto"/>
          </w:tcPr>
          <w:p w14:paraId="5F95E88A" w14:textId="6D8EF46B"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9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C"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139" w:type="dxa"/>
            <w:tcBorders>
              <w:top w:val="nil"/>
              <w:left w:val="nil"/>
              <w:bottom w:val="single" w:sz="4" w:space="0" w:color="000000"/>
              <w:right w:val="single" w:sz="4" w:space="0" w:color="000000"/>
            </w:tcBorders>
            <w:shd w:val="clear" w:color="auto" w:fill="auto"/>
            <w:vAlign w:val="bottom"/>
          </w:tcPr>
          <w:p w14:paraId="5F95E88D"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European Efficiency</w:t>
            </w:r>
          </w:p>
        </w:tc>
        <w:tc>
          <w:tcPr>
            <w:tcW w:w="2430" w:type="dxa"/>
            <w:tcBorders>
              <w:top w:val="nil"/>
              <w:left w:val="nil"/>
              <w:bottom w:val="single" w:sz="4" w:space="0" w:color="000000"/>
              <w:right w:val="single" w:sz="4" w:space="0" w:color="000000"/>
            </w:tcBorders>
            <w:shd w:val="clear" w:color="auto" w:fill="auto"/>
            <w:vAlign w:val="bottom"/>
          </w:tcPr>
          <w:p w14:paraId="5F95E88E"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98.8%</w:t>
            </w:r>
          </w:p>
        </w:tc>
        <w:tc>
          <w:tcPr>
            <w:tcW w:w="2636" w:type="dxa"/>
            <w:tcBorders>
              <w:top w:val="nil"/>
              <w:left w:val="nil"/>
              <w:bottom w:val="single" w:sz="4" w:space="0" w:color="000000"/>
              <w:right w:val="single" w:sz="8" w:space="0" w:color="000000"/>
            </w:tcBorders>
            <w:shd w:val="clear" w:color="auto" w:fill="auto"/>
          </w:tcPr>
          <w:p w14:paraId="5F95E88F" w14:textId="20439F97"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9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1"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139" w:type="dxa"/>
            <w:tcBorders>
              <w:top w:val="nil"/>
              <w:left w:val="nil"/>
              <w:bottom w:val="single" w:sz="4" w:space="0" w:color="000000"/>
              <w:right w:val="single" w:sz="4" w:space="0" w:color="000000"/>
            </w:tcBorders>
            <w:shd w:val="clear" w:color="auto" w:fill="auto"/>
            <w:vAlign w:val="bottom"/>
          </w:tcPr>
          <w:p w14:paraId="5F95E892"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Input Voltage</w:t>
            </w:r>
          </w:p>
        </w:tc>
        <w:tc>
          <w:tcPr>
            <w:tcW w:w="2430" w:type="dxa"/>
            <w:tcBorders>
              <w:top w:val="nil"/>
              <w:left w:val="nil"/>
              <w:bottom w:val="single" w:sz="4" w:space="0" w:color="000000"/>
              <w:right w:val="single" w:sz="4" w:space="0" w:color="000000"/>
            </w:tcBorders>
            <w:shd w:val="clear" w:color="auto" w:fill="auto"/>
            <w:vAlign w:val="bottom"/>
          </w:tcPr>
          <w:p w14:paraId="5F95E893"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 V</w:t>
            </w:r>
          </w:p>
        </w:tc>
        <w:tc>
          <w:tcPr>
            <w:tcW w:w="2636" w:type="dxa"/>
            <w:tcBorders>
              <w:top w:val="nil"/>
              <w:left w:val="nil"/>
              <w:bottom w:val="single" w:sz="4" w:space="0" w:color="000000"/>
              <w:right w:val="single" w:sz="8" w:space="0" w:color="000000"/>
            </w:tcBorders>
            <w:shd w:val="clear" w:color="auto" w:fill="auto"/>
          </w:tcPr>
          <w:p w14:paraId="5F95E894" w14:textId="5D4E1AED"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9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6"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139" w:type="dxa"/>
            <w:tcBorders>
              <w:top w:val="nil"/>
              <w:left w:val="nil"/>
              <w:bottom w:val="single" w:sz="4" w:space="0" w:color="000000"/>
              <w:right w:val="single" w:sz="4" w:space="0" w:color="000000"/>
            </w:tcBorders>
            <w:shd w:val="clear" w:color="auto" w:fill="auto"/>
            <w:vAlign w:val="bottom"/>
          </w:tcPr>
          <w:p w14:paraId="5F95E897"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MPPT</w:t>
            </w:r>
          </w:p>
        </w:tc>
        <w:tc>
          <w:tcPr>
            <w:tcW w:w="2430" w:type="dxa"/>
            <w:tcBorders>
              <w:top w:val="nil"/>
              <w:left w:val="nil"/>
              <w:bottom w:val="single" w:sz="4" w:space="0" w:color="000000"/>
              <w:right w:val="single" w:sz="4" w:space="0" w:color="000000"/>
            </w:tcBorders>
            <w:shd w:val="clear" w:color="auto" w:fill="auto"/>
            <w:vAlign w:val="bottom"/>
          </w:tcPr>
          <w:p w14:paraId="5F95E898"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6</w:t>
            </w:r>
          </w:p>
        </w:tc>
        <w:tc>
          <w:tcPr>
            <w:tcW w:w="2636" w:type="dxa"/>
            <w:tcBorders>
              <w:top w:val="nil"/>
              <w:left w:val="nil"/>
              <w:bottom w:val="single" w:sz="4" w:space="0" w:color="000000"/>
              <w:right w:val="single" w:sz="8" w:space="0" w:color="000000"/>
            </w:tcBorders>
            <w:shd w:val="clear" w:color="auto" w:fill="auto"/>
          </w:tcPr>
          <w:p w14:paraId="5F95E899" w14:textId="186BE359"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9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B"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139" w:type="dxa"/>
            <w:tcBorders>
              <w:top w:val="nil"/>
              <w:left w:val="nil"/>
              <w:bottom w:val="single" w:sz="4" w:space="0" w:color="000000"/>
              <w:right w:val="single" w:sz="4" w:space="0" w:color="000000"/>
            </w:tcBorders>
            <w:shd w:val="clear" w:color="auto" w:fill="auto"/>
            <w:vAlign w:val="bottom"/>
          </w:tcPr>
          <w:p w14:paraId="5F95E89C"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Current per MPPT</w:t>
            </w:r>
          </w:p>
        </w:tc>
        <w:tc>
          <w:tcPr>
            <w:tcW w:w="2430" w:type="dxa"/>
            <w:tcBorders>
              <w:top w:val="nil"/>
              <w:left w:val="nil"/>
              <w:bottom w:val="single" w:sz="4" w:space="0" w:color="000000"/>
              <w:right w:val="single" w:sz="4" w:space="0" w:color="000000"/>
            </w:tcBorders>
            <w:shd w:val="clear" w:color="auto" w:fill="auto"/>
            <w:vAlign w:val="bottom"/>
          </w:tcPr>
          <w:p w14:paraId="5F95E89D"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65</w:t>
            </w:r>
          </w:p>
        </w:tc>
        <w:tc>
          <w:tcPr>
            <w:tcW w:w="2636" w:type="dxa"/>
            <w:tcBorders>
              <w:top w:val="nil"/>
              <w:left w:val="nil"/>
              <w:bottom w:val="single" w:sz="4" w:space="0" w:color="000000"/>
              <w:right w:val="single" w:sz="8" w:space="0" w:color="000000"/>
            </w:tcBorders>
            <w:shd w:val="clear" w:color="auto" w:fill="auto"/>
          </w:tcPr>
          <w:p w14:paraId="5F95E89E" w14:textId="7DFD7A5C"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A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0"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139" w:type="dxa"/>
            <w:tcBorders>
              <w:top w:val="nil"/>
              <w:left w:val="nil"/>
              <w:bottom w:val="single" w:sz="4" w:space="0" w:color="000000"/>
              <w:right w:val="single" w:sz="4" w:space="0" w:color="000000"/>
            </w:tcBorders>
            <w:shd w:val="clear" w:color="auto" w:fill="auto"/>
            <w:vAlign w:val="bottom"/>
          </w:tcPr>
          <w:p w14:paraId="5F95E8A1"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Short Circuit Current per MPPT</w:t>
            </w:r>
          </w:p>
        </w:tc>
        <w:tc>
          <w:tcPr>
            <w:tcW w:w="2430" w:type="dxa"/>
            <w:tcBorders>
              <w:top w:val="nil"/>
              <w:left w:val="nil"/>
              <w:bottom w:val="single" w:sz="4" w:space="0" w:color="000000"/>
              <w:right w:val="single" w:sz="4" w:space="0" w:color="000000"/>
            </w:tcBorders>
            <w:shd w:val="clear" w:color="auto" w:fill="auto"/>
            <w:vAlign w:val="bottom"/>
          </w:tcPr>
          <w:p w14:paraId="5F95E8A2"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115 A</w:t>
            </w:r>
          </w:p>
        </w:tc>
        <w:tc>
          <w:tcPr>
            <w:tcW w:w="2636" w:type="dxa"/>
            <w:tcBorders>
              <w:top w:val="nil"/>
              <w:left w:val="nil"/>
              <w:bottom w:val="single" w:sz="4" w:space="0" w:color="000000"/>
              <w:right w:val="single" w:sz="8" w:space="0" w:color="000000"/>
            </w:tcBorders>
            <w:shd w:val="clear" w:color="auto" w:fill="auto"/>
          </w:tcPr>
          <w:p w14:paraId="5F95E8A3" w14:textId="004C21FF"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A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5"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139" w:type="dxa"/>
            <w:tcBorders>
              <w:top w:val="nil"/>
              <w:left w:val="nil"/>
              <w:bottom w:val="single" w:sz="4" w:space="0" w:color="000000"/>
              <w:right w:val="single" w:sz="4" w:space="0" w:color="000000"/>
            </w:tcBorders>
            <w:shd w:val="clear" w:color="auto" w:fill="auto"/>
            <w:vAlign w:val="bottom"/>
          </w:tcPr>
          <w:p w14:paraId="5F95E8A6" w14:textId="77777777" w:rsidR="00EC1DC6" w:rsidRPr="000622E3" w:rsidRDefault="00EC1DC6" w:rsidP="00EC1DC6">
            <w:pPr>
              <w:spacing w:after="0" w:line="240" w:lineRule="auto"/>
              <w:ind w:firstLine="240"/>
              <w:jc w:val="both"/>
              <w:rPr>
                <w:rFonts w:ascii="Times New Roman" w:eastAsia="Times New Roman" w:hAnsi="Times New Roman" w:cs="Times New Roman"/>
                <w:color w:val="000000"/>
                <w:sz w:val="24"/>
                <w:szCs w:val="24"/>
                <w:lang w:val="sv-SE"/>
              </w:rPr>
            </w:pPr>
            <w:r w:rsidRPr="000622E3">
              <w:rPr>
                <w:rFonts w:ascii="Times New Roman" w:eastAsia="Times New Roman" w:hAnsi="Times New Roman" w:cs="Times New Roman"/>
                <w:sz w:val="24"/>
                <w:szCs w:val="24"/>
                <w:lang w:val="sv-SE"/>
              </w:rPr>
              <w:t>Max. PV Inputs per MPPT</w:t>
            </w:r>
          </w:p>
        </w:tc>
        <w:tc>
          <w:tcPr>
            <w:tcW w:w="2430" w:type="dxa"/>
            <w:tcBorders>
              <w:top w:val="nil"/>
              <w:left w:val="nil"/>
              <w:bottom w:val="single" w:sz="4" w:space="0" w:color="000000"/>
              <w:right w:val="single" w:sz="4" w:space="0" w:color="000000"/>
            </w:tcBorders>
            <w:shd w:val="clear" w:color="auto" w:fill="auto"/>
            <w:vAlign w:val="bottom"/>
          </w:tcPr>
          <w:p w14:paraId="5F95E8A7"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4/5/5/4/5/5</w:t>
            </w:r>
          </w:p>
        </w:tc>
        <w:tc>
          <w:tcPr>
            <w:tcW w:w="2636" w:type="dxa"/>
            <w:tcBorders>
              <w:top w:val="nil"/>
              <w:left w:val="nil"/>
              <w:bottom w:val="single" w:sz="4" w:space="0" w:color="000000"/>
              <w:right w:val="single" w:sz="8" w:space="0" w:color="000000"/>
            </w:tcBorders>
            <w:shd w:val="clear" w:color="auto" w:fill="auto"/>
          </w:tcPr>
          <w:p w14:paraId="5F95E8A8" w14:textId="03C0EFCF"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A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A"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139" w:type="dxa"/>
            <w:tcBorders>
              <w:top w:val="nil"/>
              <w:left w:val="nil"/>
              <w:bottom w:val="single" w:sz="4" w:space="0" w:color="000000"/>
              <w:right w:val="single" w:sz="4" w:space="0" w:color="000000"/>
            </w:tcBorders>
            <w:shd w:val="clear" w:color="auto" w:fill="auto"/>
            <w:vAlign w:val="bottom"/>
          </w:tcPr>
          <w:p w14:paraId="5F95E8AB"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Start Voltage</w:t>
            </w:r>
          </w:p>
        </w:tc>
        <w:tc>
          <w:tcPr>
            <w:tcW w:w="2430" w:type="dxa"/>
            <w:tcBorders>
              <w:top w:val="nil"/>
              <w:left w:val="nil"/>
              <w:bottom w:val="single" w:sz="4" w:space="0" w:color="000000"/>
              <w:right w:val="single" w:sz="4" w:space="0" w:color="000000"/>
            </w:tcBorders>
            <w:shd w:val="clear" w:color="auto" w:fill="auto"/>
            <w:vAlign w:val="bottom"/>
          </w:tcPr>
          <w:p w14:paraId="5F95E8AC"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550 V</w:t>
            </w:r>
          </w:p>
        </w:tc>
        <w:tc>
          <w:tcPr>
            <w:tcW w:w="2636" w:type="dxa"/>
            <w:tcBorders>
              <w:top w:val="nil"/>
              <w:left w:val="nil"/>
              <w:bottom w:val="single" w:sz="4" w:space="0" w:color="000000"/>
              <w:right w:val="single" w:sz="8" w:space="0" w:color="000000"/>
            </w:tcBorders>
            <w:shd w:val="clear" w:color="auto" w:fill="auto"/>
          </w:tcPr>
          <w:p w14:paraId="5F95E8AD" w14:textId="1BBC8636"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B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F"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139" w:type="dxa"/>
            <w:tcBorders>
              <w:top w:val="nil"/>
              <w:left w:val="nil"/>
              <w:bottom w:val="single" w:sz="4" w:space="0" w:color="000000"/>
              <w:right w:val="single" w:sz="4" w:space="0" w:color="000000"/>
            </w:tcBorders>
            <w:shd w:val="clear" w:color="auto" w:fill="auto"/>
            <w:vAlign w:val="bottom"/>
          </w:tcPr>
          <w:p w14:paraId="5F95E8B0"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MPPT Operating Voltage Range</w:t>
            </w:r>
          </w:p>
        </w:tc>
        <w:tc>
          <w:tcPr>
            <w:tcW w:w="2430" w:type="dxa"/>
            <w:tcBorders>
              <w:top w:val="nil"/>
              <w:left w:val="nil"/>
              <w:bottom w:val="single" w:sz="4" w:space="0" w:color="000000"/>
              <w:right w:val="single" w:sz="4" w:space="0" w:color="000000"/>
            </w:tcBorders>
            <w:shd w:val="clear" w:color="auto" w:fill="auto"/>
            <w:vAlign w:val="bottom"/>
          </w:tcPr>
          <w:p w14:paraId="5F95E8B1"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500 V ~ 1,500 V</w:t>
            </w:r>
          </w:p>
        </w:tc>
        <w:tc>
          <w:tcPr>
            <w:tcW w:w="2636" w:type="dxa"/>
            <w:tcBorders>
              <w:top w:val="nil"/>
              <w:left w:val="nil"/>
              <w:bottom w:val="single" w:sz="4" w:space="0" w:color="000000"/>
              <w:right w:val="single" w:sz="8" w:space="0" w:color="000000"/>
            </w:tcBorders>
            <w:shd w:val="clear" w:color="auto" w:fill="auto"/>
          </w:tcPr>
          <w:p w14:paraId="5F95E8B2" w14:textId="2A757556"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B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4"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139" w:type="dxa"/>
            <w:tcBorders>
              <w:top w:val="nil"/>
              <w:left w:val="nil"/>
              <w:bottom w:val="single" w:sz="4" w:space="0" w:color="000000"/>
              <w:right w:val="single" w:sz="4" w:space="0" w:color="000000"/>
            </w:tcBorders>
            <w:shd w:val="clear" w:color="auto" w:fill="auto"/>
            <w:vAlign w:val="bottom"/>
          </w:tcPr>
          <w:p w14:paraId="5F95E8B5"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Input Voltage</w:t>
            </w:r>
          </w:p>
        </w:tc>
        <w:tc>
          <w:tcPr>
            <w:tcW w:w="2430" w:type="dxa"/>
            <w:tcBorders>
              <w:top w:val="nil"/>
              <w:left w:val="nil"/>
              <w:bottom w:val="single" w:sz="4" w:space="0" w:color="000000"/>
              <w:right w:val="single" w:sz="4" w:space="0" w:color="000000"/>
            </w:tcBorders>
            <w:shd w:val="clear" w:color="auto" w:fill="auto"/>
            <w:vAlign w:val="bottom"/>
          </w:tcPr>
          <w:p w14:paraId="5F95E8B6"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1,080 V</w:t>
            </w:r>
          </w:p>
        </w:tc>
        <w:tc>
          <w:tcPr>
            <w:tcW w:w="2636" w:type="dxa"/>
            <w:tcBorders>
              <w:top w:val="nil"/>
              <w:left w:val="nil"/>
              <w:bottom w:val="single" w:sz="4" w:space="0" w:color="000000"/>
              <w:right w:val="single" w:sz="8" w:space="0" w:color="000000"/>
            </w:tcBorders>
            <w:shd w:val="clear" w:color="auto" w:fill="auto"/>
          </w:tcPr>
          <w:p w14:paraId="5F95E8B7" w14:textId="77231BE0"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BD"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9"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139" w:type="dxa"/>
            <w:tcBorders>
              <w:top w:val="nil"/>
              <w:left w:val="nil"/>
              <w:bottom w:val="single" w:sz="4" w:space="0" w:color="000000"/>
              <w:right w:val="single" w:sz="4" w:space="0" w:color="000000"/>
            </w:tcBorders>
            <w:shd w:val="clear" w:color="auto" w:fill="auto"/>
            <w:vAlign w:val="bottom"/>
          </w:tcPr>
          <w:p w14:paraId="5F95E8BA"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AC Active Power</w:t>
            </w:r>
          </w:p>
        </w:tc>
        <w:tc>
          <w:tcPr>
            <w:tcW w:w="2430" w:type="dxa"/>
            <w:tcBorders>
              <w:top w:val="nil"/>
              <w:left w:val="nil"/>
              <w:bottom w:val="single" w:sz="4" w:space="0" w:color="000000"/>
              <w:right w:val="single" w:sz="4" w:space="0" w:color="000000"/>
            </w:tcBorders>
            <w:shd w:val="clear" w:color="auto" w:fill="auto"/>
            <w:vAlign w:val="bottom"/>
          </w:tcPr>
          <w:p w14:paraId="5F95E8BB"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275,000 W</w:t>
            </w:r>
            <w:r w:rsidRPr="009205BA">
              <w:rPr>
                <w:rFonts w:ascii="Times New Roman" w:eastAsia="Times New Roman" w:hAnsi="Times New Roman" w:cs="Times New Roman"/>
                <w:sz w:val="24"/>
                <w:szCs w:val="24"/>
                <w:vertAlign w:val="superscript"/>
              </w:rPr>
              <w:t>1</w:t>
            </w:r>
          </w:p>
        </w:tc>
        <w:tc>
          <w:tcPr>
            <w:tcW w:w="2636" w:type="dxa"/>
            <w:tcBorders>
              <w:top w:val="nil"/>
              <w:left w:val="nil"/>
              <w:bottom w:val="single" w:sz="4" w:space="0" w:color="000000"/>
              <w:right w:val="single" w:sz="8" w:space="0" w:color="000000"/>
            </w:tcBorders>
            <w:shd w:val="clear" w:color="auto" w:fill="auto"/>
          </w:tcPr>
          <w:p w14:paraId="5F95E8BC" w14:textId="18F14857"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C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E"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139" w:type="dxa"/>
            <w:tcBorders>
              <w:top w:val="nil"/>
              <w:left w:val="nil"/>
              <w:bottom w:val="single" w:sz="4" w:space="0" w:color="000000"/>
              <w:right w:val="single" w:sz="4" w:space="0" w:color="000000"/>
            </w:tcBorders>
            <w:shd w:val="clear" w:color="auto" w:fill="auto"/>
            <w:vAlign w:val="bottom"/>
          </w:tcPr>
          <w:p w14:paraId="5F95E8BF"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Apparent Power</w:t>
            </w:r>
          </w:p>
        </w:tc>
        <w:tc>
          <w:tcPr>
            <w:tcW w:w="2430" w:type="dxa"/>
            <w:tcBorders>
              <w:top w:val="nil"/>
              <w:left w:val="nil"/>
              <w:bottom w:val="single" w:sz="4" w:space="0" w:color="000000"/>
              <w:right w:val="single" w:sz="4" w:space="0" w:color="000000"/>
            </w:tcBorders>
            <w:shd w:val="clear" w:color="auto" w:fill="auto"/>
            <w:vAlign w:val="bottom"/>
          </w:tcPr>
          <w:p w14:paraId="5F95E8C0"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330,000 VA</w:t>
            </w:r>
          </w:p>
        </w:tc>
        <w:tc>
          <w:tcPr>
            <w:tcW w:w="2636" w:type="dxa"/>
            <w:tcBorders>
              <w:top w:val="nil"/>
              <w:left w:val="nil"/>
              <w:bottom w:val="single" w:sz="4" w:space="0" w:color="000000"/>
              <w:right w:val="single" w:sz="8" w:space="0" w:color="000000"/>
            </w:tcBorders>
            <w:shd w:val="clear" w:color="auto" w:fill="auto"/>
          </w:tcPr>
          <w:p w14:paraId="5F95E8C1" w14:textId="7B70F94F"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C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3"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139" w:type="dxa"/>
            <w:tcBorders>
              <w:top w:val="nil"/>
              <w:left w:val="nil"/>
              <w:bottom w:val="single" w:sz="4" w:space="0" w:color="000000"/>
              <w:right w:val="single" w:sz="4" w:space="0" w:color="000000"/>
            </w:tcBorders>
            <w:shd w:val="clear" w:color="auto" w:fill="auto"/>
            <w:vAlign w:val="bottom"/>
          </w:tcPr>
          <w:p w14:paraId="5F95E8C4"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Active Power (cos0=1)</w:t>
            </w:r>
          </w:p>
        </w:tc>
        <w:tc>
          <w:tcPr>
            <w:tcW w:w="2430" w:type="dxa"/>
            <w:tcBorders>
              <w:top w:val="nil"/>
              <w:left w:val="nil"/>
              <w:bottom w:val="single" w:sz="4" w:space="0" w:color="000000"/>
              <w:right w:val="single" w:sz="4" w:space="0" w:color="000000"/>
            </w:tcBorders>
            <w:shd w:val="clear" w:color="auto" w:fill="auto"/>
            <w:vAlign w:val="bottom"/>
          </w:tcPr>
          <w:p w14:paraId="5F95E8C5"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330,000 W</w:t>
            </w:r>
          </w:p>
        </w:tc>
        <w:tc>
          <w:tcPr>
            <w:tcW w:w="2636" w:type="dxa"/>
            <w:tcBorders>
              <w:top w:val="nil"/>
              <w:left w:val="nil"/>
              <w:bottom w:val="single" w:sz="4" w:space="0" w:color="000000"/>
              <w:right w:val="single" w:sz="8" w:space="0" w:color="000000"/>
            </w:tcBorders>
            <w:shd w:val="clear" w:color="auto" w:fill="auto"/>
          </w:tcPr>
          <w:p w14:paraId="5F95E8C6" w14:textId="38194562"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C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8"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4139" w:type="dxa"/>
            <w:tcBorders>
              <w:top w:val="nil"/>
              <w:left w:val="nil"/>
              <w:bottom w:val="single" w:sz="4" w:space="0" w:color="000000"/>
              <w:right w:val="single" w:sz="4" w:space="0" w:color="000000"/>
            </w:tcBorders>
            <w:shd w:val="clear" w:color="auto" w:fill="auto"/>
            <w:vAlign w:val="bottom"/>
          </w:tcPr>
          <w:p w14:paraId="5F95E8C9"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Voltage</w:t>
            </w:r>
          </w:p>
        </w:tc>
        <w:tc>
          <w:tcPr>
            <w:tcW w:w="2430" w:type="dxa"/>
            <w:tcBorders>
              <w:top w:val="nil"/>
              <w:left w:val="nil"/>
              <w:bottom w:val="single" w:sz="4" w:space="0" w:color="000000"/>
              <w:right w:val="single" w:sz="4" w:space="0" w:color="000000"/>
            </w:tcBorders>
            <w:shd w:val="clear" w:color="auto" w:fill="auto"/>
            <w:vAlign w:val="bottom"/>
          </w:tcPr>
          <w:p w14:paraId="5F95E8CA"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800 V, 3W + PE</w:t>
            </w:r>
          </w:p>
        </w:tc>
        <w:tc>
          <w:tcPr>
            <w:tcW w:w="2636" w:type="dxa"/>
            <w:tcBorders>
              <w:top w:val="nil"/>
              <w:left w:val="nil"/>
              <w:bottom w:val="single" w:sz="4" w:space="0" w:color="000000"/>
              <w:right w:val="single" w:sz="8" w:space="0" w:color="000000"/>
            </w:tcBorders>
            <w:shd w:val="clear" w:color="auto" w:fill="auto"/>
          </w:tcPr>
          <w:p w14:paraId="5F95E8CB" w14:textId="3C8799D7"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D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D"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4139" w:type="dxa"/>
            <w:tcBorders>
              <w:top w:val="nil"/>
              <w:left w:val="nil"/>
              <w:bottom w:val="single" w:sz="4" w:space="0" w:color="000000"/>
              <w:right w:val="single" w:sz="4" w:space="0" w:color="000000"/>
            </w:tcBorders>
            <w:shd w:val="clear" w:color="auto" w:fill="auto"/>
            <w:vAlign w:val="bottom"/>
          </w:tcPr>
          <w:p w14:paraId="5F95E8CE"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Rated AC Grid Frequency</w:t>
            </w:r>
          </w:p>
        </w:tc>
        <w:tc>
          <w:tcPr>
            <w:tcW w:w="2430" w:type="dxa"/>
            <w:tcBorders>
              <w:top w:val="nil"/>
              <w:left w:val="nil"/>
              <w:bottom w:val="single" w:sz="4" w:space="0" w:color="000000"/>
              <w:right w:val="single" w:sz="4" w:space="0" w:color="000000"/>
            </w:tcBorders>
            <w:shd w:val="clear" w:color="auto" w:fill="auto"/>
            <w:vAlign w:val="bottom"/>
          </w:tcPr>
          <w:p w14:paraId="5F95E8CF"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50 Hz / 60 Hz</w:t>
            </w:r>
          </w:p>
        </w:tc>
        <w:tc>
          <w:tcPr>
            <w:tcW w:w="2636" w:type="dxa"/>
            <w:tcBorders>
              <w:top w:val="nil"/>
              <w:left w:val="nil"/>
              <w:bottom w:val="single" w:sz="4" w:space="0" w:color="000000"/>
              <w:right w:val="single" w:sz="8" w:space="0" w:color="000000"/>
            </w:tcBorders>
            <w:shd w:val="clear" w:color="auto" w:fill="auto"/>
          </w:tcPr>
          <w:p w14:paraId="5F95E8D0" w14:textId="3925B3C2"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D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2"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4139" w:type="dxa"/>
            <w:tcBorders>
              <w:top w:val="nil"/>
              <w:left w:val="nil"/>
              <w:bottom w:val="single" w:sz="4" w:space="0" w:color="000000"/>
              <w:right w:val="single" w:sz="4" w:space="0" w:color="000000"/>
            </w:tcBorders>
            <w:shd w:val="clear" w:color="auto" w:fill="auto"/>
            <w:vAlign w:val="bottom"/>
          </w:tcPr>
          <w:p w14:paraId="5F95E8D3"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Current</w:t>
            </w:r>
          </w:p>
        </w:tc>
        <w:tc>
          <w:tcPr>
            <w:tcW w:w="2430" w:type="dxa"/>
            <w:tcBorders>
              <w:top w:val="nil"/>
              <w:left w:val="nil"/>
              <w:bottom w:val="single" w:sz="4" w:space="0" w:color="000000"/>
              <w:right w:val="single" w:sz="4" w:space="0" w:color="000000"/>
            </w:tcBorders>
            <w:shd w:val="clear" w:color="auto" w:fill="auto"/>
            <w:vAlign w:val="bottom"/>
          </w:tcPr>
          <w:p w14:paraId="5F95E8D4"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198.5 A</w:t>
            </w:r>
          </w:p>
        </w:tc>
        <w:tc>
          <w:tcPr>
            <w:tcW w:w="2636" w:type="dxa"/>
            <w:tcBorders>
              <w:top w:val="nil"/>
              <w:left w:val="nil"/>
              <w:bottom w:val="single" w:sz="4" w:space="0" w:color="000000"/>
              <w:right w:val="single" w:sz="8" w:space="0" w:color="000000"/>
            </w:tcBorders>
            <w:shd w:val="clear" w:color="auto" w:fill="auto"/>
          </w:tcPr>
          <w:p w14:paraId="5F95E8D5" w14:textId="766DED78"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D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7"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4139" w:type="dxa"/>
            <w:tcBorders>
              <w:top w:val="nil"/>
              <w:left w:val="nil"/>
              <w:bottom w:val="single" w:sz="4" w:space="0" w:color="000000"/>
              <w:right w:val="single" w:sz="4" w:space="0" w:color="000000"/>
            </w:tcBorders>
            <w:shd w:val="clear" w:color="auto" w:fill="auto"/>
            <w:vAlign w:val="bottom"/>
          </w:tcPr>
          <w:p w14:paraId="5F95E8D8"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Output Current</w:t>
            </w:r>
          </w:p>
        </w:tc>
        <w:tc>
          <w:tcPr>
            <w:tcW w:w="2430" w:type="dxa"/>
            <w:tcBorders>
              <w:top w:val="nil"/>
              <w:left w:val="nil"/>
              <w:bottom w:val="single" w:sz="4" w:space="0" w:color="000000"/>
              <w:right w:val="single" w:sz="4" w:space="0" w:color="000000"/>
            </w:tcBorders>
            <w:shd w:val="clear" w:color="auto" w:fill="auto"/>
            <w:vAlign w:val="bottom"/>
          </w:tcPr>
          <w:p w14:paraId="5F95E8D9" w14:textId="77777777" w:rsidR="00EC1DC6" w:rsidRPr="009205BA" w:rsidRDefault="00EC1DC6" w:rsidP="00EC1DC6">
            <w:pPr>
              <w:spacing w:after="0" w:line="240" w:lineRule="auto"/>
              <w:jc w:val="both"/>
              <w:rPr>
                <w:rFonts w:ascii="Times New Roman" w:eastAsia="Times New Roman" w:hAnsi="Times New Roman" w:cs="Times New Roman"/>
                <w:color w:val="000000"/>
                <w:sz w:val="24"/>
                <w:szCs w:val="24"/>
              </w:rPr>
            </w:pPr>
            <w:r w:rsidRPr="009205BA">
              <w:rPr>
                <w:rFonts w:ascii="Times New Roman" w:eastAsia="Times New Roman" w:hAnsi="Times New Roman" w:cs="Times New Roman"/>
                <w:sz w:val="24"/>
                <w:szCs w:val="24"/>
              </w:rPr>
              <w:t>240.3 A</w:t>
            </w:r>
          </w:p>
        </w:tc>
        <w:tc>
          <w:tcPr>
            <w:tcW w:w="2636" w:type="dxa"/>
            <w:tcBorders>
              <w:top w:val="nil"/>
              <w:left w:val="nil"/>
              <w:bottom w:val="single" w:sz="4" w:space="0" w:color="000000"/>
              <w:right w:val="single" w:sz="8" w:space="0" w:color="000000"/>
            </w:tcBorders>
            <w:shd w:val="clear" w:color="auto" w:fill="auto"/>
          </w:tcPr>
          <w:p w14:paraId="5F95E8DA" w14:textId="723C062F"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E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C"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139" w:type="dxa"/>
            <w:tcBorders>
              <w:top w:val="nil"/>
              <w:left w:val="nil"/>
              <w:bottom w:val="single" w:sz="4" w:space="0" w:color="000000"/>
              <w:right w:val="single" w:sz="4" w:space="0" w:color="000000"/>
            </w:tcBorders>
            <w:shd w:val="clear" w:color="auto" w:fill="auto"/>
            <w:vAlign w:val="bottom"/>
          </w:tcPr>
          <w:p w14:paraId="5F95E8DD"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Adjustable Power Factor Range</w:t>
            </w:r>
          </w:p>
        </w:tc>
        <w:tc>
          <w:tcPr>
            <w:tcW w:w="2430" w:type="dxa"/>
            <w:tcBorders>
              <w:top w:val="nil"/>
              <w:left w:val="nil"/>
              <w:bottom w:val="single" w:sz="4" w:space="0" w:color="000000"/>
              <w:right w:val="single" w:sz="4" w:space="0" w:color="000000"/>
            </w:tcBorders>
            <w:shd w:val="clear" w:color="auto" w:fill="auto"/>
            <w:vAlign w:val="bottom"/>
          </w:tcPr>
          <w:p w14:paraId="5F95E8DE"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 LG ... 0.8 LD</w:t>
            </w:r>
          </w:p>
        </w:tc>
        <w:tc>
          <w:tcPr>
            <w:tcW w:w="2636" w:type="dxa"/>
            <w:tcBorders>
              <w:top w:val="nil"/>
              <w:left w:val="nil"/>
              <w:bottom w:val="single" w:sz="4" w:space="0" w:color="000000"/>
              <w:right w:val="single" w:sz="8" w:space="0" w:color="000000"/>
            </w:tcBorders>
            <w:shd w:val="clear" w:color="auto" w:fill="auto"/>
          </w:tcPr>
          <w:p w14:paraId="5F95E8DF" w14:textId="03C62101"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E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1"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4139" w:type="dxa"/>
            <w:tcBorders>
              <w:top w:val="nil"/>
              <w:left w:val="nil"/>
              <w:bottom w:val="single" w:sz="4" w:space="0" w:color="000000"/>
              <w:right w:val="single" w:sz="4" w:space="0" w:color="000000"/>
            </w:tcBorders>
            <w:shd w:val="clear" w:color="auto" w:fill="auto"/>
            <w:vAlign w:val="bottom"/>
          </w:tcPr>
          <w:p w14:paraId="5F95E8E2"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Total Harmonic Distortion</w:t>
            </w:r>
          </w:p>
        </w:tc>
        <w:tc>
          <w:tcPr>
            <w:tcW w:w="2430" w:type="dxa"/>
            <w:tcBorders>
              <w:top w:val="nil"/>
              <w:left w:val="nil"/>
              <w:bottom w:val="single" w:sz="4" w:space="0" w:color="000000"/>
              <w:right w:val="single" w:sz="4" w:space="0" w:color="000000"/>
            </w:tcBorders>
            <w:shd w:val="clear" w:color="auto" w:fill="auto"/>
            <w:vAlign w:val="bottom"/>
          </w:tcPr>
          <w:p w14:paraId="5F95E8E3" w14:textId="3D164E49" w:rsidR="00EC1DC6" w:rsidRDefault="00803F33" w:rsidP="00EC1DC6">
            <w:pPr>
              <w:spacing w:after="0" w:line="240" w:lineRule="auto"/>
              <w:jc w:val="both"/>
              <w:rPr>
                <w:rFonts w:ascii="Times New Roman" w:eastAsia="Times New Roman" w:hAnsi="Times New Roman" w:cs="Times New Roman"/>
                <w:color w:val="000000"/>
                <w:sz w:val="24"/>
                <w:szCs w:val="24"/>
              </w:rPr>
            </w:pPr>
            <w:r w:rsidRPr="00A63726">
              <w:rPr>
                <w:rFonts w:ascii="Times New Roman" w:eastAsia="Times New Roman" w:hAnsi="Times New Roman" w:cs="Times New Roman"/>
                <w:sz w:val="20"/>
                <w:szCs w:val="20"/>
              </w:rPr>
              <w:t>THD</w:t>
            </w:r>
            <w:r>
              <w:rPr>
                <w:rFonts w:ascii="Times New Roman" w:eastAsia="Times New Roman" w:hAnsi="Times New Roman" w:cs="Times New Roman"/>
                <w:sz w:val="20"/>
                <w:szCs w:val="20"/>
              </w:rPr>
              <w:t xml:space="preserve"> </w:t>
            </w:r>
            <w:r w:rsidRPr="00A63726">
              <w:rPr>
                <w:rFonts w:ascii="Times New Roman" w:eastAsia="Times New Roman" w:hAnsi="Times New Roman" w:cs="Times New Roman"/>
                <w:sz w:val="20"/>
                <w:szCs w:val="20"/>
              </w:rPr>
              <w:t>&lt; 1% (Rated)</w:t>
            </w:r>
          </w:p>
        </w:tc>
        <w:tc>
          <w:tcPr>
            <w:tcW w:w="2636" w:type="dxa"/>
            <w:tcBorders>
              <w:top w:val="nil"/>
              <w:left w:val="nil"/>
              <w:bottom w:val="single" w:sz="4" w:space="0" w:color="000000"/>
              <w:right w:val="single" w:sz="8" w:space="0" w:color="000000"/>
            </w:tcBorders>
            <w:shd w:val="clear" w:color="auto" w:fill="auto"/>
          </w:tcPr>
          <w:p w14:paraId="5F95E8E4" w14:textId="62ECD471"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E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6"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4139" w:type="dxa"/>
            <w:tcBorders>
              <w:top w:val="nil"/>
              <w:left w:val="nil"/>
              <w:bottom w:val="single" w:sz="4" w:space="0" w:color="000000"/>
              <w:right w:val="single" w:sz="4" w:space="0" w:color="000000"/>
            </w:tcBorders>
            <w:shd w:val="clear" w:color="auto" w:fill="auto"/>
            <w:vAlign w:val="bottom"/>
          </w:tcPr>
          <w:p w14:paraId="5F95E8E7"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String-level Disconnection (SSLD)</w:t>
            </w:r>
          </w:p>
        </w:tc>
        <w:tc>
          <w:tcPr>
            <w:tcW w:w="2430" w:type="dxa"/>
            <w:tcBorders>
              <w:top w:val="nil"/>
              <w:left w:val="nil"/>
              <w:bottom w:val="single" w:sz="4" w:space="0" w:color="000000"/>
              <w:right w:val="single" w:sz="4" w:space="0" w:color="000000"/>
            </w:tcBorders>
            <w:shd w:val="clear" w:color="auto" w:fill="auto"/>
            <w:vAlign w:val="bottom"/>
          </w:tcPr>
          <w:p w14:paraId="5F95E8E8"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9" w14:textId="329ECBEB"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E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B"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4139" w:type="dxa"/>
            <w:tcBorders>
              <w:top w:val="nil"/>
              <w:left w:val="nil"/>
              <w:bottom w:val="single" w:sz="4" w:space="0" w:color="000000"/>
              <w:right w:val="single" w:sz="4" w:space="0" w:color="000000"/>
            </w:tcBorders>
            <w:shd w:val="clear" w:color="auto" w:fill="auto"/>
            <w:vAlign w:val="bottom"/>
          </w:tcPr>
          <w:p w14:paraId="5F95E8EC"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Connector-level Detection (SCLD)</w:t>
            </w:r>
          </w:p>
        </w:tc>
        <w:tc>
          <w:tcPr>
            <w:tcW w:w="2430" w:type="dxa"/>
            <w:tcBorders>
              <w:top w:val="nil"/>
              <w:left w:val="nil"/>
              <w:bottom w:val="single" w:sz="4" w:space="0" w:color="000000"/>
              <w:right w:val="single" w:sz="4" w:space="0" w:color="000000"/>
            </w:tcBorders>
            <w:shd w:val="clear" w:color="auto" w:fill="auto"/>
            <w:vAlign w:val="bottom"/>
          </w:tcPr>
          <w:p w14:paraId="5F95E8ED"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E" w14:textId="42A1F752"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F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0"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4139" w:type="dxa"/>
            <w:tcBorders>
              <w:top w:val="nil"/>
              <w:left w:val="nil"/>
              <w:bottom w:val="single" w:sz="4" w:space="0" w:color="000000"/>
              <w:right w:val="single" w:sz="4" w:space="0" w:color="000000"/>
            </w:tcBorders>
            <w:shd w:val="clear" w:color="auto" w:fill="auto"/>
            <w:vAlign w:val="bottom"/>
          </w:tcPr>
          <w:p w14:paraId="5F95E8F1"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Overcurrent Protection</w:t>
            </w:r>
          </w:p>
        </w:tc>
        <w:tc>
          <w:tcPr>
            <w:tcW w:w="2430" w:type="dxa"/>
            <w:tcBorders>
              <w:top w:val="nil"/>
              <w:left w:val="nil"/>
              <w:bottom w:val="single" w:sz="4" w:space="0" w:color="000000"/>
              <w:right w:val="single" w:sz="4" w:space="0" w:color="000000"/>
            </w:tcBorders>
            <w:shd w:val="clear" w:color="auto" w:fill="auto"/>
            <w:vAlign w:val="bottom"/>
          </w:tcPr>
          <w:p w14:paraId="5F95E8F2"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3" w14:textId="5A99D7E3"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F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5"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139" w:type="dxa"/>
            <w:tcBorders>
              <w:top w:val="nil"/>
              <w:left w:val="nil"/>
              <w:bottom w:val="single" w:sz="4" w:space="0" w:color="000000"/>
              <w:right w:val="single" w:sz="4" w:space="0" w:color="000000"/>
            </w:tcBorders>
            <w:shd w:val="clear" w:color="auto" w:fill="auto"/>
            <w:vAlign w:val="bottom"/>
          </w:tcPr>
          <w:p w14:paraId="5F95E8F6"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Reverse-polarity Protection</w:t>
            </w:r>
          </w:p>
        </w:tc>
        <w:tc>
          <w:tcPr>
            <w:tcW w:w="2430" w:type="dxa"/>
            <w:tcBorders>
              <w:top w:val="nil"/>
              <w:left w:val="nil"/>
              <w:bottom w:val="single" w:sz="4" w:space="0" w:color="000000"/>
              <w:right w:val="single" w:sz="4" w:space="0" w:color="000000"/>
            </w:tcBorders>
            <w:shd w:val="clear" w:color="auto" w:fill="auto"/>
            <w:vAlign w:val="bottom"/>
          </w:tcPr>
          <w:p w14:paraId="5F95E8F7"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8" w14:textId="5AFBFACD"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8F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A"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4139" w:type="dxa"/>
            <w:tcBorders>
              <w:top w:val="nil"/>
              <w:left w:val="nil"/>
              <w:bottom w:val="single" w:sz="4" w:space="0" w:color="000000"/>
              <w:right w:val="single" w:sz="4" w:space="0" w:color="000000"/>
            </w:tcBorders>
            <w:shd w:val="clear" w:color="auto" w:fill="auto"/>
            <w:vAlign w:val="bottom"/>
          </w:tcPr>
          <w:p w14:paraId="5F95E8FB"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PV-array String Fault Detection</w:t>
            </w:r>
          </w:p>
        </w:tc>
        <w:tc>
          <w:tcPr>
            <w:tcW w:w="2430" w:type="dxa"/>
            <w:tcBorders>
              <w:top w:val="nil"/>
              <w:left w:val="nil"/>
              <w:bottom w:val="single" w:sz="4" w:space="0" w:color="000000"/>
              <w:right w:val="single" w:sz="4" w:space="0" w:color="000000"/>
            </w:tcBorders>
            <w:shd w:val="clear" w:color="auto" w:fill="auto"/>
            <w:vAlign w:val="bottom"/>
          </w:tcPr>
          <w:p w14:paraId="5F95E8FC"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D" w14:textId="0FD1746D"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0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F"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139" w:type="dxa"/>
            <w:tcBorders>
              <w:top w:val="nil"/>
              <w:left w:val="nil"/>
              <w:bottom w:val="single" w:sz="4" w:space="0" w:color="000000"/>
              <w:right w:val="single" w:sz="4" w:space="0" w:color="000000"/>
            </w:tcBorders>
            <w:shd w:val="clear" w:color="auto" w:fill="auto"/>
            <w:vAlign w:val="bottom"/>
          </w:tcPr>
          <w:p w14:paraId="5F95E900"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Surge Arrester</w:t>
            </w:r>
          </w:p>
        </w:tc>
        <w:tc>
          <w:tcPr>
            <w:tcW w:w="2430" w:type="dxa"/>
            <w:tcBorders>
              <w:top w:val="nil"/>
              <w:left w:val="nil"/>
              <w:bottom w:val="single" w:sz="4" w:space="0" w:color="000000"/>
              <w:right w:val="single" w:sz="4" w:space="0" w:color="000000"/>
            </w:tcBorders>
            <w:shd w:val="clear" w:color="auto" w:fill="auto"/>
            <w:vAlign w:val="bottom"/>
          </w:tcPr>
          <w:p w14:paraId="5F95E901"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2" w14:textId="716C26ED"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0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4"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4139" w:type="dxa"/>
            <w:tcBorders>
              <w:top w:val="nil"/>
              <w:left w:val="nil"/>
              <w:bottom w:val="single" w:sz="4" w:space="0" w:color="000000"/>
              <w:right w:val="single" w:sz="4" w:space="0" w:color="000000"/>
            </w:tcBorders>
            <w:shd w:val="clear" w:color="auto" w:fill="auto"/>
            <w:vAlign w:val="bottom"/>
          </w:tcPr>
          <w:p w14:paraId="5F95E905"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Surge Arrester</w:t>
            </w:r>
          </w:p>
        </w:tc>
        <w:tc>
          <w:tcPr>
            <w:tcW w:w="2430" w:type="dxa"/>
            <w:tcBorders>
              <w:top w:val="nil"/>
              <w:left w:val="nil"/>
              <w:bottom w:val="single" w:sz="4" w:space="0" w:color="000000"/>
              <w:right w:val="single" w:sz="4" w:space="0" w:color="000000"/>
            </w:tcBorders>
            <w:shd w:val="clear" w:color="auto" w:fill="auto"/>
            <w:vAlign w:val="bottom"/>
          </w:tcPr>
          <w:p w14:paraId="5F95E906"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7" w14:textId="5D1E4E2D"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0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9"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4139" w:type="dxa"/>
            <w:tcBorders>
              <w:top w:val="nil"/>
              <w:left w:val="nil"/>
              <w:bottom w:val="single" w:sz="4" w:space="0" w:color="000000"/>
              <w:right w:val="single" w:sz="4" w:space="0" w:color="000000"/>
            </w:tcBorders>
            <w:shd w:val="clear" w:color="auto" w:fill="auto"/>
            <w:vAlign w:val="center"/>
          </w:tcPr>
          <w:p w14:paraId="5F95E90A"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Insulation Resistance Detection</w:t>
            </w:r>
          </w:p>
        </w:tc>
        <w:tc>
          <w:tcPr>
            <w:tcW w:w="2430" w:type="dxa"/>
            <w:tcBorders>
              <w:top w:val="nil"/>
              <w:left w:val="nil"/>
              <w:bottom w:val="single" w:sz="4" w:space="0" w:color="000000"/>
              <w:right w:val="single" w:sz="4" w:space="0" w:color="000000"/>
            </w:tcBorders>
            <w:shd w:val="clear" w:color="auto" w:fill="auto"/>
            <w:vAlign w:val="center"/>
          </w:tcPr>
          <w:p w14:paraId="5F95E90B"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0C" w14:textId="6EAA0CC1"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1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E"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4139" w:type="dxa"/>
            <w:tcBorders>
              <w:top w:val="nil"/>
              <w:left w:val="nil"/>
              <w:bottom w:val="single" w:sz="4" w:space="0" w:color="000000"/>
              <w:right w:val="single" w:sz="4" w:space="0" w:color="000000"/>
            </w:tcBorders>
            <w:shd w:val="clear" w:color="auto" w:fill="auto"/>
            <w:vAlign w:val="center"/>
          </w:tcPr>
          <w:p w14:paraId="5F95E90F"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Residual Current Detection Unit</w:t>
            </w:r>
          </w:p>
        </w:tc>
        <w:tc>
          <w:tcPr>
            <w:tcW w:w="2430" w:type="dxa"/>
            <w:tcBorders>
              <w:top w:val="nil"/>
              <w:left w:val="nil"/>
              <w:bottom w:val="single" w:sz="4" w:space="0" w:color="000000"/>
              <w:right w:val="single" w:sz="4" w:space="0" w:color="000000"/>
            </w:tcBorders>
            <w:shd w:val="clear" w:color="auto" w:fill="auto"/>
            <w:vAlign w:val="center"/>
          </w:tcPr>
          <w:p w14:paraId="5F95E910"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1" w14:textId="0CB84459"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1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3"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4139" w:type="dxa"/>
            <w:tcBorders>
              <w:top w:val="nil"/>
              <w:left w:val="nil"/>
              <w:bottom w:val="single" w:sz="4" w:space="0" w:color="000000"/>
              <w:right w:val="single" w:sz="4" w:space="0" w:color="000000"/>
            </w:tcBorders>
            <w:shd w:val="clear" w:color="auto" w:fill="auto"/>
            <w:vAlign w:val="bottom"/>
          </w:tcPr>
          <w:p w14:paraId="5F95E914"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Display</w:t>
            </w:r>
          </w:p>
        </w:tc>
        <w:tc>
          <w:tcPr>
            <w:tcW w:w="2430" w:type="dxa"/>
            <w:tcBorders>
              <w:top w:val="nil"/>
              <w:left w:val="nil"/>
              <w:bottom w:val="single" w:sz="4" w:space="0" w:color="000000"/>
              <w:right w:val="single" w:sz="4" w:space="0" w:color="000000"/>
            </w:tcBorders>
            <w:shd w:val="clear" w:color="auto" w:fill="auto"/>
            <w:vAlign w:val="bottom"/>
          </w:tcPr>
          <w:p w14:paraId="5F95E915"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LED Indicators, WLAN + APP</w:t>
            </w:r>
          </w:p>
        </w:tc>
        <w:tc>
          <w:tcPr>
            <w:tcW w:w="2636" w:type="dxa"/>
            <w:tcBorders>
              <w:top w:val="nil"/>
              <w:left w:val="nil"/>
              <w:bottom w:val="single" w:sz="4" w:space="0" w:color="000000"/>
              <w:right w:val="single" w:sz="8" w:space="0" w:color="000000"/>
            </w:tcBorders>
            <w:shd w:val="clear" w:color="auto" w:fill="auto"/>
          </w:tcPr>
          <w:p w14:paraId="5F95E916" w14:textId="1422C41B"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1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8"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4139" w:type="dxa"/>
            <w:tcBorders>
              <w:top w:val="nil"/>
              <w:left w:val="nil"/>
              <w:bottom w:val="single" w:sz="4" w:space="0" w:color="000000"/>
              <w:right w:val="single" w:sz="4" w:space="0" w:color="000000"/>
            </w:tcBorders>
            <w:shd w:val="clear" w:color="auto" w:fill="auto"/>
            <w:vAlign w:val="bottom"/>
          </w:tcPr>
          <w:p w14:paraId="5F95E919"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USB</w:t>
            </w:r>
          </w:p>
        </w:tc>
        <w:tc>
          <w:tcPr>
            <w:tcW w:w="2430" w:type="dxa"/>
            <w:tcBorders>
              <w:top w:val="nil"/>
              <w:left w:val="nil"/>
              <w:bottom w:val="single" w:sz="4" w:space="0" w:color="000000"/>
              <w:right w:val="single" w:sz="4" w:space="0" w:color="000000"/>
            </w:tcBorders>
            <w:shd w:val="clear" w:color="auto" w:fill="auto"/>
            <w:vAlign w:val="bottom"/>
          </w:tcPr>
          <w:p w14:paraId="5F95E91A"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B" w14:textId="14C9F503"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2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D"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4139" w:type="dxa"/>
            <w:tcBorders>
              <w:top w:val="nil"/>
              <w:left w:val="nil"/>
              <w:bottom w:val="single" w:sz="4" w:space="0" w:color="000000"/>
              <w:right w:val="single" w:sz="4" w:space="0" w:color="000000"/>
            </w:tcBorders>
            <w:shd w:val="clear" w:color="auto" w:fill="auto"/>
            <w:vAlign w:val="bottom"/>
          </w:tcPr>
          <w:p w14:paraId="5F95E91E"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MBUS</w:t>
            </w:r>
          </w:p>
        </w:tc>
        <w:tc>
          <w:tcPr>
            <w:tcW w:w="2430" w:type="dxa"/>
            <w:tcBorders>
              <w:top w:val="nil"/>
              <w:left w:val="nil"/>
              <w:bottom w:val="single" w:sz="4" w:space="0" w:color="000000"/>
              <w:right w:val="single" w:sz="4" w:space="0" w:color="000000"/>
            </w:tcBorders>
            <w:shd w:val="clear" w:color="auto" w:fill="auto"/>
            <w:vAlign w:val="bottom"/>
          </w:tcPr>
          <w:p w14:paraId="5F95E91F"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0" w14:textId="22C92638"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2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2"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4139" w:type="dxa"/>
            <w:tcBorders>
              <w:top w:val="nil"/>
              <w:left w:val="nil"/>
              <w:bottom w:val="single" w:sz="4" w:space="0" w:color="000000"/>
              <w:right w:val="single" w:sz="4" w:space="0" w:color="000000"/>
            </w:tcBorders>
            <w:shd w:val="clear" w:color="auto" w:fill="auto"/>
            <w:vAlign w:val="center"/>
          </w:tcPr>
          <w:p w14:paraId="5F95E923"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RS485</w:t>
            </w:r>
          </w:p>
        </w:tc>
        <w:tc>
          <w:tcPr>
            <w:tcW w:w="2430" w:type="dxa"/>
            <w:tcBorders>
              <w:top w:val="nil"/>
              <w:left w:val="nil"/>
              <w:bottom w:val="single" w:sz="4" w:space="0" w:color="000000"/>
              <w:right w:val="single" w:sz="4" w:space="0" w:color="000000"/>
            </w:tcBorders>
            <w:shd w:val="clear" w:color="auto" w:fill="auto"/>
            <w:vAlign w:val="center"/>
          </w:tcPr>
          <w:p w14:paraId="5F95E924"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5" w14:textId="19CBF9AE"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2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7"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4139" w:type="dxa"/>
            <w:tcBorders>
              <w:top w:val="nil"/>
              <w:left w:val="nil"/>
              <w:bottom w:val="single" w:sz="4" w:space="0" w:color="000000"/>
              <w:right w:val="single" w:sz="4" w:space="0" w:color="000000"/>
            </w:tcBorders>
            <w:shd w:val="clear" w:color="auto" w:fill="auto"/>
            <w:vAlign w:val="bottom"/>
          </w:tcPr>
          <w:p w14:paraId="5F95E928"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Dimensions (W x H x D)</w:t>
            </w:r>
          </w:p>
        </w:tc>
        <w:tc>
          <w:tcPr>
            <w:tcW w:w="2430" w:type="dxa"/>
            <w:tcBorders>
              <w:top w:val="nil"/>
              <w:left w:val="nil"/>
              <w:bottom w:val="single" w:sz="4" w:space="0" w:color="000000"/>
              <w:right w:val="single" w:sz="4" w:space="0" w:color="000000"/>
            </w:tcBorders>
            <w:shd w:val="clear" w:color="auto" w:fill="auto"/>
            <w:vAlign w:val="bottom"/>
          </w:tcPr>
          <w:p w14:paraId="5F95E929"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1,048 x 732 x 395 mm</w:t>
            </w:r>
          </w:p>
        </w:tc>
        <w:tc>
          <w:tcPr>
            <w:tcW w:w="2636" w:type="dxa"/>
            <w:tcBorders>
              <w:top w:val="nil"/>
              <w:left w:val="nil"/>
              <w:bottom w:val="single" w:sz="4" w:space="0" w:color="000000"/>
              <w:right w:val="single" w:sz="8" w:space="0" w:color="000000"/>
            </w:tcBorders>
            <w:shd w:val="clear" w:color="auto" w:fill="auto"/>
          </w:tcPr>
          <w:p w14:paraId="5F95E92A" w14:textId="413638B1"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3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C"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4139" w:type="dxa"/>
            <w:tcBorders>
              <w:top w:val="nil"/>
              <w:left w:val="nil"/>
              <w:bottom w:val="single" w:sz="4" w:space="0" w:color="000000"/>
              <w:right w:val="single" w:sz="4" w:space="0" w:color="000000"/>
            </w:tcBorders>
            <w:shd w:val="clear" w:color="auto" w:fill="auto"/>
            <w:vAlign w:val="bottom"/>
          </w:tcPr>
          <w:p w14:paraId="5F95E92D"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Weight (with mounting plate)</w:t>
            </w:r>
          </w:p>
        </w:tc>
        <w:tc>
          <w:tcPr>
            <w:tcW w:w="2430" w:type="dxa"/>
            <w:tcBorders>
              <w:top w:val="nil"/>
              <w:left w:val="nil"/>
              <w:bottom w:val="single" w:sz="4" w:space="0" w:color="000000"/>
              <w:right w:val="single" w:sz="4" w:space="0" w:color="000000"/>
            </w:tcBorders>
            <w:shd w:val="clear" w:color="auto" w:fill="auto"/>
            <w:vAlign w:val="bottom"/>
          </w:tcPr>
          <w:p w14:paraId="5F95E92E"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&lt; 112 kg</w:t>
            </w:r>
          </w:p>
        </w:tc>
        <w:tc>
          <w:tcPr>
            <w:tcW w:w="2636" w:type="dxa"/>
            <w:tcBorders>
              <w:top w:val="nil"/>
              <w:left w:val="nil"/>
              <w:bottom w:val="single" w:sz="4" w:space="0" w:color="000000"/>
              <w:right w:val="single" w:sz="8" w:space="0" w:color="000000"/>
            </w:tcBorders>
            <w:shd w:val="clear" w:color="auto" w:fill="auto"/>
          </w:tcPr>
          <w:p w14:paraId="5F95E92F" w14:textId="5829A5C8"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DC36C9" w14:paraId="5F95E935" w14:textId="77777777" w:rsidTr="006408CC">
        <w:trPr>
          <w:gridAfter w:val="1"/>
          <w:wAfter w:w="6" w:type="dxa"/>
          <w:trHeight w:val="323"/>
        </w:trPr>
        <w:tc>
          <w:tcPr>
            <w:tcW w:w="857" w:type="dxa"/>
            <w:tcBorders>
              <w:top w:val="single" w:sz="4" w:space="0" w:color="auto"/>
              <w:left w:val="single" w:sz="8" w:space="0" w:color="000000"/>
              <w:bottom w:val="single" w:sz="4" w:space="0" w:color="000000"/>
              <w:right w:val="single" w:sz="4" w:space="0" w:color="000000"/>
            </w:tcBorders>
            <w:shd w:val="clear" w:color="auto" w:fill="auto"/>
            <w:vAlign w:val="center"/>
          </w:tcPr>
          <w:p w14:paraId="5F95E93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w:t>
            </w:r>
          </w:p>
        </w:tc>
        <w:tc>
          <w:tcPr>
            <w:tcW w:w="4139" w:type="dxa"/>
            <w:tcBorders>
              <w:top w:val="single" w:sz="4" w:space="0" w:color="auto"/>
              <w:left w:val="nil"/>
              <w:bottom w:val="single" w:sz="4" w:space="0" w:color="000000"/>
              <w:right w:val="single" w:sz="4" w:space="0" w:color="000000"/>
            </w:tcBorders>
            <w:shd w:val="clear" w:color="auto" w:fill="auto"/>
            <w:vAlign w:val="bottom"/>
          </w:tcPr>
          <w:p w14:paraId="5F95E93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Operating Temperature Range</w:t>
            </w:r>
          </w:p>
        </w:tc>
        <w:tc>
          <w:tcPr>
            <w:tcW w:w="2430" w:type="dxa"/>
            <w:tcBorders>
              <w:top w:val="single" w:sz="4" w:space="0" w:color="auto"/>
              <w:left w:val="nil"/>
              <w:bottom w:val="single" w:sz="4" w:space="0" w:color="000000"/>
              <w:right w:val="single" w:sz="4" w:space="0" w:color="000000"/>
            </w:tcBorders>
            <w:shd w:val="clear" w:color="auto" w:fill="auto"/>
            <w:vAlign w:val="bottom"/>
          </w:tcPr>
          <w:p w14:paraId="5F95E93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-25°C ~ 60°C</w:t>
            </w:r>
          </w:p>
        </w:tc>
        <w:tc>
          <w:tcPr>
            <w:tcW w:w="2636" w:type="dxa"/>
            <w:tcBorders>
              <w:top w:val="single" w:sz="4" w:space="0" w:color="auto"/>
              <w:left w:val="nil"/>
              <w:bottom w:val="single" w:sz="4" w:space="0" w:color="000000"/>
              <w:right w:val="single" w:sz="8" w:space="0" w:color="000000"/>
            </w:tcBorders>
            <w:shd w:val="clear" w:color="auto" w:fill="auto"/>
          </w:tcPr>
          <w:p w14:paraId="5F95E934" w14:textId="3AE85F66" w:rsidR="00DC36C9" w:rsidRDefault="00DC36C9">
            <w:pPr>
              <w:spacing w:after="0" w:line="240" w:lineRule="auto"/>
              <w:jc w:val="both"/>
              <w:rPr>
                <w:color w:val="000000"/>
              </w:rPr>
            </w:pPr>
          </w:p>
        </w:tc>
      </w:tr>
      <w:tr w:rsidR="00EC1DC6" w14:paraId="5F95E93A" w14:textId="77777777">
        <w:trPr>
          <w:gridAfter w:val="1"/>
          <w:wAfter w:w="6" w:type="dxa"/>
          <w:trHeight w:val="323"/>
        </w:trPr>
        <w:tc>
          <w:tcPr>
            <w:tcW w:w="85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E936"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139" w:type="dxa"/>
            <w:tcBorders>
              <w:top w:val="single" w:sz="4" w:space="0" w:color="000000"/>
              <w:left w:val="nil"/>
              <w:bottom w:val="single" w:sz="4" w:space="0" w:color="000000"/>
              <w:right w:val="single" w:sz="4" w:space="0" w:color="000000"/>
            </w:tcBorders>
            <w:shd w:val="clear" w:color="auto" w:fill="auto"/>
            <w:vAlign w:val="bottom"/>
          </w:tcPr>
          <w:p w14:paraId="5F95E937"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Cooling Method</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5F95E938"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Air Cooling</w:t>
            </w:r>
          </w:p>
        </w:tc>
        <w:tc>
          <w:tcPr>
            <w:tcW w:w="2636" w:type="dxa"/>
            <w:tcBorders>
              <w:top w:val="single" w:sz="4" w:space="0" w:color="000000"/>
              <w:left w:val="nil"/>
              <w:bottom w:val="single" w:sz="4" w:space="0" w:color="000000"/>
              <w:right w:val="single" w:sz="8" w:space="0" w:color="000000"/>
            </w:tcBorders>
            <w:shd w:val="clear" w:color="auto" w:fill="auto"/>
          </w:tcPr>
          <w:p w14:paraId="5F95E939" w14:textId="1C9AC85E"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3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3B"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4139" w:type="dxa"/>
            <w:tcBorders>
              <w:top w:val="nil"/>
              <w:left w:val="nil"/>
              <w:bottom w:val="single" w:sz="4" w:space="0" w:color="000000"/>
              <w:right w:val="single" w:sz="4" w:space="0" w:color="000000"/>
            </w:tcBorders>
            <w:shd w:val="clear" w:color="auto" w:fill="auto"/>
            <w:vAlign w:val="bottom"/>
          </w:tcPr>
          <w:p w14:paraId="5F95E93C"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Operating Altitude without Derating</w:t>
            </w:r>
          </w:p>
        </w:tc>
        <w:tc>
          <w:tcPr>
            <w:tcW w:w="2430" w:type="dxa"/>
            <w:tcBorders>
              <w:top w:val="nil"/>
              <w:left w:val="nil"/>
              <w:bottom w:val="single" w:sz="4" w:space="0" w:color="000000"/>
              <w:right w:val="single" w:sz="4" w:space="0" w:color="000000"/>
            </w:tcBorders>
            <w:shd w:val="clear" w:color="auto" w:fill="auto"/>
            <w:vAlign w:val="bottom"/>
          </w:tcPr>
          <w:p w14:paraId="5F95E93D"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4,000 m</w:t>
            </w:r>
          </w:p>
        </w:tc>
        <w:tc>
          <w:tcPr>
            <w:tcW w:w="2636" w:type="dxa"/>
            <w:tcBorders>
              <w:top w:val="nil"/>
              <w:left w:val="nil"/>
              <w:bottom w:val="single" w:sz="4" w:space="0" w:color="000000"/>
              <w:right w:val="single" w:sz="8" w:space="0" w:color="000000"/>
            </w:tcBorders>
            <w:shd w:val="clear" w:color="auto" w:fill="auto"/>
          </w:tcPr>
          <w:p w14:paraId="5F95E93E" w14:textId="79058FF5"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4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0"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4139" w:type="dxa"/>
            <w:tcBorders>
              <w:top w:val="nil"/>
              <w:left w:val="nil"/>
              <w:bottom w:val="single" w:sz="4" w:space="0" w:color="000000"/>
              <w:right w:val="single" w:sz="4" w:space="0" w:color="000000"/>
            </w:tcBorders>
            <w:shd w:val="clear" w:color="auto" w:fill="auto"/>
            <w:vAlign w:val="bottom"/>
          </w:tcPr>
          <w:p w14:paraId="5F95E941"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Relative Humidity</w:t>
            </w:r>
          </w:p>
        </w:tc>
        <w:tc>
          <w:tcPr>
            <w:tcW w:w="2430" w:type="dxa"/>
            <w:tcBorders>
              <w:top w:val="nil"/>
              <w:left w:val="nil"/>
              <w:bottom w:val="single" w:sz="4" w:space="0" w:color="000000"/>
              <w:right w:val="single" w:sz="4" w:space="0" w:color="000000"/>
            </w:tcBorders>
            <w:shd w:val="clear" w:color="auto" w:fill="auto"/>
            <w:vAlign w:val="bottom"/>
          </w:tcPr>
          <w:p w14:paraId="5F95E942"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 ~ 100% (non-condensing)</w:t>
            </w:r>
          </w:p>
        </w:tc>
        <w:tc>
          <w:tcPr>
            <w:tcW w:w="2636" w:type="dxa"/>
            <w:tcBorders>
              <w:top w:val="nil"/>
              <w:left w:val="nil"/>
              <w:bottom w:val="single" w:sz="4" w:space="0" w:color="000000"/>
              <w:right w:val="single" w:sz="8" w:space="0" w:color="000000"/>
            </w:tcBorders>
            <w:shd w:val="clear" w:color="auto" w:fill="auto"/>
          </w:tcPr>
          <w:p w14:paraId="5F95E943" w14:textId="6570A872"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4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5"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4139" w:type="dxa"/>
            <w:tcBorders>
              <w:top w:val="nil"/>
              <w:left w:val="nil"/>
              <w:bottom w:val="single" w:sz="4" w:space="0" w:color="000000"/>
              <w:right w:val="single" w:sz="4" w:space="0" w:color="000000"/>
            </w:tcBorders>
            <w:shd w:val="clear" w:color="auto" w:fill="auto"/>
            <w:vAlign w:val="bottom"/>
          </w:tcPr>
          <w:p w14:paraId="5F95E946"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Connector</w:t>
            </w:r>
          </w:p>
        </w:tc>
        <w:tc>
          <w:tcPr>
            <w:tcW w:w="2430" w:type="dxa"/>
            <w:tcBorders>
              <w:top w:val="nil"/>
              <w:left w:val="nil"/>
              <w:bottom w:val="single" w:sz="4" w:space="0" w:color="000000"/>
              <w:right w:val="single" w:sz="4" w:space="0" w:color="000000"/>
            </w:tcBorders>
            <w:shd w:val="clear" w:color="auto" w:fill="auto"/>
            <w:vAlign w:val="bottom"/>
          </w:tcPr>
          <w:p w14:paraId="5F95E947"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HH4SMM4TMSPA / HH4SFM4TMSPA</w:t>
            </w:r>
          </w:p>
        </w:tc>
        <w:tc>
          <w:tcPr>
            <w:tcW w:w="2636" w:type="dxa"/>
            <w:tcBorders>
              <w:top w:val="nil"/>
              <w:left w:val="nil"/>
              <w:bottom w:val="single" w:sz="4" w:space="0" w:color="000000"/>
              <w:right w:val="single" w:sz="8" w:space="0" w:color="000000"/>
            </w:tcBorders>
            <w:shd w:val="clear" w:color="auto" w:fill="auto"/>
          </w:tcPr>
          <w:p w14:paraId="5F95E948" w14:textId="2DFAF801"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4E"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A"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4139" w:type="dxa"/>
            <w:tcBorders>
              <w:top w:val="nil"/>
              <w:left w:val="nil"/>
              <w:bottom w:val="single" w:sz="4" w:space="0" w:color="000000"/>
              <w:right w:val="single" w:sz="4" w:space="0" w:color="000000"/>
            </w:tcBorders>
            <w:shd w:val="clear" w:color="auto" w:fill="auto"/>
            <w:vAlign w:val="bottom"/>
          </w:tcPr>
          <w:p w14:paraId="5F95E94B"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Connector</w:t>
            </w:r>
          </w:p>
        </w:tc>
        <w:tc>
          <w:tcPr>
            <w:tcW w:w="2430" w:type="dxa"/>
            <w:tcBorders>
              <w:top w:val="nil"/>
              <w:left w:val="nil"/>
              <w:bottom w:val="single" w:sz="4" w:space="0" w:color="000000"/>
              <w:right w:val="single" w:sz="4" w:space="0" w:color="000000"/>
            </w:tcBorders>
            <w:shd w:val="clear" w:color="auto" w:fill="auto"/>
            <w:vAlign w:val="bottom"/>
          </w:tcPr>
          <w:p w14:paraId="5F95E94C"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Support OT / DT Terminal (Max. 400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2636" w:type="dxa"/>
            <w:tcBorders>
              <w:top w:val="nil"/>
              <w:left w:val="nil"/>
              <w:bottom w:val="single" w:sz="4" w:space="0" w:color="000000"/>
              <w:right w:val="single" w:sz="8" w:space="0" w:color="000000"/>
            </w:tcBorders>
            <w:shd w:val="clear" w:color="auto" w:fill="auto"/>
          </w:tcPr>
          <w:p w14:paraId="5F95E94D" w14:textId="100908FF"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5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F"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4139" w:type="dxa"/>
            <w:tcBorders>
              <w:top w:val="nil"/>
              <w:left w:val="nil"/>
              <w:bottom w:val="single" w:sz="4" w:space="0" w:color="000000"/>
              <w:right w:val="single" w:sz="4" w:space="0" w:color="000000"/>
            </w:tcBorders>
            <w:shd w:val="clear" w:color="auto" w:fill="auto"/>
            <w:vAlign w:val="bottom"/>
          </w:tcPr>
          <w:p w14:paraId="5F95E950"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Protection Degree</w:t>
            </w:r>
          </w:p>
        </w:tc>
        <w:tc>
          <w:tcPr>
            <w:tcW w:w="2430" w:type="dxa"/>
            <w:tcBorders>
              <w:top w:val="nil"/>
              <w:left w:val="nil"/>
              <w:bottom w:val="single" w:sz="4" w:space="0" w:color="000000"/>
              <w:right w:val="single" w:sz="4" w:space="0" w:color="000000"/>
            </w:tcBorders>
            <w:shd w:val="clear" w:color="auto" w:fill="auto"/>
            <w:vAlign w:val="bottom"/>
          </w:tcPr>
          <w:p w14:paraId="5F95E951"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IP 66</w:t>
            </w:r>
          </w:p>
        </w:tc>
        <w:tc>
          <w:tcPr>
            <w:tcW w:w="2636" w:type="dxa"/>
            <w:tcBorders>
              <w:top w:val="nil"/>
              <w:left w:val="nil"/>
              <w:bottom w:val="single" w:sz="4" w:space="0" w:color="000000"/>
              <w:right w:val="single" w:sz="8" w:space="0" w:color="000000"/>
            </w:tcBorders>
            <w:shd w:val="clear" w:color="auto" w:fill="auto"/>
          </w:tcPr>
          <w:p w14:paraId="5F95E952" w14:textId="45AACED1"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5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4"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4139" w:type="dxa"/>
            <w:tcBorders>
              <w:top w:val="nil"/>
              <w:left w:val="nil"/>
              <w:bottom w:val="single" w:sz="4" w:space="0" w:color="000000"/>
              <w:right w:val="single" w:sz="4" w:space="0" w:color="000000"/>
            </w:tcBorders>
            <w:shd w:val="clear" w:color="auto" w:fill="auto"/>
            <w:vAlign w:val="bottom"/>
          </w:tcPr>
          <w:p w14:paraId="5F95E955"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Anti-corrosion Protection</w:t>
            </w:r>
          </w:p>
        </w:tc>
        <w:tc>
          <w:tcPr>
            <w:tcW w:w="2430" w:type="dxa"/>
            <w:tcBorders>
              <w:top w:val="nil"/>
              <w:left w:val="nil"/>
              <w:bottom w:val="single" w:sz="4" w:space="0" w:color="000000"/>
              <w:right w:val="single" w:sz="4" w:space="0" w:color="000000"/>
            </w:tcBorders>
            <w:shd w:val="clear" w:color="auto" w:fill="auto"/>
            <w:vAlign w:val="bottom"/>
          </w:tcPr>
          <w:p w14:paraId="5F95E956"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C5-Medium</w:t>
            </w:r>
          </w:p>
        </w:tc>
        <w:tc>
          <w:tcPr>
            <w:tcW w:w="2636" w:type="dxa"/>
            <w:tcBorders>
              <w:top w:val="nil"/>
              <w:left w:val="nil"/>
              <w:bottom w:val="single" w:sz="4" w:space="0" w:color="000000"/>
              <w:right w:val="single" w:sz="8" w:space="0" w:color="000000"/>
            </w:tcBorders>
            <w:shd w:val="clear" w:color="auto" w:fill="auto"/>
          </w:tcPr>
          <w:p w14:paraId="5F95E957" w14:textId="44CCF9E6"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5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9"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4139" w:type="dxa"/>
            <w:tcBorders>
              <w:top w:val="nil"/>
              <w:left w:val="nil"/>
              <w:bottom w:val="single" w:sz="4" w:space="0" w:color="000000"/>
              <w:right w:val="single" w:sz="4" w:space="0" w:color="000000"/>
            </w:tcBorders>
            <w:shd w:val="clear" w:color="auto" w:fill="auto"/>
            <w:vAlign w:val="bottom"/>
          </w:tcPr>
          <w:p w14:paraId="5F95E95A" w14:textId="77777777" w:rsidR="00EC1DC6" w:rsidRDefault="00EC1DC6" w:rsidP="00EC1DC6">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Topology</w:t>
            </w:r>
          </w:p>
        </w:tc>
        <w:tc>
          <w:tcPr>
            <w:tcW w:w="2430" w:type="dxa"/>
            <w:tcBorders>
              <w:top w:val="nil"/>
              <w:left w:val="nil"/>
              <w:bottom w:val="single" w:sz="4" w:space="0" w:color="000000"/>
              <w:right w:val="single" w:sz="4" w:space="0" w:color="000000"/>
            </w:tcBorders>
            <w:shd w:val="clear" w:color="auto" w:fill="auto"/>
            <w:vAlign w:val="bottom"/>
          </w:tcPr>
          <w:p w14:paraId="5F95E95B"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Transformer less</w:t>
            </w:r>
          </w:p>
        </w:tc>
        <w:tc>
          <w:tcPr>
            <w:tcW w:w="2636" w:type="dxa"/>
            <w:tcBorders>
              <w:top w:val="nil"/>
              <w:left w:val="nil"/>
              <w:bottom w:val="single" w:sz="4" w:space="0" w:color="000000"/>
              <w:right w:val="single" w:sz="8" w:space="0" w:color="000000"/>
            </w:tcBorders>
            <w:shd w:val="clear" w:color="auto" w:fill="auto"/>
          </w:tcPr>
          <w:p w14:paraId="5F95E95C" w14:textId="069BBB75"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14:paraId="5F95E96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E"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4139" w:type="dxa"/>
            <w:tcBorders>
              <w:top w:val="nil"/>
              <w:left w:val="nil"/>
              <w:bottom w:val="single" w:sz="4" w:space="0" w:color="000000"/>
              <w:right w:val="single" w:sz="4" w:space="0" w:color="000000"/>
            </w:tcBorders>
            <w:shd w:val="clear" w:color="auto" w:fill="auto"/>
            <w:vAlign w:val="bottom"/>
          </w:tcPr>
          <w:p w14:paraId="5F95E95F"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430" w:type="dxa"/>
            <w:tcBorders>
              <w:top w:val="nil"/>
              <w:left w:val="nil"/>
              <w:bottom w:val="single" w:sz="4" w:space="0" w:color="000000"/>
              <w:right w:val="single" w:sz="4" w:space="0" w:color="000000"/>
            </w:tcBorders>
            <w:shd w:val="clear" w:color="auto" w:fill="auto"/>
            <w:vAlign w:val="center"/>
          </w:tcPr>
          <w:p w14:paraId="5F95E960" w14:textId="77777777" w:rsidR="00EC1DC6" w:rsidRDefault="00EC1DC6" w:rsidP="00EC1DC6">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years</w:t>
            </w:r>
          </w:p>
        </w:tc>
        <w:tc>
          <w:tcPr>
            <w:tcW w:w="2636" w:type="dxa"/>
            <w:tcBorders>
              <w:top w:val="nil"/>
              <w:left w:val="nil"/>
              <w:bottom w:val="single" w:sz="4" w:space="0" w:color="000000"/>
              <w:right w:val="single" w:sz="8" w:space="0" w:color="000000"/>
            </w:tcBorders>
            <w:shd w:val="clear" w:color="auto" w:fill="auto"/>
          </w:tcPr>
          <w:p w14:paraId="5F95E961" w14:textId="1F73353F" w:rsidR="00EC1DC6" w:rsidRDefault="00EC1DC6" w:rsidP="00EC1DC6">
            <w:pPr>
              <w:spacing w:after="0" w:line="240" w:lineRule="auto"/>
              <w:jc w:val="both"/>
              <w:rPr>
                <w:color w:val="000000"/>
              </w:rPr>
            </w:pPr>
            <w:r w:rsidRPr="00BE4D3F">
              <w:rPr>
                <w:rFonts w:ascii="Times New Roman" w:eastAsia="Times New Roman" w:hAnsi="Times New Roman" w:cs="Times New Roman"/>
                <w:color w:val="000000"/>
                <w:sz w:val="20"/>
                <w:szCs w:val="20"/>
              </w:rPr>
              <w:t>Bidder to indicate</w:t>
            </w:r>
          </w:p>
        </w:tc>
      </w:tr>
      <w:tr w:rsidR="00EC1DC6" w:rsidRPr="006E7D31" w14:paraId="5F95E967" w14:textId="77777777">
        <w:trPr>
          <w:gridAfter w:val="1"/>
          <w:wAfter w:w="6" w:type="dxa"/>
          <w:trHeight w:val="338"/>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63" w14:textId="77777777" w:rsidR="00EC1DC6" w:rsidRDefault="00EC1DC6" w:rsidP="00EC1DC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139" w:type="dxa"/>
            <w:tcBorders>
              <w:top w:val="nil"/>
              <w:left w:val="nil"/>
              <w:bottom w:val="single" w:sz="4" w:space="0" w:color="000000"/>
              <w:right w:val="single" w:sz="4" w:space="0" w:color="000000"/>
            </w:tcBorders>
            <w:shd w:val="clear" w:color="auto" w:fill="auto"/>
          </w:tcPr>
          <w:p w14:paraId="5F95E964" w14:textId="77777777" w:rsidR="00EC1DC6" w:rsidRPr="00116724" w:rsidRDefault="00EC1DC6" w:rsidP="00EC1DC6">
            <w:pPr>
              <w:spacing w:after="0" w:line="240" w:lineRule="auto"/>
              <w:jc w:val="both"/>
              <w:rPr>
                <w:rFonts w:ascii="Times New Roman" w:eastAsia="Times New Roman" w:hAnsi="Times New Roman" w:cs="Times New Roman"/>
                <w:color w:val="000000"/>
                <w:sz w:val="24"/>
                <w:szCs w:val="24"/>
                <w:lang w:val="de-DE"/>
              </w:rPr>
            </w:pPr>
            <w:r w:rsidRPr="00116724">
              <w:rPr>
                <w:rFonts w:ascii="Times New Roman" w:eastAsia="Times New Roman" w:hAnsi="Times New Roman" w:cs="Times New Roman"/>
                <w:sz w:val="24"/>
                <w:szCs w:val="24"/>
                <w:lang w:val="de-DE"/>
              </w:rPr>
              <w:t>IEC 62109-1/-2, IEC 62920, IEC 60947-2, EN 50549-2, IEC 61683, etc.</w:t>
            </w:r>
          </w:p>
        </w:tc>
        <w:tc>
          <w:tcPr>
            <w:tcW w:w="2430" w:type="dxa"/>
            <w:tcBorders>
              <w:top w:val="nil"/>
              <w:left w:val="nil"/>
              <w:bottom w:val="single" w:sz="4" w:space="0" w:color="000000"/>
              <w:right w:val="single" w:sz="4" w:space="0" w:color="000000"/>
            </w:tcBorders>
            <w:shd w:val="clear" w:color="auto" w:fill="auto"/>
            <w:vAlign w:val="bottom"/>
          </w:tcPr>
          <w:p w14:paraId="5F95E965" w14:textId="77777777" w:rsidR="00EC1DC6" w:rsidRPr="00116724" w:rsidRDefault="00EC1DC6" w:rsidP="00EC1DC6">
            <w:pPr>
              <w:spacing w:after="0" w:line="240" w:lineRule="auto"/>
              <w:jc w:val="both"/>
              <w:rPr>
                <w:rFonts w:ascii="Times New Roman" w:eastAsia="Times New Roman" w:hAnsi="Times New Roman" w:cs="Times New Roman"/>
                <w:color w:val="000000"/>
                <w:sz w:val="24"/>
                <w:szCs w:val="24"/>
                <w:lang w:val="de-DE"/>
              </w:rPr>
            </w:pPr>
            <w:r w:rsidRPr="00116724">
              <w:rPr>
                <w:rFonts w:ascii="Times New Roman" w:eastAsia="Times New Roman" w:hAnsi="Times New Roman" w:cs="Times New Roman"/>
                <w:color w:val="000000"/>
                <w:sz w:val="24"/>
                <w:szCs w:val="24"/>
                <w:lang w:val="de-DE"/>
              </w:rPr>
              <w:t> </w:t>
            </w:r>
          </w:p>
        </w:tc>
        <w:tc>
          <w:tcPr>
            <w:tcW w:w="2636" w:type="dxa"/>
            <w:tcBorders>
              <w:top w:val="nil"/>
              <w:left w:val="nil"/>
              <w:bottom w:val="single" w:sz="4" w:space="0" w:color="000000"/>
              <w:right w:val="single" w:sz="8" w:space="0" w:color="000000"/>
            </w:tcBorders>
            <w:shd w:val="clear" w:color="auto" w:fill="auto"/>
          </w:tcPr>
          <w:p w14:paraId="5F95E966" w14:textId="21CE7F24" w:rsidR="00EC1DC6" w:rsidRPr="006873F7" w:rsidRDefault="00EC1DC6" w:rsidP="00EC1DC6">
            <w:pPr>
              <w:spacing w:after="0" w:line="240" w:lineRule="auto"/>
              <w:jc w:val="both"/>
              <w:rPr>
                <w:color w:val="000000"/>
                <w:lang w:val="de-DE"/>
              </w:rPr>
            </w:pPr>
            <w:r w:rsidRPr="00BE4D3F">
              <w:rPr>
                <w:rFonts w:ascii="Times New Roman" w:eastAsia="Times New Roman" w:hAnsi="Times New Roman" w:cs="Times New Roman"/>
                <w:color w:val="000000"/>
                <w:sz w:val="20"/>
                <w:szCs w:val="20"/>
              </w:rPr>
              <w:t>Bidder to indicate</w:t>
            </w:r>
          </w:p>
        </w:tc>
      </w:tr>
      <w:tr w:rsidR="00DC36C9" w14:paraId="5F95E969" w14:textId="77777777">
        <w:trPr>
          <w:trHeight w:val="323"/>
        </w:trPr>
        <w:tc>
          <w:tcPr>
            <w:tcW w:w="10068" w:type="dxa"/>
            <w:gridSpan w:val="5"/>
            <w:tcBorders>
              <w:top w:val="single" w:sz="8" w:space="0" w:color="000000"/>
              <w:left w:val="single" w:sz="8" w:space="0" w:color="000000"/>
              <w:bottom w:val="nil"/>
              <w:right w:val="single" w:sz="8" w:space="0" w:color="000000"/>
            </w:tcBorders>
            <w:shd w:val="clear" w:color="auto" w:fill="auto"/>
            <w:vAlign w:val="center"/>
          </w:tcPr>
          <w:p w14:paraId="5F95E96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96B" w14:textId="77777777">
        <w:trPr>
          <w:trHeight w:val="323"/>
        </w:trPr>
        <w:tc>
          <w:tcPr>
            <w:tcW w:w="10068" w:type="dxa"/>
            <w:gridSpan w:val="5"/>
            <w:tcBorders>
              <w:top w:val="nil"/>
              <w:left w:val="single" w:sz="8" w:space="0" w:color="000000"/>
              <w:bottom w:val="nil"/>
              <w:right w:val="single" w:sz="8" w:space="0" w:color="000000"/>
            </w:tcBorders>
            <w:shd w:val="clear" w:color="auto" w:fill="auto"/>
            <w:vAlign w:val="center"/>
          </w:tcPr>
          <w:p w14:paraId="5F95E96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96D" w14:textId="77777777">
        <w:trPr>
          <w:trHeight w:val="338"/>
        </w:trPr>
        <w:tc>
          <w:tcPr>
            <w:tcW w:w="10068" w:type="dxa"/>
            <w:gridSpan w:val="5"/>
            <w:tcBorders>
              <w:top w:val="nil"/>
              <w:left w:val="single" w:sz="8" w:space="0" w:color="000000"/>
              <w:bottom w:val="single" w:sz="8" w:space="0" w:color="000000"/>
              <w:right w:val="single" w:sz="8" w:space="0" w:color="000000"/>
            </w:tcBorders>
            <w:shd w:val="clear" w:color="auto" w:fill="auto"/>
            <w:vAlign w:val="center"/>
          </w:tcPr>
          <w:p w14:paraId="5F95E96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96E"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6F"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0"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1"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2"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3"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6"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8"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A"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B"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C"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D"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E"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7F"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0"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1"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2"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3"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5843D2B" w14:textId="77777777" w:rsidR="00E07656" w:rsidRDefault="00E0765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B8391F9" w14:textId="77777777" w:rsidR="00E07656" w:rsidRDefault="00E0765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9D3312F" w14:textId="77777777" w:rsidR="00E07656" w:rsidRDefault="00E0765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A847E88" w14:textId="77777777" w:rsidR="00E07656" w:rsidRDefault="00E0765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9" w14:textId="77777777" w:rsidR="00DC36C9" w:rsidRDefault="00DC36C9" w:rsidP="00F63F7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98A" w14:textId="77777777" w:rsidR="00DC36C9" w:rsidRDefault="00175385">
      <w:pPr>
        <w:numPr>
          <w:ilvl w:val="0"/>
          <w:numId w:val="43"/>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GTP FOR BESS </w:t>
      </w:r>
    </w:p>
    <w:tbl>
      <w:tblPr>
        <w:tblStyle w:val="aff2"/>
        <w:tblW w:w="9016" w:type="dxa"/>
        <w:tblLayout w:type="fixed"/>
        <w:tblLook w:val="0400" w:firstRow="0" w:lastRow="0" w:firstColumn="0" w:lastColumn="0" w:noHBand="0" w:noVBand="1"/>
      </w:tblPr>
      <w:tblGrid>
        <w:gridCol w:w="857"/>
        <w:gridCol w:w="3135"/>
        <w:gridCol w:w="2725"/>
        <w:gridCol w:w="2299"/>
      </w:tblGrid>
      <w:tr w:rsidR="00DC36C9" w14:paraId="5F95E98E" w14:textId="77777777">
        <w:trPr>
          <w:trHeight w:val="289"/>
        </w:trPr>
        <w:tc>
          <w:tcPr>
            <w:tcW w:w="3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5E98B"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BESS</w:t>
            </w:r>
          </w:p>
        </w:tc>
        <w:tc>
          <w:tcPr>
            <w:tcW w:w="2725" w:type="dxa"/>
            <w:tcBorders>
              <w:top w:val="single" w:sz="4" w:space="0" w:color="000000"/>
              <w:left w:val="nil"/>
              <w:bottom w:val="single" w:sz="4" w:space="0" w:color="000000"/>
              <w:right w:val="single" w:sz="4" w:space="0" w:color="000000"/>
            </w:tcBorders>
            <w:shd w:val="clear" w:color="auto" w:fill="auto"/>
            <w:vAlign w:val="bottom"/>
          </w:tcPr>
          <w:p w14:paraId="5F95E98C" w14:textId="77777777" w:rsidR="00DC36C9" w:rsidRDefault="00175385">
            <w:pPr>
              <w:spacing w:after="0" w:line="240" w:lineRule="auto"/>
              <w:jc w:val="both"/>
              <w:rPr>
                <w:color w:val="000000"/>
              </w:rPr>
            </w:pPr>
            <w:r>
              <w:rPr>
                <w:color w:val="000000"/>
              </w:rPr>
              <w:t> </w:t>
            </w:r>
          </w:p>
        </w:tc>
        <w:tc>
          <w:tcPr>
            <w:tcW w:w="2299" w:type="dxa"/>
            <w:tcBorders>
              <w:top w:val="single" w:sz="4" w:space="0" w:color="000000"/>
              <w:left w:val="nil"/>
              <w:bottom w:val="single" w:sz="4" w:space="0" w:color="000000"/>
              <w:right w:val="single" w:sz="4" w:space="0" w:color="000000"/>
            </w:tcBorders>
            <w:shd w:val="clear" w:color="auto" w:fill="auto"/>
            <w:vAlign w:val="bottom"/>
          </w:tcPr>
          <w:p w14:paraId="5F95E98D" w14:textId="77777777" w:rsidR="00DC36C9" w:rsidRDefault="00175385">
            <w:pPr>
              <w:spacing w:after="0" w:line="240" w:lineRule="auto"/>
              <w:jc w:val="both"/>
              <w:rPr>
                <w:color w:val="000000"/>
              </w:rPr>
            </w:pPr>
            <w:r>
              <w:rPr>
                <w:color w:val="000000"/>
              </w:rPr>
              <w:t> </w:t>
            </w:r>
          </w:p>
        </w:tc>
      </w:tr>
      <w:tr w:rsidR="00DC36C9" w14:paraId="5F95E993" w14:textId="77777777">
        <w:trPr>
          <w:trHeight w:val="94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8F"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3135" w:type="dxa"/>
            <w:tcBorders>
              <w:top w:val="nil"/>
              <w:left w:val="nil"/>
              <w:bottom w:val="single" w:sz="4" w:space="0" w:color="000000"/>
              <w:right w:val="single" w:sz="4" w:space="0" w:color="000000"/>
            </w:tcBorders>
            <w:shd w:val="clear" w:color="auto" w:fill="auto"/>
            <w:vAlign w:val="center"/>
          </w:tcPr>
          <w:p w14:paraId="5F95E990"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SPECIFICATION OF THE BATTERY STORAGE SYSTEMS </w:t>
            </w:r>
          </w:p>
        </w:tc>
        <w:tc>
          <w:tcPr>
            <w:tcW w:w="2725" w:type="dxa"/>
            <w:tcBorders>
              <w:top w:val="nil"/>
              <w:left w:val="nil"/>
              <w:bottom w:val="single" w:sz="4" w:space="0" w:color="000000"/>
              <w:right w:val="single" w:sz="4" w:space="0" w:color="000000"/>
            </w:tcBorders>
            <w:shd w:val="clear" w:color="auto" w:fill="auto"/>
            <w:vAlign w:val="center"/>
          </w:tcPr>
          <w:p w14:paraId="5F95E991"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299" w:type="dxa"/>
            <w:tcBorders>
              <w:top w:val="nil"/>
              <w:left w:val="nil"/>
              <w:bottom w:val="single" w:sz="4" w:space="0" w:color="000000"/>
              <w:right w:val="single" w:sz="4" w:space="0" w:color="000000"/>
            </w:tcBorders>
            <w:shd w:val="clear" w:color="auto" w:fill="auto"/>
            <w:vAlign w:val="center"/>
          </w:tcPr>
          <w:p w14:paraId="5F95E99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E07656" w14:paraId="5F95E99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4"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35" w:type="dxa"/>
            <w:tcBorders>
              <w:top w:val="nil"/>
              <w:left w:val="nil"/>
              <w:bottom w:val="single" w:sz="4" w:space="0" w:color="000000"/>
              <w:right w:val="single" w:sz="4" w:space="0" w:color="000000"/>
            </w:tcBorders>
            <w:shd w:val="clear" w:color="auto" w:fill="auto"/>
            <w:vAlign w:val="center"/>
          </w:tcPr>
          <w:p w14:paraId="5F95E995"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Rated Capacity (</w:t>
            </w:r>
            <w:proofErr w:type="spellStart"/>
            <w:r>
              <w:rPr>
                <w:rFonts w:ascii="Times New Roman" w:eastAsia="Times New Roman" w:hAnsi="Times New Roman" w:cs="Times New Roman"/>
                <w:color w:val="000000"/>
                <w:sz w:val="24"/>
                <w:szCs w:val="24"/>
              </w:rPr>
              <w:t>kWhr</w:t>
            </w:r>
            <w:proofErr w:type="spellEnd"/>
            <w:r>
              <w:rPr>
                <w:rFonts w:ascii="Times New Roman" w:eastAsia="Times New Roman" w:hAnsi="Times New Roman" w:cs="Times New Roman"/>
                <w:color w:val="000000"/>
                <w:sz w:val="24"/>
                <w:szCs w:val="24"/>
              </w:rPr>
              <w:t>)</w:t>
            </w:r>
          </w:p>
        </w:tc>
        <w:tc>
          <w:tcPr>
            <w:tcW w:w="2725" w:type="dxa"/>
            <w:tcBorders>
              <w:top w:val="nil"/>
              <w:left w:val="nil"/>
              <w:bottom w:val="single" w:sz="4" w:space="0" w:color="000000"/>
              <w:right w:val="single" w:sz="4" w:space="0" w:color="000000"/>
            </w:tcBorders>
            <w:shd w:val="clear" w:color="auto" w:fill="auto"/>
            <w:vAlign w:val="center"/>
          </w:tcPr>
          <w:p w14:paraId="5F95E996"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2.0MWH</w:t>
            </w:r>
          </w:p>
        </w:tc>
        <w:tc>
          <w:tcPr>
            <w:tcW w:w="2299" w:type="dxa"/>
            <w:tcBorders>
              <w:top w:val="nil"/>
              <w:left w:val="nil"/>
              <w:bottom w:val="single" w:sz="4" w:space="0" w:color="000000"/>
              <w:right w:val="single" w:sz="4" w:space="0" w:color="000000"/>
            </w:tcBorders>
            <w:shd w:val="clear" w:color="auto" w:fill="auto"/>
          </w:tcPr>
          <w:p w14:paraId="5F95E997" w14:textId="5F48619E" w:rsidR="00E07656" w:rsidRDefault="00E07656" w:rsidP="00E07656">
            <w:pPr>
              <w:spacing w:after="0" w:line="240" w:lineRule="auto"/>
              <w:jc w:val="both"/>
              <w:rPr>
                <w:rFonts w:ascii="Times New Roman" w:eastAsia="Times New Roman" w:hAnsi="Times New Roman" w:cs="Times New Roman"/>
                <w:b/>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99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9"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35" w:type="dxa"/>
            <w:tcBorders>
              <w:top w:val="nil"/>
              <w:left w:val="nil"/>
              <w:bottom w:val="single" w:sz="4" w:space="0" w:color="000000"/>
              <w:right w:val="single" w:sz="4" w:space="0" w:color="000000"/>
            </w:tcBorders>
            <w:shd w:val="clear" w:color="auto" w:fill="auto"/>
            <w:vAlign w:val="center"/>
          </w:tcPr>
          <w:p w14:paraId="5F95E99A"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Rated Voltage</w:t>
            </w:r>
          </w:p>
        </w:tc>
        <w:tc>
          <w:tcPr>
            <w:tcW w:w="2725" w:type="dxa"/>
            <w:tcBorders>
              <w:top w:val="nil"/>
              <w:left w:val="nil"/>
              <w:bottom w:val="single" w:sz="4" w:space="0" w:color="000000"/>
              <w:right w:val="single" w:sz="4" w:space="0" w:color="000000"/>
            </w:tcBorders>
            <w:shd w:val="clear" w:color="auto" w:fill="auto"/>
            <w:vAlign w:val="bottom"/>
          </w:tcPr>
          <w:p w14:paraId="5F95E99B"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1,250 V</w:t>
            </w:r>
          </w:p>
        </w:tc>
        <w:tc>
          <w:tcPr>
            <w:tcW w:w="2299" w:type="dxa"/>
            <w:tcBorders>
              <w:top w:val="nil"/>
              <w:left w:val="nil"/>
              <w:bottom w:val="single" w:sz="4" w:space="0" w:color="000000"/>
              <w:right w:val="single" w:sz="4" w:space="0" w:color="000000"/>
            </w:tcBorders>
            <w:shd w:val="clear" w:color="auto" w:fill="auto"/>
          </w:tcPr>
          <w:p w14:paraId="5F95E99C" w14:textId="76D5E0B5"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A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E"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35" w:type="dxa"/>
            <w:tcBorders>
              <w:top w:val="nil"/>
              <w:left w:val="nil"/>
              <w:bottom w:val="single" w:sz="4" w:space="0" w:color="000000"/>
              <w:right w:val="single" w:sz="4" w:space="0" w:color="000000"/>
            </w:tcBorders>
            <w:shd w:val="clear" w:color="auto" w:fill="auto"/>
            <w:vAlign w:val="center"/>
          </w:tcPr>
          <w:p w14:paraId="5F95E99F"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Max. Voltage</w:t>
            </w:r>
          </w:p>
        </w:tc>
        <w:tc>
          <w:tcPr>
            <w:tcW w:w="2725" w:type="dxa"/>
            <w:tcBorders>
              <w:top w:val="nil"/>
              <w:left w:val="nil"/>
              <w:bottom w:val="single" w:sz="4" w:space="0" w:color="000000"/>
              <w:right w:val="single" w:sz="4" w:space="0" w:color="000000"/>
            </w:tcBorders>
            <w:shd w:val="clear" w:color="auto" w:fill="auto"/>
            <w:vAlign w:val="bottom"/>
          </w:tcPr>
          <w:p w14:paraId="5F95E9A0"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 V</w:t>
            </w:r>
          </w:p>
        </w:tc>
        <w:tc>
          <w:tcPr>
            <w:tcW w:w="2299" w:type="dxa"/>
            <w:tcBorders>
              <w:top w:val="nil"/>
              <w:left w:val="nil"/>
              <w:bottom w:val="single" w:sz="4" w:space="0" w:color="000000"/>
              <w:right w:val="single" w:sz="4" w:space="0" w:color="000000"/>
            </w:tcBorders>
            <w:shd w:val="clear" w:color="auto" w:fill="auto"/>
          </w:tcPr>
          <w:p w14:paraId="5F95E9A1" w14:textId="061A78B1"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A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3"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35" w:type="dxa"/>
            <w:tcBorders>
              <w:top w:val="nil"/>
              <w:left w:val="nil"/>
              <w:bottom w:val="single" w:sz="4" w:space="0" w:color="000000"/>
              <w:right w:val="single" w:sz="4" w:space="0" w:color="000000"/>
            </w:tcBorders>
            <w:shd w:val="clear" w:color="auto" w:fill="auto"/>
            <w:vAlign w:val="center"/>
          </w:tcPr>
          <w:p w14:paraId="5F95E9A4"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Nominal Energy Capacity</w:t>
            </w:r>
          </w:p>
        </w:tc>
        <w:tc>
          <w:tcPr>
            <w:tcW w:w="2725" w:type="dxa"/>
            <w:tcBorders>
              <w:top w:val="nil"/>
              <w:left w:val="nil"/>
              <w:bottom w:val="single" w:sz="4" w:space="0" w:color="000000"/>
              <w:right w:val="single" w:sz="4" w:space="0" w:color="000000"/>
            </w:tcBorders>
            <w:shd w:val="clear" w:color="auto" w:fill="auto"/>
            <w:vAlign w:val="bottom"/>
          </w:tcPr>
          <w:p w14:paraId="5F95E9A5"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2,032 kWh</w:t>
            </w:r>
          </w:p>
        </w:tc>
        <w:tc>
          <w:tcPr>
            <w:tcW w:w="2299" w:type="dxa"/>
            <w:tcBorders>
              <w:top w:val="nil"/>
              <w:left w:val="nil"/>
              <w:bottom w:val="single" w:sz="4" w:space="0" w:color="000000"/>
              <w:right w:val="single" w:sz="4" w:space="0" w:color="000000"/>
            </w:tcBorders>
            <w:shd w:val="clear" w:color="auto" w:fill="auto"/>
          </w:tcPr>
          <w:p w14:paraId="5F95E9A6" w14:textId="4094D85F"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A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8"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35" w:type="dxa"/>
            <w:tcBorders>
              <w:top w:val="nil"/>
              <w:left w:val="nil"/>
              <w:bottom w:val="single" w:sz="4" w:space="0" w:color="000000"/>
              <w:right w:val="single" w:sz="4" w:space="0" w:color="000000"/>
            </w:tcBorders>
            <w:shd w:val="clear" w:color="auto" w:fill="auto"/>
            <w:vAlign w:val="bottom"/>
          </w:tcPr>
          <w:p w14:paraId="5F95E9A9"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Charge &amp; Discharge Rate</w:t>
            </w:r>
          </w:p>
        </w:tc>
        <w:tc>
          <w:tcPr>
            <w:tcW w:w="2725" w:type="dxa"/>
            <w:tcBorders>
              <w:top w:val="nil"/>
              <w:left w:val="nil"/>
              <w:bottom w:val="single" w:sz="4" w:space="0" w:color="000000"/>
              <w:right w:val="single" w:sz="4" w:space="0" w:color="000000"/>
            </w:tcBorders>
            <w:shd w:val="clear" w:color="auto" w:fill="auto"/>
            <w:vAlign w:val="bottom"/>
          </w:tcPr>
          <w:p w14:paraId="5F95E9AA"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0.5C</w:t>
            </w:r>
          </w:p>
        </w:tc>
        <w:tc>
          <w:tcPr>
            <w:tcW w:w="2299" w:type="dxa"/>
            <w:tcBorders>
              <w:top w:val="nil"/>
              <w:left w:val="nil"/>
              <w:bottom w:val="single" w:sz="4" w:space="0" w:color="000000"/>
              <w:right w:val="single" w:sz="4" w:space="0" w:color="000000"/>
            </w:tcBorders>
            <w:shd w:val="clear" w:color="auto" w:fill="auto"/>
          </w:tcPr>
          <w:p w14:paraId="5F95E9AB" w14:textId="293D8596"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B1"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D"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35" w:type="dxa"/>
            <w:tcBorders>
              <w:top w:val="nil"/>
              <w:left w:val="nil"/>
              <w:bottom w:val="single" w:sz="4" w:space="0" w:color="000000"/>
              <w:right w:val="single" w:sz="4" w:space="0" w:color="000000"/>
            </w:tcBorders>
            <w:shd w:val="clear" w:color="auto" w:fill="auto"/>
            <w:vAlign w:val="center"/>
          </w:tcPr>
          <w:p w14:paraId="5F95E9AE"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Rated Power</w:t>
            </w:r>
          </w:p>
        </w:tc>
        <w:tc>
          <w:tcPr>
            <w:tcW w:w="2725" w:type="dxa"/>
            <w:tcBorders>
              <w:top w:val="nil"/>
              <w:left w:val="nil"/>
              <w:bottom w:val="single" w:sz="4" w:space="0" w:color="000000"/>
              <w:right w:val="single" w:sz="4" w:space="0" w:color="000000"/>
            </w:tcBorders>
            <w:shd w:val="clear" w:color="auto" w:fill="auto"/>
            <w:vAlign w:val="bottom"/>
          </w:tcPr>
          <w:p w14:paraId="5F95E9AF"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338.7 kW * 3</w:t>
            </w:r>
          </w:p>
        </w:tc>
        <w:tc>
          <w:tcPr>
            <w:tcW w:w="2299" w:type="dxa"/>
            <w:tcBorders>
              <w:top w:val="nil"/>
              <w:left w:val="nil"/>
              <w:bottom w:val="single" w:sz="4" w:space="0" w:color="000000"/>
              <w:right w:val="single" w:sz="4" w:space="0" w:color="000000"/>
            </w:tcBorders>
            <w:shd w:val="clear" w:color="auto" w:fill="auto"/>
          </w:tcPr>
          <w:p w14:paraId="5F95E9B0" w14:textId="383A9380"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B6" w14:textId="77777777">
        <w:trPr>
          <w:trHeight w:val="630"/>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2"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35" w:type="dxa"/>
            <w:tcBorders>
              <w:top w:val="nil"/>
              <w:left w:val="nil"/>
              <w:bottom w:val="single" w:sz="4" w:space="0" w:color="000000"/>
              <w:right w:val="single" w:sz="4" w:space="0" w:color="000000"/>
            </w:tcBorders>
            <w:shd w:val="clear" w:color="auto" w:fill="auto"/>
            <w:vAlign w:val="center"/>
          </w:tcPr>
          <w:p w14:paraId="5F95E9B3"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Configuration (W x H x D)</w:t>
            </w:r>
          </w:p>
        </w:tc>
        <w:tc>
          <w:tcPr>
            <w:tcW w:w="2725" w:type="dxa"/>
            <w:tcBorders>
              <w:top w:val="nil"/>
              <w:left w:val="nil"/>
              <w:bottom w:val="single" w:sz="4" w:space="0" w:color="000000"/>
              <w:right w:val="single" w:sz="4" w:space="0" w:color="000000"/>
            </w:tcBorders>
            <w:shd w:val="clear" w:color="auto" w:fill="auto"/>
            <w:vAlign w:val="center"/>
          </w:tcPr>
          <w:p w14:paraId="5F95E9B4"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6,058 x 2,896 x 2,438 mm</w:t>
            </w:r>
          </w:p>
        </w:tc>
        <w:tc>
          <w:tcPr>
            <w:tcW w:w="2299" w:type="dxa"/>
            <w:tcBorders>
              <w:top w:val="nil"/>
              <w:left w:val="nil"/>
              <w:bottom w:val="single" w:sz="4" w:space="0" w:color="000000"/>
              <w:right w:val="single" w:sz="4" w:space="0" w:color="000000"/>
            </w:tcBorders>
            <w:shd w:val="clear" w:color="auto" w:fill="auto"/>
          </w:tcPr>
          <w:p w14:paraId="5F95E9B5" w14:textId="3A395E55"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BB"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7"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35" w:type="dxa"/>
            <w:tcBorders>
              <w:top w:val="nil"/>
              <w:left w:val="nil"/>
              <w:bottom w:val="single" w:sz="4" w:space="0" w:color="000000"/>
              <w:right w:val="single" w:sz="4" w:space="0" w:color="000000"/>
            </w:tcBorders>
            <w:shd w:val="clear" w:color="auto" w:fill="auto"/>
            <w:vAlign w:val="center"/>
          </w:tcPr>
          <w:p w14:paraId="5F95E9B8"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Weight</w:t>
            </w:r>
          </w:p>
        </w:tc>
        <w:tc>
          <w:tcPr>
            <w:tcW w:w="2725" w:type="dxa"/>
            <w:tcBorders>
              <w:top w:val="nil"/>
              <w:left w:val="nil"/>
              <w:bottom w:val="single" w:sz="4" w:space="0" w:color="000000"/>
              <w:right w:val="single" w:sz="4" w:space="0" w:color="000000"/>
            </w:tcBorders>
            <w:shd w:val="clear" w:color="auto" w:fill="auto"/>
            <w:vAlign w:val="bottom"/>
          </w:tcPr>
          <w:p w14:paraId="5F95E9B9"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30 t</w:t>
            </w:r>
          </w:p>
        </w:tc>
        <w:tc>
          <w:tcPr>
            <w:tcW w:w="2299" w:type="dxa"/>
            <w:tcBorders>
              <w:top w:val="nil"/>
              <w:left w:val="nil"/>
              <w:bottom w:val="single" w:sz="4" w:space="0" w:color="000000"/>
              <w:right w:val="single" w:sz="4" w:space="0" w:color="000000"/>
            </w:tcBorders>
            <w:shd w:val="clear" w:color="auto" w:fill="auto"/>
          </w:tcPr>
          <w:p w14:paraId="5F95E9BA" w14:textId="45E4ABA2"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C0"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C"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35" w:type="dxa"/>
            <w:tcBorders>
              <w:top w:val="nil"/>
              <w:left w:val="nil"/>
              <w:bottom w:val="single" w:sz="4" w:space="0" w:color="000000"/>
              <w:right w:val="single" w:sz="4" w:space="0" w:color="000000"/>
            </w:tcBorders>
            <w:shd w:val="clear" w:color="auto" w:fill="auto"/>
            <w:vAlign w:val="center"/>
          </w:tcPr>
          <w:p w14:paraId="5F95E9BD"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Temperature Range</w:t>
            </w:r>
          </w:p>
        </w:tc>
        <w:tc>
          <w:tcPr>
            <w:tcW w:w="2725" w:type="dxa"/>
            <w:tcBorders>
              <w:top w:val="nil"/>
              <w:left w:val="nil"/>
              <w:bottom w:val="single" w:sz="4" w:space="0" w:color="000000"/>
              <w:right w:val="single" w:sz="4" w:space="0" w:color="000000"/>
            </w:tcBorders>
            <w:shd w:val="clear" w:color="auto" w:fill="auto"/>
            <w:vAlign w:val="bottom"/>
          </w:tcPr>
          <w:p w14:paraId="5F95E9BE"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-30°C ~ 55°C</w:t>
            </w:r>
          </w:p>
        </w:tc>
        <w:tc>
          <w:tcPr>
            <w:tcW w:w="2299" w:type="dxa"/>
            <w:tcBorders>
              <w:top w:val="nil"/>
              <w:left w:val="nil"/>
              <w:bottom w:val="single" w:sz="4" w:space="0" w:color="000000"/>
              <w:right w:val="single" w:sz="4" w:space="0" w:color="000000"/>
            </w:tcBorders>
            <w:shd w:val="clear" w:color="auto" w:fill="auto"/>
          </w:tcPr>
          <w:p w14:paraId="5F95E9BF" w14:textId="70994E00"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C5"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1"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135" w:type="dxa"/>
            <w:tcBorders>
              <w:top w:val="nil"/>
              <w:left w:val="nil"/>
              <w:bottom w:val="single" w:sz="4" w:space="0" w:color="000000"/>
              <w:right w:val="single" w:sz="4" w:space="0" w:color="000000"/>
            </w:tcBorders>
            <w:shd w:val="clear" w:color="auto" w:fill="auto"/>
            <w:vAlign w:val="center"/>
          </w:tcPr>
          <w:p w14:paraId="5F95E9C2"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Temperature Range</w:t>
            </w:r>
          </w:p>
        </w:tc>
        <w:tc>
          <w:tcPr>
            <w:tcW w:w="2725" w:type="dxa"/>
            <w:tcBorders>
              <w:top w:val="nil"/>
              <w:left w:val="nil"/>
              <w:bottom w:val="single" w:sz="4" w:space="0" w:color="000000"/>
              <w:right w:val="single" w:sz="4" w:space="0" w:color="000000"/>
            </w:tcBorders>
            <w:shd w:val="clear" w:color="auto" w:fill="auto"/>
            <w:vAlign w:val="bottom"/>
          </w:tcPr>
          <w:p w14:paraId="5F95E9C3"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-40°C ~ 60°C</w:t>
            </w:r>
          </w:p>
        </w:tc>
        <w:tc>
          <w:tcPr>
            <w:tcW w:w="2299" w:type="dxa"/>
            <w:tcBorders>
              <w:top w:val="nil"/>
              <w:left w:val="nil"/>
              <w:bottom w:val="single" w:sz="4" w:space="0" w:color="000000"/>
              <w:right w:val="single" w:sz="4" w:space="0" w:color="000000"/>
            </w:tcBorders>
            <w:shd w:val="clear" w:color="auto" w:fill="auto"/>
          </w:tcPr>
          <w:p w14:paraId="5F95E9C4" w14:textId="44524245"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CA"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6"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35" w:type="dxa"/>
            <w:tcBorders>
              <w:top w:val="nil"/>
              <w:left w:val="nil"/>
              <w:bottom w:val="single" w:sz="4" w:space="0" w:color="000000"/>
              <w:right w:val="single" w:sz="4" w:space="0" w:color="000000"/>
            </w:tcBorders>
            <w:shd w:val="clear" w:color="auto" w:fill="auto"/>
            <w:vAlign w:val="center"/>
          </w:tcPr>
          <w:p w14:paraId="5F95E9C7"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Relative Humidity</w:t>
            </w:r>
          </w:p>
        </w:tc>
        <w:tc>
          <w:tcPr>
            <w:tcW w:w="2725" w:type="dxa"/>
            <w:tcBorders>
              <w:top w:val="nil"/>
              <w:left w:val="nil"/>
              <w:bottom w:val="single" w:sz="4" w:space="0" w:color="000000"/>
              <w:right w:val="single" w:sz="4" w:space="0" w:color="000000"/>
            </w:tcBorders>
            <w:shd w:val="clear" w:color="auto" w:fill="auto"/>
            <w:vAlign w:val="center"/>
          </w:tcPr>
          <w:p w14:paraId="5F95E9C8"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 100% (non-condensing)</w:t>
            </w:r>
          </w:p>
        </w:tc>
        <w:tc>
          <w:tcPr>
            <w:tcW w:w="2299" w:type="dxa"/>
            <w:tcBorders>
              <w:top w:val="nil"/>
              <w:left w:val="nil"/>
              <w:bottom w:val="single" w:sz="4" w:space="0" w:color="000000"/>
              <w:right w:val="single" w:sz="4" w:space="0" w:color="000000"/>
            </w:tcBorders>
            <w:shd w:val="clear" w:color="auto" w:fill="auto"/>
          </w:tcPr>
          <w:p w14:paraId="5F95E9C9" w14:textId="22C53D0A"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CF"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B"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35" w:type="dxa"/>
            <w:tcBorders>
              <w:top w:val="nil"/>
              <w:left w:val="nil"/>
              <w:bottom w:val="single" w:sz="4" w:space="0" w:color="000000"/>
              <w:right w:val="single" w:sz="4" w:space="0" w:color="000000"/>
            </w:tcBorders>
            <w:shd w:val="clear" w:color="auto" w:fill="auto"/>
            <w:vAlign w:val="center"/>
          </w:tcPr>
          <w:p w14:paraId="5F95E9CC"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 Operating Altitude</w:t>
            </w:r>
          </w:p>
        </w:tc>
        <w:tc>
          <w:tcPr>
            <w:tcW w:w="2725" w:type="dxa"/>
            <w:tcBorders>
              <w:top w:val="nil"/>
              <w:left w:val="nil"/>
              <w:bottom w:val="single" w:sz="4" w:space="0" w:color="000000"/>
              <w:right w:val="single" w:sz="4" w:space="0" w:color="000000"/>
            </w:tcBorders>
            <w:shd w:val="clear" w:color="auto" w:fill="auto"/>
            <w:vAlign w:val="bottom"/>
          </w:tcPr>
          <w:p w14:paraId="5F95E9CD"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 m</w:t>
            </w:r>
          </w:p>
        </w:tc>
        <w:tc>
          <w:tcPr>
            <w:tcW w:w="2299" w:type="dxa"/>
            <w:tcBorders>
              <w:top w:val="nil"/>
              <w:left w:val="nil"/>
              <w:bottom w:val="single" w:sz="4" w:space="0" w:color="000000"/>
              <w:right w:val="single" w:sz="4" w:space="0" w:color="000000"/>
            </w:tcBorders>
            <w:shd w:val="clear" w:color="auto" w:fill="auto"/>
          </w:tcPr>
          <w:p w14:paraId="5F95E9CE" w14:textId="03C378A9"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D4"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0"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135" w:type="dxa"/>
            <w:tcBorders>
              <w:top w:val="nil"/>
              <w:left w:val="nil"/>
              <w:bottom w:val="single" w:sz="4" w:space="0" w:color="000000"/>
              <w:right w:val="single" w:sz="4" w:space="0" w:color="000000"/>
            </w:tcBorders>
            <w:shd w:val="clear" w:color="auto" w:fill="auto"/>
            <w:vAlign w:val="center"/>
          </w:tcPr>
          <w:p w14:paraId="5F95E9D1"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Cooling Method</w:t>
            </w:r>
          </w:p>
        </w:tc>
        <w:tc>
          <w:tcPr>
            <w:tcW w:w="2725" w:type="dxa"/>
            <w:tcBorders>
              <w:top w:val="nil"/>
              <w:left w:val="nil"/>
              <w:bottom w:val="single" w:sz="4" w:space="0" w:color="000000"/>
              <w:right w:val="single" w:sz="4" w:space="0" w:color="000000"/>
            </w:tcBorders>
            <w:shd w:val="clear" w:color="auto" w:fill="auto"/>
            <w:vAlign w:val="bottom"/>
          </w:tcPr>
          <w:p w14:paraId="5F95E9D2"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Air Cooling</w:t>
            </w:r>
          </w:p>
        </w:tc>
        <w:tc>
          <w:tcPr>
            <w:tcW w:w="2299" w:type="dxa"/>
            <w:tcBorders>
              <w:top w:val="nil"/>
              <w:left w:val="nil"/>
              <w:bottom w:val="single" w:sz="4" w:space="0" w:color="000000"/>
              <w:right w:val="single" w:sz="4" w:space="0" w:color="000000"/>
            </w:tcBorders>
            <w:shd w:val="clear" w:color="auto" w:fill="auto"/>
          </w:tcPr>
          <w:p w14:paraId="5F95E9D3" w14:textId="7CF89E91"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D9"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5"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135" w:type="dxa"/>
            <w:tcBorders>
              <w:top w:val="nil"/>
              <w:left w:val="nil"/>
              <w:bottom w:val="single" w:sz="4" w:space="0" w:color="000000"/>
              <w:right w:val="single" w:sz="4" w:space="0" w:color="000000"/>
            </w:tcBorders>
            <w:shd w:val="clear" w:color="auto" w:fill="auto"/>
            <w:vAlign w:val="center"/>
          </w:tcPr>
          <w:p w14:paraId="5F95E9D6"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Configuration of HVAC </w:t>
            </w:r>
          </w:p>
        </w:tc>
        <w:tc>
          <w:tcPr>
            <w:tcW w:w="2725" w:type="dxa"/>
            <w:tcBorders>
              <w:top w:val="nil"/>
              <w:left w:val="nil"/>
              <w:bottom w:val="single" w:sz="4" w:space="0" w:color="000000"/>
              <w:right w:val="single" w:sz="4" w:space="0" w:color="000000"/>
            </w:tcBorders>
            <w:shd w:val="clear" w:color="auto" w:fill="auto"/>
            <w:vAlign w:val="bottom"/>
          </w:tcPr>
          <w:p w14:paraId="5F95E9D7"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HVACs</w:t>
            </w:r>
          </w:p>
        </w:tc>
        <w:tc>
          <w:tcPr>
            <w:tcW w:w="2299" w:type="dxa"/>
            <w:tcBorders>
              <w:top w:val="nil"/>
              <w:left w:val="nil"/>
              <w:bottom w:val="single" w:sz="4" w:space="0" w:color="000000"/>
              <w:right w:val="single" w:sz="4" w:space="0" w:color="000000"/>
            </w:tcBorders>
            <w:shd w:val="clear" w:color="auto" w:fill="auto"/>
          </w:tcPr>
          <w:p w14:paraId="5F95E9D8" w14:textId="68E82333"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DE"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A"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135" w:type="dxa"/>
            <w:tcBorders>
              <w:top w:val="nil"/>
              <w:left w:val="nil"/>
              <w:bottom w:val="single" w:sz="4" w:space="0" w:color="000000"/>
              <w:right w:val="single" w:sz="4" w:space="0" w:color="000000"/>
            </w:tcBorders>
            <w:shd w:val="clear" w:color="auto" w:fill="auto"/>
            <w:vAlign w:val="center"/>
          </w:tcPr>
          <w:p w14:paraId="5F95E9DB"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 Suppression Agent </w:t>
            </w:r>
          </w:p>
        </w:tc>
        <w:tc>
          <w:tcPr>
            <w:tcW w:w="2725" w:type="dxa"/>
            <w:tcBorders>
              <w:top w:val="nil"/>
              <w:left w:val="nil"/>
              <w:bottom w:val="single" w:sz="4" w:space="0" w:color="000000"/>
              <w:right w:val="single" w:sz="4" w:space="0" w:color="000000"/>
            </w:tcBorders>
            <w:shd w:val="clear" w:color="auto" w:fill="auto"/>
            <w:vAlign w:val="bottom"/>
          </w:tcPr>
          <w:p w14:paraId="5F95E9DC"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FM-200 or </w:t>
            </w:r>
            <w:proofErr w:type="spellStart"/>
            <w:r>
              <w:rPr>
                <w:rFonts w:ascii="Times New Roman" w:eastAsia="Times New Roman" w:hAnsi="Times New Roman" w:cs="Times New Roman"/>
                <w:sz w:val="24"/>
                <w:szCs w:val="24"/>
              </w:rPr>
              <w:t>Novec</w:t>
            </w:r>
            <w:proofErr w:type="spellEnd"/>
            <w:r>
              <w:rPr>
                <w:rFonts w:ascii="Times New Roman" w:eastAsia="Times New Roman" w:hAnsi="Times New Roman" w:cs="Times New Roman"/>
                <w:sz w:val="24"/>
                <w:szCs w:val="24"/>
              </w:rPr>
              <w:t xml:space="preserve"> 1230™ </w:t>
            </w:r>
          </w:p>
        </w:tc>
        <w:tc>
          <w:tcPr>
            <w:tcW w:w="2299" w:type="dxa"/>
            <w:tcBorders>
              <w:top w:val="nil"/>
              <w:left w:val="nil"/>
              <w:bottom w:val="single" w:sz="4" w:space="0" w:color="000000"/>
              <w:right w:val="single" w:sz="4" w:space="0" w:color="000000"/>
            </w:tcBorders>
            <w:shd w:val="clear" w:color="auto" w:fill="auto"/>
          </w:tcPr>
          <w:p w14:paraId="5F95E9DD" w14:textId="2C9B458D"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E3"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F"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135" w:type="dxa"/>
            <w:tcBorders>
              <w:top w:val="nil"/>
              <w:left w:val="nil"/>
              <w:bottom w:val="single" w:sz="4" w:space="0" w:color="000000"/>
              <w:right w:val="single" w:sz="4" w:space="0" w:color="000000"/>
            </w:tcBorders>
            <w:shd w:val="clear" w:color="auto" w:fill="auto"/>
            <w:vAlign w:val="center"/>
          </w:tcPr>
          <w:p w14:paraId="5F95E9E0"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Interface </w:t>
            </w:r>
          </w:p>
        </w:tc>
        <w:tc>
          <w:tcPr>
            <w:tcW w:w="2725" w:type="dxa"/>
            <w:tcBorders>
              <w:top w:val="nil"/>
              <w:left w:val="nil"/>
              <w:bottom w:val="single" w:sz="4" w:space="0" w:color="000000"/>
              <w:right w:val="single" w:sz="4" w:space="0" w:color="000000"/>
            </w:tcBorders>
            <w:shd w:val="clear" w:color="auto" w:fill="auto"/>
            <w:vAlign w:val="bottom"/>
          </w:tcPr>
          <w:p w14:paraId="5F95E9E1"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Ethernet / SFP</w:t>
            </w:r>
          </w:p>
        </w:tc>
        <w:tc>
          <w:tcPr>
            <w:tcW w:w="2299" w:type="dxa"/>
            <w:tcBorders>
              <w:top w:val="nil"/>
              <w:left w:val="nil"/>
              <w:bottom w:val="single" w:sz="4" w:space="0" w:color="000000"/>
              <w:right w:val="single" w:sz="4" w:space="0" w:color="000000"/>
            </w:tcBorders>
            <w:shd w:val="clear" w:color="auto" w:fill="auto"/>
          </w:tcPr>
          <w:p w14:paraId="5F95E9E2" w14:textId="5BC80CE2"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E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4"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135" w:type="dxa"/>
            <w:tcBorders>
              <w:top w:val="nil"/>
              <w:left w:val="nil"/>
              <w:bottom w:val="single" w:sz="4" w:space="0" w:color="000000"/>
              <w:right w:val="single" w:sz="4" w:space="0" w:color="000000"/>
            </w:tcBorders>
            <w:shd w:val="clear" w:color="auto" w:fill="auto"/>
            <w:vAlign w:val="center"/>
          </w:tcPr>
          <w:p w14:paraId="5F95E9E5"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Protocol </w:t>
            </w:r>
          </w:p>
        </w:tc>
        <w:tc>
          <w:tcPr>
            <w:tcW w:w="2725" w:type="dxa"/>
            <w:tcBorders>
              <w:top w:val="nil"/>
              <w:left w:val="nil"/>
              <w:bottom w:val="single" w:sz="4" w:space="0" w:color="000000"/>
              <w:right w:val="single" w:sz="4" w:space="0" w:color="000000"/>
            </w:tcBorders>
            <w:shd w:val="clear" w:color="auto" w:fill="auto"/>
            <w:vAlign w:val="bottom"/>
          </w:tcPr>
          <w:p w14:paraId="5F95E9E6"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Modbus TCP / IEC104</w:t>
            </w:r>
          </w:p>
        </w:tc>
        <w:tc>
          <w:tcPr>
            <w:tcW w:w="2299" w:type="dxa"/>
            <w:tcBorders>
              <w:top w:val="nil"/>
              <w:left w:val="nil"/>
              <w:bottom w:val="single" w:sz="4" w:space="0" w:color="000000"/>
              <w:right w:val="single" w:sz="4" w:space="0" w:color="000000"/>
            </w:tcBorders>
            <w:shd w:val="clear" w:color="auto" w:fill="auto"/>
          </w:tcPr>
          <w:p w14:paraId="5F95E9E7" w14:textId="1477340A"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E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9"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135" w:type="dxa"/>
            <w:tcBorders>
              <w:top w:val="nil"/>
              <w:left w:val="nil"/>
              <w:bottom w:val="single" w:sz="4" w:space="0" w:color="000000"/>
              <w:right w:val="single" w:sz="4" w:space="0" w:color="000000"/>
            </w:tcBorders>
            <w:shd w:val="clear" w:color="auto" w:fill="auto"/>
            <w:vAlign w:val="center"/>
          </w:tcPr>
          <w:p w14:paraId="5F95E9EA"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Degree </w:t>
            </w:r>
          </w:p>
        </w:tc>
        <w:tc>
          <w:tcPr>
            <w:tcW w:w="2725" w:type="dxa"/>
            <w:tcBorders>
              <w:top w:val="nil"/>
              <w:left w:val="nil"/>
              <w:bottom w:val="single" w:sz="4" w:space="0" w:color="000000"/>
              <w:right w:val="single" w:sz="4" w:space="0" w:color="000000"/>
            </w:tcBorders>
            <w:shd w:val="clear" w:color="auto" w:fill="auto"/>
            <w:vAlign w:val="bottom"/>
          </w:tcPr>
          <w:p w14:paraId="5F95E9EB"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IP55</w:t>
            </w:r>
          </w:p>
        </w:tc>
        <w:tc>
          <w:tcPr>
            <w:tcW w:w="2299" w:type="dxa"/>
            <w:tcBorders>
              <w:top w:val="nil"/>
              <w:left w:val="nil"/>
              <w:bottom w:val="single" w:sz="4" w:space="0" w:color="000000"/>
              <w:right w:val="single" w:sz="4" w:space="0" w:color="000000"/>
            </w:tcBorders>
            <w:shd w:val="clear" w:color="auto" w:fill="auto"/>
          </w:tcPr>
          <w:p w14:paraId="5F95E9EC" w14:textId="3C142C50"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F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E"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135" w:type="dxa"/>
            <w:tcBorders>
              <w:top w:val="nil"/>
              <w:left w:val="nil"/>
              <w:bottom w:val="single" w:sz="4" w:space="0" w:color="000000"/>
              <w:right w:val="single" w:sz="4" w:space="0" w:color="000000"/>
            </w:tcBorders>
            <w:shd w:val="clear" w:color="auto" w:fill="auto"/>
            <w:vAlign w:val="center"/>
          </w:tcPr>
          <w:p w14:paraId="5F95E9EF"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Anti-corrosion Protection</w:t>
            </w:r>
          </w:p>
        </w:tc>
        <w:tc>
          <w:tcPr>
            <w:tcW w:w="2725" w:type="dxa"/>
            <w:tcBorders>
              <w:top w:val="nil"/>
              <w:left w:val="nil"/>
              <w:bottom w:val="single" w:sz="4" w:space="0" w:color="000000"/>
              <w:right w:val="single" w:sz="4" w:space="0" w:color="000000"/>
            </w:tcBorders>
            <w:shd w:val="clear" w:color="auto" w:fill="auto"/>
            <w:vAlign w:val="bottom"/>
          </w:tcPr>
          <w:p w14:paraId="5F95E9F0"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C5-Medium </w:t>
            </w:r>
          </w:p>
        </w:tc>
        <w:tc>
          <w:tcPr>
            <w:tcW w:w="2299" w:type="dxa"/>
            <w:tcBorders>
              <w:top w:val="nil"/>
              <w:left w:val="nil"/>
              <w:bottom w:val="single" w:sz="4" w:space="0" w:color="000000"/>
              <w:right w:val="single" w:sz="4" w:space="0" w:color="000000"/>
            </w:tcBorders>
            <w:shd w:val="clear" w:color="auto" w:fill="auto"/>
          </w:tcPr>
          <w:p w14:paraId="5F95E9F1" w14:textId="6CF4DA3E"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F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3"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135" w:type="dxa"/>
            <w:tcBorders>
              <w:top w:val="nil"/>
              <w:left w:val="nil"/>
              <w:bottom w:val="single" w:sz="4" w:space="0" w:color="000000"/>
              <w:right w:val="single" w:sz="4" w:space="0" w:color="000000"/>
            </w:tcBorders>
            <w:shd w:val="clear" w:color="auto" w:fill="auto"/>
            <w:vAlign w:val="center"/>
          </w:tcPr>
          <w:p w14:paraId="5F95E9F4"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Black Start</w:t>
            </w:r>
          </w:p>
        </w:tc>
        <w:tc>
          <w:tcPr>
            <w:tcW w:w="2725" w:type="dxa"/>
            <w:tcBorders>
              <w:top w:val="nil"/>
              <w:left w:val="nil"/>
              <w:bottom w:val="single" w:sz="4" w:space="0" w:color="000000"/>
              <w:right w:val="single" w:sz="4" w:space="0" w:color="000000"/>
            </w:tcBorders>
            <w:shd w:val="clear" w:color="auto" w:fill="auto"/>
            <w:vAlign w:val="bottom"/>
          </w:tcPr>
          <w:p w14:paraId="5F95E9F5"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299" w:type="dxa"/>
            <w:tcBorders>
              <w:top w:val="nil"/>
              <w:left w:val="nil"/>
              <w:bottom w:val="single" w:sz="4" w:space="0" w:color="000000"/>
              <w:right w:val="single" w:sz="4" w:space="0" w:color="000000"/>
            </w:tcBorders>
            <w:shd w:val="clear" w:color="auto" w:fill="auto"/>
          </w:tcPr>
          <w:p w14:paraId="5F95E9F6" w14:textId="08656CEB"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9F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8"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135" w:type="dxa"/>
            <w:tcBorders>
              <w:top w:val="nil"/>
              <w:left w:val="nil"/>
              <w:bottom w:val="single" w:sz="4" w:space="0" w:color="000000"/>
              <w:right w:val="single" w:sz="4" w:space="0" w:color="000000"/>
            </w:tcBorders>
            <w:shd w:val="clear" w:color="auto" w:fill="auto"/>
            <w:vAlign w:val="center"/>
          </w:tcPr>
          <w:p w14:paraId="5F95E9F9"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Warranty</w:t>
            </w:r>
          </w:p>
        </w:tc>
        <w:tc>
          <w:tcPr>
            <w:tcW w:w="2725" w:type="dxa"/>
            <w:tcBorders>
              <w:top w:val="nil"/>
              <w:left w:val="nil"/>
              <w:bottom w:val="single" w:sz="4" w:space="0" w:color="000000"/>
              <w:right w:val="single" w:sz="4" w:space="0" w:color="000000"/>
            </w:tcBorders>
            <w:shd w:val="clear" w:color="auto" w:fill="FFFFFF"/>
            <w:vAlign w:val="bottom"/>
          </w:tcPr>
          <w:p w14:paraId="5F95E9FA"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10years</w:t>
            </w:r>
          </w:p>
        </w:tc>
        <w:tc>
          <w:tcPr>
            <w:tcW w:w="2299" w:type="dxa"/>
            <w:tcBorders>
              <w:top w:val="nil"/>
              <w:left w:val="nil"/>
              <w:bottom w:val="single" w:sz="4" w:space="0" w:color="000000"/>
              <w:right w:val="single" w:sz="4" w:space="0" w:color="000000"/>
            </w:tcBorders>
            <w:shd w:val="clear" w:color="auto" w:fill="auto"/>
          </w:tcPr>
          <w:p w14:paraId="5F95E9FB" w14:textId="36103888"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E07656" w14:paraId="5F95EA01" w14:textId="77777777">
        <w:trPr>
          <w:trHeight w:val="944"/>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D"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135" w:type="dxa"/>
            <w:tcBorders>
              <w:top w:val="nil"/>
              <w:left w:val="nil"/>
              <w:bottom w:val="single" w:sz="4" w:space="0" w:color="000000"/>
              <w:right w:val="single" w:sz="4" w:space="0" w:color="000000"/>
            </w:tcBorders>
            <w:shd w:val="clear" w:color="auto" w:fill="auto"/>
            <w:vAlign w:val="center"/>
          </w:tcPr>
          <w:p w14:paraId="5F95E9FE"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Compliance</w:t>
            </w:r>
          </w:p>
        </w:tc>
        <w:tc>
          <w:tcPr>
            <w:tcW w:w="2725" w:type="dxa"/>
            <w:tcBorders>
              <w:top w:val="nil"/>
              <w:left w:val="nil"/>
              <w:bottom w:val="single" w:sz="4" w:space="0" w:color="000000"/>
              <w:right w:val="single" w:sz="4" w:space="0" w:color="000000"/>
            </w:tcBorders>
            <w:shd w:val="clear" w:color="auto" w:fill="auto"/>
            <w:vAlign w:val="bottom"/>
          </w:tcPr>
          <w:p w14:paraId="5F95E9FF" w14:textId="77777777" w:rsidR="00E07656" w:rsidRDefault="00E07656"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RoHS6, IEC62477-1, IEC62040-1, IEC61000-6-2, EN55011, UL9540A, IEC62619, UN3536, etc.</w:t>
            </w:r>
          </w:p>
        </w:tc>
        <w:tc>
          <w:tcPr>
            <w:tcW w:w="2299" w:type="dxa"/>
            <w:tcBorders>
              <w:top w:val="nil"/>
              <w:left w:val="nil"/>
              <w:bottom w:val="single" w:sz="4" w:space="0" w:color="000000"/>
              <w:right w:val="single" w:sz="4" w:space="0" w:color="000000"/>
            </w:tcBorders>
            <w:shd w:val="clear" w:color="auto" w:fill="auto"/>
          </w:tcPr>
          <w:p w14:paraId="5F95EA00" w14:textId="275585FC" w:rsidR="00E07656" w:rsidRDefault="00E07656" w:rsidP="00E07656">
            <w:pPr>
              <w:spacing w:after="0" w:line="240" w:lineRule="auto"/>
              <w:jc w:val="both"/>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03F33" w14:paraId="7E3B076C" w14:textId="77777777">
        <w:trPr>
          <w:trHeight w:val="944"/>
        </w:trPr>
        <w:tc>
          <w:tcPr>
            <w:tcW w:w="857" w:type="dxa"/>
            <w:tcBorders>
              <w:top w:val="nil"/>
              <w:left w:val="single" w:sz="4" w:space="0" w:color="000000"/>
              <w:bottom w:val="single" w:sz="4" w:space="0" w:color="000000"/>
              <w:right w:val="single" w:sz="4" w:space="0" w:color="000000"/>
            </w:tcBorders>
            <w:shd w:val="clear" w:color="auto" w:fill="auto"/>
            <w:vAlign w:val="center"/>
          </w:tcPr>
          <w:p w14:paraId="4E6F2EAD" w14:textId="31F33AEC" w:rsidR="00803F33" w:rsidRDefault="00803F33"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135" w:type="dxa"/>
            <w:tcBorders>
              <w:top w:val="nil"/>
              <w:left w:val="nil"/>
              <w:bottom w:val="single" w:sz="4" w:space="0" w:color="000000"/>
              <w:right w:val="single" w:sz="4" w:space="0" w:color="000000"/>
            </w:tcBorders>
            <w:shd w:val="clear" w:color="auto" w:fill="auto"/>
            <w:vAlign w:val="center"/>
          </w:tcPr>
          <w:p w14:paraId="1A5E872E" w14:textId="3BF5AB03" w:rsidR="00803F33" w:rsidRDefault="00803F33" w:rsidP="00E076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Grid Forming</w:t>
            </w:r>
          </w:p>
        </w:tc>
        <w:tc>
          <w:tcPr>
            <w:tcW w:w="2725" w:type="dxa"/>
            <w:tcBorders>
              <w:top w:val="nil"/>
              <w:left w:val="nil"/>
              <w:bottom w:val="single" w:sz="4" w:space="0" w:color="000000"/>
              <w:right w:val="single" w:sz="4" w:space="0" w:color="000000"/>
            </w:tcBorders>
            <w:shd w:val="clear" w:color="auto" w:fill="auto"/>
            <w:vAlign w:val="bottom"/>
          </w:tcPr>
          <w:p w14:paraId="3774AB81" w14:textId="77777777" w:rsidR="00803F33" w:rsidRDefault="00803F33" w:rsidP="00E07656">
            <w:pPr>
              <w:spacing w:after="0" w:line="240" w:lineRule="auto"/>
              <w:jc w:val="both"/>
              <w:rPr>
                <w:rFonts w:ascii="Times New Roman" w:eastAsia="Times New Roman" w:hAnsi="Times New Roman" w:cs="Times New Roman"/>
                <w:sz w:val="24"/>
                <w:szCs w:val="24"/>
              </w:rPr>
            </w:pPr>
          </w:p>
        </w:tc>
        <w:tc>
          <w:tcPr>
            <w:tcW w:w="2299" w:type="dxa"/>
            <w:tcBorders>
              <w:top w:val="nil"/>
              <w:left w:val="nil"/>
              <w:bottom w:val="single" w:sz="4" w:space="0" w:color="000000"/>
              <w:right w:val="single" w:sz="4" w:space="0" w:color="000000"/>
            </w:tcBorders>
            <w:shd w:val="clear" w:color="auto" w:fill="auto"/>
          </w:tcPr>
          <w:p w14:paraId="11E44BC2" w14:textId="36F94F3C" w:rsidR="00803F33" w:rsidRPr="00BE4D3F" w:rsidRDefault="00803F33" w:rsidP="00E07656">
            <w:pPr>
              <w:spacing w:after="0" w:line="240" w:lineRule="auto"/>
              <w:jc w:val="both"/>
              <w:rPr>
                <w:rFonts w:ascii="Times New Roman" w:eastAsia="Times New Roman" w:hAnsi="Times New Roman" w:cs="Times New Roman"/>
                <w:color w:val="000000"/>
                <w:sz w:val="20"/>
                <w:szCs w:val="20"/>
              </w:rPr>
            </w:pPr>
            <w:r w:rsidRPr="00BE4D3F">
              <w:rPr>
                <w:rFonts w:ascii="Times New Roman" w:eastAsia="Times New Roman" w:hAnsi="Times New Roman" w:cs="Times New Roman"/>
                <w:color w:val="000000"/>
                <w:sz w:val="20"/>
                <w:szCs w:val="20"/>
              </w:rPr>
              <w:t>Bidder to indicate</w:t>
            </w:r>
          </w:p>
        </w:tc>
      </w:tr>
      <w:tr w:rsidR="00DC36C9" w14:paraId="5F95EA03"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A05"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A07"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A08" w14:textId="77777777" w:rsidR="00DC36C9" w:rsidRDefault="00DC36C9">
      <w:pPr>
        <w:spacing w:line="240" w:lineRule="auto"/>
        <w:jc w:val="both"/>
        <w:rPr>
          <w:rFonts w:ascii="Times New Roman" w:eastAsia="Times New Roman" w:hAnsi="Times New Roman" w:cs="Times New Roman"/>
          <w:b/>
          <w:sz w:val="24"/>
          <w:szCs w:val="24"/>
        </w:rPr>
      </w:pPr>
    </w:p>
    <w:p w14:paraId="5F95EA09" w14:textId="77777777" w:rsidR="00DC36C9" w:rsidRDefault="00DC36C9">
      <w:pPr>
        <w:spacing w:line="240" w:lineRule="auto"/>
        <w:jc w:val="both"/>
        <w:rPr>
          <w:rFonts w:ascii="Times New Roman" w:eastAsia="Times New Roman" w:hAnsi="Times New Roman" w:cs="Times New Roman"/>
          <w:b/>
          <w:sz w:val="24"/>
          <w:szCs w:val="24"/>
        </w:rPr>
      </w:pPr>
    </w:p>
    <w:p w14:paraId="4F528F83" w14:textId="77777777" w:rsidR="009205BA" w:rsidRDefault="009205BA">
      <w:pPr>
        <w:spacing w:line="240" w:lineRule="auto"/>
        <w:jc w:val="both"/>
        <w:rPr>
          <w:rFonts w:ascii="Times New Roman" w:eastAsia="Times New Roman" w:hAnsi="Times New Roman" w:cs="Times New Roman"/>
          <w:b/>
          <w:sz w:val="24"/>
          <w:szCs w:val="24"/>
        </w:rPr>
      </w:pPr>
    </w:p>
    <w:p w14:paraId="74E97303" w14:textId="77777777" w:rsidR="005407D4" w:rsidRDefault="005407D4">
      <w:pPr>
        <w:spacing w:line="240" w:lineRule="auto"/>
        <w:jc w:val="both"/>
        <w:rPr>
          <w:rFonts w:ascii="Times New Roman" w:eastAsia="Times New Roman" w:hAnsi="Times New Roman" w:cs="Times New Roman"/>
          <w:b/>
          <w:sz w:val="24"/>
          <w:szCs w:val="24"/>
        </w:rPr>
      </w:pPr>
    </w:p>
    <w:p w14:paraId="5F95EA0E" w14:textId="77777777" w:rsidR="00DC36C9" w:rsidRDefault="00175385">
      <w:pPr>
        <w:numPr>
          <w:ilvl w:val="0"/>
          <w:numId w:val="43"/>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GTP FOR INVERTER TRANSFORMER</w:t>
      </w:r>
    </w:p>
    <w:tbl>
      <w:tblPr>
        <w:tblStyle w:val="aff3"/>
        <w:tblW w:w="10032" w:type="dxa"/>
        <w:tblInd w:w="-5" w:type="dxa"/>
        <w:tblLayout w:type="fixed"/>
        <w:tblLook w:val="0400" w:firstRow="0" w:lastRow="0" w:firstColumn="0" w:lastColumn="0" w:noHBand="0" w:noVBand="1"/>
      </w:tblPr>
      <w:tblGrid>
        <w:gridCol w:w="1038"/>
        <w:gridCol w:w="3428"/>
        <w:gridCol w:w="1070"/>
        <w:gridCol w:w="2311"/>
        <w:gridCol w:w="2164"/>
        <w:gridCol w:w="21"/>
      </w:tblGrid>
      <w:tr w:rsidR="00DC36C9" w14:paraId="5F95EA10" w14:textId="77777777">
        <w:trPr>
          <w:trHeight w:val="449"/>
        </w:trPr>
        <w:tc>
          <w:tcPr>
            <w:tcW w:w="1003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F95EA0F" w14:textId="10A0C3FB"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rPr>
              <w:t xml:space="preserve">Take Note: - It is highly recommended to have Transformer, Auxiliary Transformer, </w:t>
            </w:r>
            <w:r w:rsidR="00803F33">
              <w:rPr>
                <w:rFonts w:ascii="Times New Roman" w:eastAsia="Times New Roman" w:hAnsi="Times New Roman" w:cs="Times New Roman"/>
                <w:i/>
                <w:color w:val="000000"/>
              </w:rPr>
              <w:t>GIS Panel</w:t>
            </w:r>
            <w:r>
              <w:rPr>
                <w:rFonts w:ascii="Times New Roman" w:eastAsia="Times New Roman" w:hAnsi="Times New Roman" w:cs="Times New Roman"/>
                <w:i/>
                <w:color w:val="000000"/>
              </w:rPr>
              <w:t xml:space="preserve"> and LV Panel (Inverter Panel) in the same Container</w:t>
            </w:r>
          </w:p>
        </w:tc>
      </w:tr>
      <w:tr w:rsidR="00DC36C9" w14:paraId="5F95EA16"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1"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
        </w:tc>
        <w:tc>
          <w:tcPr>
            <w:tcW w:w="3428" w:type="dxa"/>
            <w:tcBorders>
              <w:top w:val="nil"/>
              <w:left w:val="nil"/>
              <w:bottom w:val="single" w:sz="4" w:space="0" w:color="000000"/>
              <w:right w:val="single" w:sz="4" w:space="0" w:color="000000"/>
            </w:tcBorders>
            <w:shd w:val="clear" w:color="auto" w:fill="auto"/>
          </w:tcPr>
          <w:p w14:paraId="5F95EA12"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c>
          <w:tcPr>
            <w:tcW w:w="1070" w:type="dxa"/>
            <w:tcBorders>
              <w:top w:val="nil"/>
              <w:left w:val="nil"/>
              <w:bottom w:val="single" w:sz="4" w:space="0" w:color="000000"/>
              <w:right w:val="single" w:sz="4" w:space="0" w:color="000000"/>
            </w:tcBorders>
            <w:shd w:val="clear" w:color="auto" w:fill="auto"/>
            <w:vAlign w:val="center"/>
          </w:tcPr>
          <w:p w14:paraId="5F95EA13"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UNITS</w:t>
            </w:r>
          </w:p>
        </w:tc>
        <w:tc>
          <w:tcPr>
            <w:tcW w:w="2311" w:type="dxa"/>
            <w:tcBorders>
              <w:top w:val="nil"/>
              <w:left w:val="nil"/>
              <w:bottom w:val="single" w:sz="4" w:space="0" w:color="000000"/>
              <w:right w:val="single" w:sz="4" w:space="0" w:color="000000"/>
            </w:tcBorders>
            <w:shd w:val="clear" w:color="auto" w:fill="auto"/>
            <w:vAlign w:val="center"/>
          </w:tcPr>
          <w:p w14:paraId="5F95EA14"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w:t>
            </w:r>
          </w:p>
        </w:tc>
        <w:tc>
          <w:tcPr>
            <w:tcW w:w="2164" w:type="dxa"/>
            <w:tcBorders>
              <w:top w:val="nil"/>
              <w:left w:val="nil"/>
              <w:bottom w:val="single" w:sz="4" w:space="0" w:color="000000"/>
              <w:right w:val="single" w:sz="4" w:space="0" w:color="000000"/>
            </w:tcBorders>
            <w:shd w:val="clear" w:color="auto" w:fill="auto"/>
            <w:vAlign w:val="bottom"/>
          </w:tcPr>
          <w:p w14:paraId="5F95EA15" w14:textId="77777777" w:rsidR="00DC36C9" w:rsidRDefault="0017538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E07656" w14:paraId="5F95EA1C" w14:textId="77777777" w:rsidTr="00F73ADB">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7" w14:textId="77777777" w:rsidR="00E07656" w:rsidRDefault="00E07656" w:rsidP="00E0765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428" w:type="dxa"/>
            <w:tcBorders>
              <w:top w:val="nil"/>
              <w:left w:val="nil"/>
              <w:bottom w:val="single" w:sz="4" w:space="0" w:color="000000"/>
              <w:right w:val="single" w:sz="4" w:space="0" w:color="000000"/>
            </w:tcBorders>
            <w:shd w:val="clear" w:color="auto" w:fill="auto"/>
          </w:tcPr>
          <w:p w14:paraId="5F95EA18" w14:textId="77777777" w:rsidR="00E07656" w:rsidRDefault="00E07656" w:rsidP="00E076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Applicable Standards</w:t>
            </w:r>
          </w:p>
        </w:tc>
        <w:tc>
          <w:tcPr>
            <w:tcW w:w="1070" w:type="dxa"/>
            <w:tcBorders>
              <w:top w:val="nil"/>
              <w:left w:val="nil"/>
              <w:bottom w:val="single" w:sz="4" w:space="0" w:color="000000"/>
              <w:right w:val="single" w:sz="4" w:space="0" w:color="000000"/>
            </w:tcBorders>
            <w:shd w:val="clear" w:color="auto" w:fill="auto"/>
            <w:vAlign w:val="center"/>
          </w:tcPr>
          <w:p w14:paraId="5F95EA19" w14:textId="77777777" w:rsidR="00E07656" w:rsidRDefault="00E07656" w:rsidP="00E07656">
            <w:pPr>
              <w:spacing w:after="0" w:line="240" w:lineRule="auto"/>
              <w:jc w:val="center"/>
              <w:rPr>
                <w:rFonts w:ascii="Times New Roman" w:eastAsia="Times New Roman" w:hAnsi="Times New Roman" w:cs="Times New Roman"/>
                <w:b/>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1A" w14:textId="77777777" w:rsidR="00E07656" w:rsidRDefault="00E07656" w:rsidP="00E0765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IEC 60076, EN 5058801</w:t>
            </w:r>
          </w:p>
        </w:tc>
        <w:tc>
          <w:tcPr>
            <w:tcW w:w="2164" w:type="dxa"/>
            <w:tcBorders>
              <w:top w:val="nil"/>
              <w:left w:val="nil"/>
              <w:bottom w:val="single" w:sz="4" w:space="0" w:color="000000"/>
              <w:right w:val="single" w:sz="4" w:space="0" w:color="000000"/>
            </w:tcBorders>
            <w:shd w:val="clear" w:color="auto" w:fill="auto"/>
          </w:tcPr>
          <w:p w14:paraId="5F95EA1B" w14:textId="21F75784"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2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28" w:type="dxa"/>
            <w:tcBorders>
              <w:top w:val="nil"/>
              <w:left w:val="nil"/>
              <w:bottom w:val="single" w:sz="4" w:space="0" w:color="000000"/>
              <w:right w:val="single" w:sz="4" w:space="0" w:color="000000"/>
            </w:tcBorders>
            <w:shd w:val="clear" w:color="auto" w:fill="auto"/>
            <w:vAlign w:val="center"/>
          </w:tcPr>
          <w:p w14:paraId="5F95EA1E" w14:textId="77777777" w:rsidR="00E07656" w:rsidRDefault="00E07656" w:rsidP="00E076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 Make/Model</w:t>
            </w:r>
          </w:p>
        </w:tc>
        <w:tc>
          <w:tcPr>
            <w:tcW w:w="1070" w:type="dxa"/>
            <w:tcBorders>
              <w:top w:val="nil"/>
              <w:left w:val="nil"/>
              <w:bottom w:val="single" w:sz="4" w:space="0" w:color="000000"/>
              <w:right w:val="single" w:sz="4" w:space="0" w:color="000000"/>
            </w:tcBorders>
            <w:shd w:val="clear" w:color="auto" w:fill="auto"/>
            <w:vAlign w:val="center"/>
          </w:tcPr>
          <w:p w14:paraId="5F95EA1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2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21" w14:textId="28E52A10"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2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28" w:type="dxa"/>
            <w:tcBorders>
              <w:top w:val="nil"/>
              <w:left w:val="nil"/>
              <w:bottom w:val="single" w:sz="4" w:space="0" w:color="000000"/>
              <w:right w:val="single" w:sz="4" w:space="0" w:color="000000"/>
            </w:tcBorders>
            <w:shd w:val="clear" w:color="auto" w:fill="auto"/>
            <w:vAlign w:val="center"/>
          </w:tcPr>
          <w:p w14:paraId="5F95EA24" w14:textId="77777777" w:rsidR="00E07656" w:rsidRDefault="00E07656" w:rsidP="00E076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nominal capacity</w:t>
            </w:r>
          </w:p>
        </w:tc>
        <w:tc>
          <w:tcPr>
            <w:tcW w:w="1070" w:type="dxa"/>
            <w:tcBorders>
              <w:top w:val="nil"/>
              <w:left w:val="nil"/>
              <w:bottom w:val="single" w:sz="4" w:space="0" w:color="000000"/>
              <w:right w:val="single" w:sz="4" w:space="0" w:color="000000"/>
            </w:tcBorders>
            <w:shd w:val="clear" w:color="auto" w:fill="auto"/>
            <w:vAlign w:val="center"/>
          </w:tcPr>
          <w:p w14:paraId="5F95EA2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MVA</w:t>
            </w:r>
          </w:p>
        </w:tc>
        <w:tc>
          <w:tcPr>
            <w:tcW w:w="2311" w:type="dxa"/>
            <w:tcBorders>
              <w:top w:val="nil"/>
              <w:left w:val="nil"/>
              <w:bottom w:val="single" w:sz="4" w:space="0" w:color="000000"/>
              <w:right w:val="single" w:sz="4" w:space="0" w:color="000000"/>
            </w:tcBorders>
            <w:shd w:val="clear" w:color="auto" w:fill="auto"/>
            <w:vAlign w:val="center"/>
          </w:tcPr>
          <w:p w14:paraId="5F95EA2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p>
        </w:tc>
        <w:tc>
          <w:tcPr>
            <w:tcW w:w="2164" w:type="dxa"/>
            <w:tcBorders>
              <w:top w:val="nil"/>
              <w:left w:val="nil"/>
              <w:bottom w:val="single" w:sz="4" w:space="0" w:color="000000"/>
              <w:right w:val="single" w:sz="4" w:space="0" w:color="000000"/>
            </w:tcBorders>
            <w:shd w:val="clear" w:color="auto" w:fill="auto"/>
          </w:tcPr>
          <w:p w14:paraId="5F95EA27" w14:textId="7A8B69BF"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2E"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28" w:type="dxa"/>
            <w:tcBorders>
              <w:top w:val="nil"/>
              <w:left w:val="nil"/>
              <w:bottom w:val="single" w:sz="4" w:space="0" w:color="000000"/>
              <w:right w:val="single" w:sz="4" w:space="0" w:color="000000"/>
            </w:tcBorders>
            <w:shd w:val="clear" w:color="auto" w:fill="auto"/>
            <w:vAlign w:val="bottom"/>
          </w:tcPr>
          <w:p w14:paraId="5F95EA2A"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Input Voltage</w:t>
            </w:r>
          </w:p>
        </w:tc>
        <w:tc>
          <w:tcPr>
            <w:tcW w:w="1070" w:type="dxa"/>
            <w:tcBorders>
              <w:top w:val="nil"/>
              <w:left w:val="nil"/>
              <w:bottom w:val="single" w:sz="4" w:space="0" w:color="000000"/>
              <w:right w:val="single" w:sz="4" w:space="0" w:color="000000"/>
            </w:tcBorders>
            <w:shd w:val="clear" w:color="auto" w:fill="auto"/>
            <w:vAlign w:val="center"/>
          </w:tcPr>
          <w:p w14:paraId="5F95EA2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2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2164" w:type="dxa"/>
            <w:tcBorders>
              <w:top w:val="nil"/>
              <w:left w:val="nil"/>
              <w:bottom w:val="single" w:sz="4" w:space="0" w:color="000000"/>
              <w:right w:val="single" w:sz="4" w:space="0" w:color="000000"/>
            </w:tcBorders>
            <w:shd w:val="clear" w:color="auto" w:fill="auto"/>
          </w:tcPr>
          <w:p w14:paraId="5F95EA2D" w14:textId="5164BE98"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34"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428" w:type="dxa"/>
            <w:tcBorders>
              <w:top w:val="nil"/>
              <w:left w:val="nil"/>
              <w:bottom w:val="single" w:sz="4" w:space="0" w:color="000000"/>
              <w:right w:val="single" w:sz="4" w:space="0" w:color="000000"/>
            </w:tcBorders>
            <w:shd w:val="clear" w:color="auto" w:fill="auto"/>
            <w:vAlign w:val="bottom"/>
          </w:tcPr>
          <w:p w14:paraId="5F95EA30"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Output Voltage</w:t>
            </w:r>
          </w:p>
        </w:tc>
        <w:tc>
          <w:tcPr>
            <w:tcW w:w="1070" w:type="dxa"/>
            <w:tcBorders>
              <w:top w:val="nil"/>
              <w:left w:val="nil"/>
              <w:bottom w:val="single" w:sz="4" w:space="0" w:color="000000"/>
              <w:right w:val="single" w:sz="4" w:space="0" w:color="000000"/>
            </w:tcBorders>
            <w:shd w:val="clear" w:color="auto" w:fill="auto"/>
            <w:vAlign w:val="center"/>
          </w:tcPr>
          <w:p w14:paraId="5F95EA3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32"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164" w:type="dxa"/>
            <w:tcBorders>
              <w:top w:val="nil"/>
              <w:left w:val="nil"/>
              <w:bottom w:val="single" w:sz="4" w:space="0" w:color="000000"/>
              <w:right w:val="single" w:sz="4" w:space="0" w:color="000000"/>
            </w:tcBorders>
            <w:shd w:val="clear" w:color="auto" w:fill="auto"/>
          </w:tcPr>
          <w:p w14:paraId="5F95EA33" w14:textId="20F0B0F3"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3A" w14:textId="77777777" w:rsidTr="00F73ADB">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428" w:type="dxa"/>
            <w:tcBorders>
              <w:top w:val="nil"/>
              <w:left w:val="nil"/>
              <w:bottom w:val="single" w:sz="4" w:space="0" w:color="000000"/>
              <w:right w:val="single" w:sz="4" w:space="0" w:color="000000"/>
            </w:tcBorders>
            <w:shd w:val="clear" w:color="auto" w:fill="auto"/>
            <w:vAlign w:val="bottom"/>
          </w:tcPr>
          <w:p w14:paraId="5F95EA36"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Type</w:t>
            </w:r>
          </w:p>
        </w:tc>
        <w:tc>
          <w:tcPr>
            <w:tcW w:w="1070" w:type="dxa"/>
            <w:tcBorders>
              <w:top w:val="nil"/>
              <w:left w:val="nil"/>
              <w:bottom w:val="single" w:sz="4" w:space="0" w:color="000000"/>
              <w:right w:val="single" w:sz="4" w:space="0" w:color="000000"/>
            </w:tcBorders>
            <w:shd w:val="clear" w:color="auto" w:fill="auto"/>
            <w:vAlign w:val="center"/>
          </w:tcPr>
          <w:p w14:paraId="5F95EA3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8"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Immersed Conservator Type</w:t>
            </w:r>
          </w:p>
        </w:tc>
        <w:tc>
          <w:tcPr>
            <w:tcW w:w="2164" w:type="dxa"/>
            <w:tcBorders>
              <w:top w:val="nil"/>
              <w:left w:val="nil"/>
              <w:bottom w:val="single" w:sz="4" w:space="0" w:color="000000"/>
              <w:right w:val="single" w:sz="4" w:space="0" w:color="000000"/>
            </w:tcBorders>
            <w:shd w:val="clear" w:color="auto" w:fill="auto"/>
          </w:tcPr>
          <w:p w14:paraId="5F95EA39" w14:textId="4CC12B0D"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40"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428" w:type="dxa"/>
            <w:tcBorders>
              <w:top w:val="nil"/>
              <w:left w:val="nil"/>
              <w:bottom w:val="single" w:sz="4" w:space="0" w:color="000000"/>
              <w:right w:val="single" w:sz="4" w:space="0" w:color="000000"/>
            </w:tcBorders>
            <w:shd w:val="clear" w:color="auto" w:fill="auto"/>
            <w:vAlign w:val="bottom"/>
          </w:tcPr>
          <w:p w14:paraId="5F95EA3C"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Oil Type</w:t>
            </w:r>
          </w:p>
        </w:tc>
        <w:tc>
          <w:tcPr>
            <w:tcW w:w="1070" w:type="dxa"/>
            <w:tcBorders>
              <w:top w:val="nil"/>
              <w:left w:val="nil"/>
              <w:bottom w:val="single" w:sz="4" w:space="0" w:color="000000"/>
              <w:right w:val="single" w:sz="4" w:space="0" w:color="000000"/>
            </w:tcBorders>
            <w:shd w:val="clear" w:color="auto" w:fill="auto"/>
            <w:vAlign w:val="center"/>
          </w:tcPr>
          <w:p w14:paraId="5F95EA3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E"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Mineral Oil</w:t>
            </w:r>
          </w:p>
        </w:tc>
        <w:tc>
          <w:tcPr>
            <w:tcW w:w="2164" w:type="dxa"/>
            <w:tcBorders>
              <w:top w:val="nil"/>
              <w:left w:val="nil"/>
              <w:bottom w:val="single" w:sz="4" w:space="0" w:color="000000"/>
              <w:right w:val="single" w:sz="4" w:space="0" w:color="000000"/>
            </w:tcBorders>
            <w:shd w:val="clear" w:color="auto" w:fill="auto"/>
          </w:tcPr>
          <w:p w14:paraId="5F95EA3F" w14:textId="299D6438"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46"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428" w:type="dxa"/>
            <w:tcBorders>
              <w:top w:val="nil"/>
              <w:left w:val="nil"/>
              <w:bottom w:val="single" w:sz="4" w:space="0" w:color="000000"/>
              <w:right w:val="single" w:sz="4" w:space="0" w:color="000000"/>
            </w:tcBorders>
            <w:shd w:val="clear" w:color="auto" w:fill="auto"/>
            <w:vAlign w:val="bottom"/>
          </w:tcPr>
          <w:p w14:paraId="5F95EA42"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Cooling Type</w:t>
            </w:r>
          </w:p>
        </w:tc>
        <w:tc>
          <w:tcPr>
            <w:tcW w:w="1070" w:type="dxa"/>
            <w:tcBorders>
              <w:top w:val="nil"/>
              <w:left w:val="nil"/>
              <w:bottom w:val="single" w:sz="4" w:space="0" w:color="000000"/>
              <w:right w:val="single" w:sz="4" w:space="0" w:color="000000"/>
            </w:tcBorders>
            <w:shd w:val="clear" w:color="auto" w:fill="auto"/>
            <w:vAlign w:val="center"/>
          </w:tcPr>
          <w:p w14:paraId="5F95EA4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4"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ONAN</w:t>
            </w:r>
          </w:p>
        </w:tc>
        <w:tc>
          <w:tcPr>
            <w:tcW w:w="2164" w:type="dxa"/>
            <w:tcBorders>
              <w:top w:val="nil"/>
              <w:left w:val="nil"/>
              <w:bottom w:val="single" w:sz="4" w:space="0" w:color="000000"/>
              <w:right w:val="single" w:sz="4" w:space="0" w:color="000000"/>
            </w:tcBorders>
            <w:shd w:val="clear" w:color="auto" w:fill="auto"/>
          </w:tcPr>
          <w:p w14:paraId="5F95EA45" w14:textId="161A91A9"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4C"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428" w:type="dxa"/>
            <w:tcBorders>
              <w:top w:val="nil"/>
              <w:left w:val="nil"/>
              <w:bottom w:val="single" w:sz="4" w:space="0" w:color="000000"/>
              <w:right w:val="single" w:sz="4" w:space="0" w:color="000000"/>
            </w:tcBorders>
            <w:shd w:val="clear" w:color="auto" w:fill="auto"/>
            <w:vAlign w:val="bottom"/>
          </w:tcPr>
          <w:p w14:paraId="5F95EA48" w14:textId="77777777" w:rsidR="00E07656" w:rsidRDefault="00E07656" w:rsidP="00E07656">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4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A"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+/- 2x2.5%</w:t>
            </w:r>
          </w:p>
        </w:tc>
        <w:tc>
          <w:tcPr>
            <w:tcW w:w="2164" w:type="dxa"/>
            <w:tcBorders>
              <w:top w:val="nil"/>
              <w:left w:val="nil"/>
              <w:bottom w:val="single" w:sz="4" w:space="0" w:color="000000"/>
              <w:right w:val="single" w:sz="4" w:space="0" w:color="000000"/>
            </w:tcBorders>
            <w:shd w:val="clear" w:color="auto" w:fill="auto"/>
          </w:tcPr>
          <w:p w14:paraId="5F95EA4B" w14:textId="1452C7A8"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52"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428" w:type="dxa"/>
            <w:tcBorders>
              <w:top w:val="nil"/>
              <w:left w:val="nil"/>
              <w:bottom w:val="single" w:sz="4" w:space="0" w:color="000000"/>
              <w:right w:val="single" w:sz="4" w:space="0" w:color="000000"/>
            </w:tcBorders>
            <w:shd w:val="clear" w:color="auto" w:fill="auto"/>
            <w:vAlign w:val="bottom"/>
          </w:tcPr>
          <w:p w14:paraId="5F95EA4E"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Vector group</w:t>
            </w:r>
          </w:p>
        </w:tc>
        <w:tc>
          <w:tcPr>
            <w:tcW w:w="1070" w:type="dxa"/>
            <w:tcBorders>
              <w:top w:val="nil"/>
              <w:left w:val="nil"/>
              <w:bottom w:val="single" w:sz="4" w:space="0" w:color="000000"/>
              <w:right w:val="single" w:sz="4" w:space="0" w:color="000000"/>
            </w:tcBorders>
            <w:shd w:val="clear" w:color="auto" w:fill="auto"/>
            <w:vAlign w:val="center"/>
          </w:tcPr>
          <w:p w14:paraId="5F95EA4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5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 11</w:t>
            </w:r>
          </w:p>
        </w:tc>
        <w:tc>
          <w:tcPr>
            <w:tcW w:w="2164" w:type="dxa"/>
            <w:tcBorders>
              <w:top w:val="nil"/>
              <w:left w:val="nil"/>
              <w:bottom w:val="single" w:sz="4" w:space="0" w:color="000000"/>
              <w:right w:val="single" w:sz="4" w:space="0" w:color="000000"/>
            </w:tcBorders>
            <w:shd w:val="clear" w:color="auto" w:fill="auto"/>
          </w:tcPr>
          <w:p w14:paraId="5F95EA51" w14:textId="46C2218B"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58"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428" w:type="dxa"/>
            <w:tcBorders>
              <w:top w:val="nil"/>
              <w:left w:val="nil"/>
              <w:bottom w:val="single" w:sz="4" w:space="0" w:color="000000"/>
              <w:right w:val="single" w:sz="4" w:space="0" w:color="000000"/>
            </w:tcBorders>
            <w:shd w:val="clear" w:color="auto" w:fill="auto"/>
            <w:vAlign w:val="bottom"/>
          </w:tcPr>
          <w:p w14:paraId="5F95EA54"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Load Losses</w:t>
            </w:r>
          </w:p>
        </w:tc>
        <w:tc>
          <w:tcPr>
            <w:tcW w:w="1070" w:type="dxa"/>
            <w:tcBorders>
              <w:top w:val="nil"/>
              <w:left w:val="nil"/>
              <w:bottom w:val="single" w:sz="4" w:space="0" w:color="000000"/>
              <w:right w:val="single" w:sz="4" w:space="0" w:color="000000"/>
            </w:tcBorders>
            <w:shd w:val="clear" w:color="auto" w:fill="auto"/>
            <w:vAlign w:val="center"/>
          </w:tcPr>
          <w:p w14:paraId="5F95EA5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2164" w:type="dxa"/>
            <w:tcBorders>
              <w:top w:val="nil"/>
              <w:left w:val="nil"/>
              <w:bottom w:val="single" w:sz="4" w:space="0" w:color="000000"/>
              <w:right w:val="single" w:sz="4" w:space="0" w:color="000000"/>
            </w:tcBorders>
            <w:shd w:val="clear" w:color="auto" w:fill="auto"/>
          </w:tcPr>
          <w:p w14:paraId="5F95EA57" w14:textId="208D9D1A"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5E"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428" w:type="dxa"/>
            <w:tcBorders>
              <w:top w:val="nil"/>
              <w:left w:val="nil"/>
              <w:bottom w:val="single" w:sz="4" w:space="0" w:color="000000"/>
              <w:right w:val="single" w:sz="4" w:space="0" w:color="000000"/>
            </w:tcBorders>
            <w:shd w:val="clear" w:color="auto" w:fill="auto"/>
            <w:vAlign w:val="bottom"/>
          </w:tcPr>
          <w:p w14:paraId="5F95EA5A"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No- Load Losses</w:t>
            </w:r>
          </w:p>
        </w:tc>
        <w:tc>
          <w:tcPr>
            <w:tcW w:w="1070" w:type="dxa"/>
            <w:tcBorders>
              <w:top w:val="nil"/>
              <w:left w:val="nil"/>
              <w:bottom w:val="single" w:sz="4" w:space="0" w:color="000000"/>
              <w:right w:val="single" w:sz="4" w:space="0" w:color="000000"/>
            </w:tcBorders>
            <w:shd w:val="clear" w:color="auto" w:fill="auto"/>
            <w:vAlign w:val="center"/>
          </w:tcPr>
          <w:p w14:paraId="5F95EA5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164" w:type="dxa"/>
            <w:tcBorders>
              <w:top w:val="nil"/>
              <w:left w:val="nil"/>
              <w:bottom w:val="single" w:sz="4" w:space="0" w:color="000000"/>
              <w:right w:val="single" w:sz="4" w:space="0" w:color="000000"/>
            </w:tcBorders>
            <w:shd w:val="clear" w:color="auto" w:fill="auto"/>
          </w:tcPr>
          <w:p w14:paraId="5F95EA5D" w14:textId="73D0AC7C"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64"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428" w:type="dxa"/>
            <w:tcBorders>
              <w:top w:val="nil"/>
              <w:left w:val="nil"/>
              <w:bottom w:val="single" w:sz="4" w:space="0" w:color="000000"/>
              <w:right w:val="single" w:sz="4" w:space="0" w:color="000000"/>
            </w:tcBorders>
            <w:shd w:val="clear" w:color="auto" w:fill="auto"/>
            <w:vAlign w:val="bottom"/>
          </w:tcPr>
          <w:p w14:paraId="5F95EA60"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Impedance </w:t>
            </w:r>
          </w:p>
        </w:tc>
        <w:tc>
          <w:tcPr>
            <w:tcW w:w="1070" w:type="dxa"/>
            <w:tcBorders>
              <w:top w:val="nil"/>
              <w:left w:val="nil"/>
              <w:bottom w:val="single" w:sz="4" w:space="0" w:color="000000"/>
              <w:right w:val="single" w:sz="4" w:space="0" w:color="000000"/>
            </w:tcBorders>
            <w:shd w:val="clear" w:color="auto" w:fill="auto"/>
            <w:vAlign w:val="center"/>
          </w:tcPr>
          <w:p w14:paraId="5F95EA6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w:t>
            </w:r>
          </w:p>
        </w:tc>
        <w:tc>
          <w:tcPr>
            <w:tcW w:w="2311" w:type="dxa"/>
            <w:tcBorders>
              <w:top w:val="nil"/>
              <w:left w:val="nil"/>
              <w:bottom w:val="single" w:sz="4" w:space="0" w:color="000000"/>
              <w:right w:val="single" w:sz="4" w:space="0" w:color="000000"/>
            </w:tcBorders>
            <w:shd w:val="clear" w:color="auto" w:fill="auto"/>
            <w:vAlign w:val="bottom"/>
          </w:tcPr>
          <w:p w14:paraId="5F95EA62" w14:textId="2F9CEEA5"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803F33">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~+ 10 %) 3150</w:t>
            </w:r>
          </w:p>
        </w:tc>
        <w:tc>
          <w:tcPr>
            <w:tcW w:w="2164" w:type="dxa"/>
            <w:tcBorders>
              <w:top w:val="nil"/>
              <w:left w:val="nil"/>
              <w:bottom w:val="single" w:sz="4" w:space="0" w:color="000000"/>
              <w:right w:val="single" w:sz="4" w:space="0" w:color="000000"/>
            </w:tcBorders>
            <w:shd w:val="clear" w:color="auto" w:fill="auto"/>
          </w:tcPr>
          <w:p w14:paraId="5F95EA63" w14:textId="2775FA2C"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6A" w14:textId="77777777" w:rsidTr="00F73ADB">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428" w:type="dxa"/>
            <w:tcBorders>
              <w:top w:val="nil"/>
              <w:left w:val="nil"/>
              <w:bottom w:val="single" w:sz="4" w:space="0" w:color="000000"/>
              <w:right w:val="single" w:sz="4" w:space="0" w:color="000000"/>
            </w:tcBorders>
            <w:shd w:val="clear" w:color="auto" w:fill="auto"/>
            <w:vAlign w:val="bottom"/>
          </w:tcPr>
          <w:p w14:paraId="5F95EA66"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One-minute Power frequency Voltage withstand, 50Hz, 60 sec, wet</w:t>
            </w:r>
          </w:p>
        </w:tc>
        <w:tc>
          <w:tcPr>
            <w:tcW w:w="1070" w:type="dxa"/>
            <w:tcBorders>
              <w:top w:val="nil"/>
              <w:left w:val="nil"/>
              <w:bottom w:val="single" w:sz="4" w:space="0" w:color="000000"/>
              <w:right w:val="single" w:sz="4" w:space="0" w:color="000000"/>
            </w:tcBorders>
            <w:shd w:val="clear" w:color="auto" w:fill="auto"/>
            <w:vAlign w:val="center"/>
          </w:tcPr>
          <w:p w14:paraId="5F95EA6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68"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69" w14:textId="740B3DD4"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70"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6C"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Primary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6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6E"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tcPr>
          <w:p w14:paraId="5F95EA6F" w14:textId="6E4FD1AB"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76" w14:textId="77777777" w:rsidTr="00F73AD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2"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Secondary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7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74"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164" w:type="dxa"/>
            <w:tcBorders>
              <w:top w:val="nil"/>
              <w:left w:val="nil"/>
              <w:bottom w:val="single" w:sz="4" w:space="0" w:color="000000"/>
              <w:right w:val="single" w:sz="4" w:space="0" w:color="000000"/>
            </w:tcBorders>
            <w:shd w:val="clear" w:color="auto" w:fill="auto"/>
          </w:tcPr>
          <w:p w14:paraId="5F95EA75" w14:textId="072B7D71"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7C" w14:textId="77777777" w:rsidTr="00AD0FAB">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428" w:type="dxa"/>
            <w:tcBorders>
              <w:top w:val="nil"/>
              <w:left w:val="nil"/>
              <w:bottom w:val="single" w:sz="4" w:space="0" w:color="000000"/>
              <w:right w:val="single" w:sz="4" w:space="0" w:color="000000"/>
            </w:tcBorders>
            <w:shd w:val="clear" w:color="auto" w:fill="auto"/>
            <w:vAlign w:val="bottom"/>
          </w:tcPr>
          <w:p w14:paraId="5F95EA78"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Lightning impulse withstand voltage 1.2/50μs, dry +Ve</w:t>
            </w:r>
          </w:p>
        </w:tc>
        <w:tc>
          <w:tcPr>
            <w:tcW w:w="1070" w:type="dxa"/>
            <w:tcBorders>
              <w:top w:val="nil"/>
              <w:left w:val="nil"/>
              <w:bottom w:val="single" w:sz="4" w:space="0" w:color="000000"/>
              <w:right w:val="single" w:sz="4" w:space="0" w:color="000000"/>
            </w:tcBorders>
            <w:shd w:val="clear" w:color="auto" w:fill="auto"/>
            <w:vAlign w:val="center"/>
          </w:tcPr>
          <w:p w14:paraId="5F95EA7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7A"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7B" w14:textId="438194D3"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82" w14:textId="77777777" w:rsidTr="00AD0FA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E"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Primary winding</w:t>
            </w:r>
          </w:p>
        </w:tc>
        <w:tc>
          <w:tcPr>
            <w:tcW w:w="1070" w:type="dxa"/>
            <w:tcBorders>
              <w:top w:val="nil"/>
              <w:left w:val="nil"/>
              <w:bottom w:val="single" w:sz="4" w:space="0" w:color="000000"/>
              <w:right w:val="single" w:sz="4" w:space="0" w:color="000000"/>
            </w:tcBorders>
            <w:shd w:val="clear" w:color="auto" w:fill="auto"/>
            <w:vAlign w:val="center"/>
          </w:tcPr>
          <w:p w14:paraId="5F95EA7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81" w14:textId="5D3732F9"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88" w14:textId="77777777" w:rsidTr="00AD0FA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84"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Secondary winding</w:t>
            </w:r>
          </w:p>
        </w:tc>
        <w:tc>
          <w:tcPr>
            <w:tcW w:w="1070" w:type="dxa"/>
            <w:tcBorders>
              <w:top w:val="nil"/>
              <w:left w:val="nil"/>
              <w:bottom w:val="single" w:sz="4" w:space="0" w:color="000000"/>
              <w:right w:val="single" w:sz="4" w:space="0" w:color="000000"/>
            </w:tcBorders>
            <w:shd w:val="clear" w:color="auto" w:fill="auto"/>
            <w:vAlign w:val="center"/>
          </w:tcPr>
          <w:p w14:paraId="5F95EA8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2164" w:type="dxa"/>
            <w:tcBorders>
              <w:top w:val="nil"/>
              <w:left w:val="nil"/>
              <w:bottom w:val="single" w:sz="4" w:space="0" w:color="000000"/>
              <w:right w:val="single" w:sz="4" w:space="0" w:color="000000"/>
            </w:tcBorders>
            <w:shd w:val="clear" w:color="auto" w:fill="auto"/>
          </w:tcPr>
          <w:p w14:paraId="5F95EA87" w14:textId="29AB6FDF"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8E" w14:textId="77777777" w:rsidTr="00AD0FAB">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428" w:type="dxa"/>
            <w:tcBorders>
              <w:top w:val="nil"/>
              <w:left w:val="nil"/>
              <w:bottom w:val="single" w:sz="4" w:space="0" w:color="000000"/>
              <w:right w:val="single" w:sz="4" w:space="0" w:color="000000"/>
            </w:tcBorders>
            <w:shd w:val="clear" w:color="auto" w:fill="auto"/>
            <w:vAlign w:val="bottom"/>
          </w:tcPr>
          <w:p w14:paraId="5F95EA8A"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maximum rating current on Nominal and extreme tapping at ambient conditions</w:t>
            </w:r>
          </w:p>
        </w:tc>
        <w:tc>
          <w:tcPr>
            <w:tcW w:w="1070" w:type="dxa"/>
            <w:tcBorders>
              <w:top w:val="nil"/>
              <w:left w:val="nil"/>
              <w:bottom w:val="single" w:sz="4" w:space="0" w:color="000000"/>
              <w:right w:val="single" w:sz="4" w:space="0" w:color="000000"/>
            </w:tcBorders>
            <w:shd w:val="clear" w:color="auto" w:fill="auto"/>
            <w:vAlign w:val="center"/>
          </w:tcPr>
          <w:p w14:paraId="5F95EA8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311" w:type="dxa"/>
            <w:tcBorders>
              <w:top w:val="nil"/>
              <w:left w:val="nil"/>
              <w:bottom w:val="single" w:sz="4" w:space="0" w:color="000000"/>
              <w:right w:val="single" w:sz="4" w:space="0" w:color="000000"/>
            </w:tcBorders>
            <w:shd w:val="clear" w:color="auto" w:fill="auto"/>
            <w:vAlign w:val="bottom"/>
          </w:tcPr>
          <w:p w14:paraId="5F95EA8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2428</w:t>
            </w:r>
          </w:p>
        </w:tc>
        <w:tc>
          <w:tcPr>
            <w:tcW w:w="2164" w:type="dxa"/>
            <w:tcBorders>
              <w:top w:val="nil"/>
              <w:left w:val="nil"/>
              <w:bottom w:val="single" w:sz="4" w:space="0" w:color="000000"/>
              <w:right w:val="single" w:sz="4" w:space="0" w:color="000000"/>
            </w:tcBorders>
            <w:shd w:val="clear" w:color="auto" w:fill="auto"/>
          </w:tcPr>
          <w:p w14:paraId="5F95EA8D" w14:textId="30EF89B1"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94" w14:textId="77777777" w:rsidTr="00AD0FA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428" w:type="dxa"/>
            <w:tcBorders>
              <w:top w:val="nil"/>
              <w:left w:val="nil"/>
              <w:bottom w:val="single" w:sz="4" w:space="0" w:color="000000"/>
              <w:right w:val="single" w:sz="4" w:space="0" w:color="000000"/>
            </w:tcBorders>
            <w:shd w:val="clear" w:color="auto" w:fill="auto"/>
            <w:vAlign w:val="bottom"/>
          </w:tcPr>
          <w:p w14:paraId="5F95EA90"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Insulation Level </w:t>
            </w:r>
          </w:p>
        </w:tc>
        <w:tc>
          <w:tcPr>
            <w:tcW w:w="1070" w:type="dxa"/>
            <w:tcBorders>
              <w:top w:val="nil"/>
              <w:left w:val="nil"/>
              <w:bottom w:val="single" w:sz="4" w:space="0" w:color="000000"/>
              <w:right w:val="single" w:sz="4" w:space="0" w:color="000000"/>
            </w:tcBorders>
            <w:shd w:val="clear" w:color="auto" w:fill="auto"/>
            <w:vAlign w:val="center"/>
          </w:tcPr>
          <w:p w14:paraId="5F95EA9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92"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164" w:type="dxa"/>
            <w:tcBorders>
              <w:top w:val="nil"/>
              <w:left w:val="nil"/>
              <w:bottom w:val="single" w:sz="4" w:space="0" w:color="000000"/>
              <w:right w:val="single" w:sz="4" w:space="0" w:color="000000"/>
            </w:tcBorders>
            <w:shd w:val="clear" w:color="auto" w:fill="auto"/>
          </w:tcPr>
          <w:p w14:paraId="5F95EA93" w14:textId="7082104F"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9A" w14:textId="77777777" w:rsidTr="00AD0FA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428" w:type="dxa"/>
            <w:tcBorders>
              <w:top w:val="nil"/>
              <w:left w:val="nil"/>
              <w:bottom w:val="single" w:sz="4" w:space="0" w:color="000000"/>
              <w:right w:val="single" w:sz="4" w:space="0" w:color="000000"/>
            </w:tcBorders>
            <w:shd w:val="clear" w:color="auto" w:fill="auto"/>
            <w:vAlign w:val="bottom"/>
          </w:tcPr>
          <w:p w14:paraId="5F95EA96"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rise winding</w:t>
            </w:r>
          </w:p>
        </w:tc>
        <w:tc>
          <w:tcPr>
            <w:tcW w:w="1070" w:type="dxa"/>
            <w:tcBorders>
              <w:top w:val="nil"/>
              <w:left w:val="nil"/>
              <w:bottom w:val="single" w:sz="4" w:space="0" w:color="000000"/>
              <w:right w:val="single" w:sz="4" w:space="0" w:color="000000"/>
            </w:tcBorders>
            <w:shd w:val="clear" w:color="auto" w:fill="auto"/>
            <w:vAlign w:val="center"/>
          </w:tcPr>
          <w:p w14:paraId="5F95EA9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8"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2164" w:type="dxa"/>
            <w:tcBorders>
              <w:top w:val="nil"/>
              <w:left w:val="nil"/>
              <w:bottom w:val="single" w:sz="4" w:space="0" w:color="000000"/>
              <w:right w:val="single" w:sz="4" w:space="0" w:color="000000"/>
            </w:tcBorders>
            <w:shd w:val="clear" w:color="auto" w:fill="auto"/>
          </w:tcPr>
          <w:p w14:paraId="5F95EA99" w14:textId="48B88BB4"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A0" w14:textId="77777777" w:rsidTr="00AD0FA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428" w:type="dxa"/>
            <w:tcBorders>
              <w:top w:val="nil"/>
              <w:left w:val="nil"/>
              <w:bottom w:val="single" w:sz="4" w:space="0" w:color="000000"/>
              <w:right w:val="single" w:sz="4" w:space="0" w:color="000000"/>
            </w:tcBorders>
            <w:shd w:val="clear" w:color="auto" w:fill="auto"/>
            <w:vAlign w:val="bottom"/>
          </w:tcPr>
          <w:p w14:paraId="5F95EA9C"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Temperature rise</w:t>
            </w:r>
          </w:p>
        </w:tc>
        <w:tc>
          <w:tcPr>
            <w:tcW w:w="1070" w:type="dxa"/>
            <w:tcBorders>
              <w:top w:val="nil"/>
              <w:left w:val="nil"/>
              <w:bottom w:val="single" w:sz="4" w:space="0" w:color="000000"/>
              <w:right w:val="single" w:sz="4" w:space="0" w:color="000000"/>
            </w:tcBorders>
            <w:shd w:val="clear" w:color="auto" w:fill="auto"/>
            <w:vAlign w:val="center"/>
          </w:tcPr>
          <w:p w14:paraId="5F95EA9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E"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164" w:type="dxa"/>
            <w:tcBorders>
              <w:top w:val="nil"/>
              <w:left w:val="nil"/>
              <w:bottom w:val="single" w:sz="4" w:space="0" w:color="000000"/>
              <w:right w:val="single" w:sz="4" w:space="0" w:color="000000"/>
            </w:tcBorders>
            <w:shd w:val="clear" w:color="auto" w:fill="auto"/>
          </w:tcPr>
          <w:p w14:paraId="5F95EA9F" w14:textId="6AD44C88"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A6" w14:textId="77777777" w:rsidTr="00AD0FAB">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428" w:type="dxa"/>
            <w:tcBorders>
              <w:top w:val="nil"/>
              <w:left w:val="nil"/>
              <w:bottom w:val="single" w:sz="4" w:space="0" w:color="000000"/>
              <w:right w:val="single" w:sz="4" w:space="0" w:color="000000"/>
            </w:tcBorders>
            <w:shd w:val="clear" w:color="auto" w:fill="auto"/>
            <w:vAlign w:val="center"/>
          </w:tcPr>
          <w:p w14:paraId="5F95EAA2"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no-load voltage at rated frequency on</w:t>
            </w:r>
          </w:p>
        </w:tc>
        <w:tc>
          <w:tcPr>
            <w:tcW w:w="1070" w:type="dxa"/>
            <w:tcBorders>
              <w:top w:val="nil"/>
              <w:left w:val="nil"/>
              <w:bottom w:val="single" w:sz="4" w:space="0" w:color="000000"/>
              <w:right w:val="single" w:sz="4" w:space="0" w:color="000000"/>
            </w:tcBorders>
            <w:shd w:val="clear" w:color="auto" w:fill="auto"/>
            <w:vAlign w:val="center"/>
          </w:tcPr>
          <w:p w14:paraId="5F95EAA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A4"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A5" w14:textId="3B5C3CA8"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AC" w14:textId="77777777" w:rsidTr="00AD0FA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8"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principal tapping</w:t>
            </w:r>
          </w:p>
        </w:tc>
        <w:tc>
          <w:tcPr>
            <w:tcW w:w="1070" w:type="dxa"/>
            <w:tcBorders>
              <w:top w:val="nil"/>
              <w:left w:val="nil"/>
              <w:bottom w:val="single" w:sz="4" w:space="0" w:color="000000"/>
              <w:right w:val="single" w:sz="4" w:space="0" w:color="000000"/>
            </w:tcBorders>
            <w:shd w:val="clear" w:color="auto" w:fill="auto"/>
            <w:vAlign w:val="center"/>
          </w:tcPr>
          <w:p w14:paraId="5F95EAA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AA"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164" w:type="dxa"/>
            <w:tcBorders>
              <w:top w:val="nil"/>
              <w:left w:val="nil"/>
              <w:bottom w:val="single" w:sz="4" w:space="0" w:color="000000"/>
              <w:right w:val="single" w:sz="4" w:space="0" w:color="000000"/>
            </w:tcBorders>
            <w:shd w:val="clear" w:color="auto" w:fill="auto"/>
          </w:tcPr>
          <w:p w14:paraId="5F95EAAB" w14:textId="5C8FDF28"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B2" w14:textId="77777777" w:rsidTr="00AD0FAB">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E"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Highest tapping</w:t>
            </w:r>
          </w:p>
        </w:tc>
        <w:tc>
          <w:tcPr>
            <w:tcW w:w="1070" w:type="dxa"/>
            <w:tcBorders>
              <w:top w:val="nil"/>
              <w:left w:val="nil"/>
              <w:bottom w:val="single" w:sz="4" w:space="0" w:color="000000"/>
              <w:right w:val="single" w:sz="4" w:space="0" w:color="000000"/>
            </w:tcBorders>
            <w:shd w:val="clear" w:color="auto" w:fill="auto"/>
            <w:vAlign w:val="center"/>
          </w:tcPr>
          <w:p w14:paraId="5F95EAA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33.465</w:t>
            </w:r>
          </w:p>
        </w:tc>
        <w:tc>
          <w:tcPr>
            <w:tcW w:w="2164" w:type="dxa"/>
            <w:tcBorders>
              <w:top w:val="nil"/>
              <w:left w:val="nil"/>
              <w:bottom w:val="single" w:sz="4" w:space="0" w:color="000000"/>
              <w:right w:val="single" w:sz="4" w:space="0" w:color="000000"/>
            </w:tcBorders>
            <w:shd w:val="clear" w:color="auto" w:fill="auto"/>
          </w:tcPr>
          <w:p w14:paraId="5F95EAB1" w14:textId="1670F17A"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B8"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B4"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Lowest tapping</w:t>
            </w:r>
          </w:p>
        </w:tc>
        <w:tc>
          <w:tcPr>
            <w:tcW w:w="1070" w:type="dxa"/>
            <w:tcBorders>
              <w:top w:val="nil"/>
              <w:left w:val="nil"/>
              <w:bottom w:val="single" w:sz="4" w:space="0" w:color="000000"/>
              <w:right w:val="single" w:sz="4" w:space="0" w:color="000000"/>
            </w:tcBorders>
            <w:shd w:val="clear" w:color="auto" w:fill="auto"/>
            <w:vAlign w:val="center"/>
          </w:tcPr>
          <w:p w14:paraId="5F95EAB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2164" w:type="dxa"/>
            <w:tcBorders>
              <w:top w:val="nil"/>
              <w:left w:val="nil"/>
              <w:bottom w:val="single" w:sz="4" w:space="0" w:color="000000"/>
              <w:right w:val="single" w:sz="4" w:space="0" w:color="000000"/>
            </w:tcBorders>
            <w:shd w:val="clear" w:color="auto" w:fill="auto"/>
          </w:tcPr>
          <w:p w14:paraId="5F95EAB7" w14:textId="3BBC2CD5"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BE"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BA"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AB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BD" w14:textId="4344FBE2"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C4" w14:textId="77777777" w:rsidTr="006408CC">
        <w:trPr>
          <w:gridAfter w:val="1"/>
          <w:wAfter w:w="21" w:type="dxa"/>
          <w:trHeight w:val="630"/>
        </w:trPr>
        <w:tc>
          <w:tcPr>
            <w:tcW w:w="1038" w:type="dxa"/>
            <w:tcBorders>
              <w:top w:val="single" w:sz="4" w:space="0" w:color="auto"/>
              <w:left w:val="single" w:sz="4" w:space="0" w:color="000000"/>
              <w:bottom w:val="single" w:sz="4" w:space="0" w:color="000000"/>
              <w:right w:val="single" w:sz="4" w:space="0" w:color="000000"/>
            </w:tcBorders>
            <w:shd w:val="clear" w:color="auto" w:fill="auto"/>
            <w:vAlign w:val="center"/>
          </w:tcPr>
          <w:p w14:paraId="5F95EAB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w:t>
            </w:r>
          </w:p>
        </w:tc>
        <w:tc>
          <w:tcPr>
            <w:tcW w:w="3428" w:type="dxa"/>
            <w:tcBorders>
              <w:top w:val="single" w:sz="4" w:space="0" w:color="auto"/>
              <w:left w:val="nil"/>
              <w:bottom w:val="single" w:sz="4" w:space="0" w:color="000000"/>
              <w:right w:val="single" w:sz="4" w:space="0" w:color="000000"/>
            </w:tcBorders>
            <w:shd w:val="clear" w:color="auto" w:fill="auto"/>
            <w:vAlign w:val="center"/>
          </w:tcPr>
          <w:p w14:paraId="5F95EAC0"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Tapping ranges from principal tapping</w:t>
            </w:r>
          </w:p>
        </w:tc>
        <w:tc>
          <w:tcPr>
            <w:tcW w:w="1070" w:type="dxa"/>
            <w:tcBorders>
              <w:top w:val="single" w:sz="4" w:space="0" w:color="auto"/>
              <w:left w:val="nil"/>
              <w:bottom w:val="single" w:sz="4" w:space="0" w:color="000000"/>
              <w:right w:val="single" w:sz="4" w:space="0" w:color="000000"/>
            </w:tcBorders>
            <w:shd w:val="clear" w:color="auto" w:fill="auto"/>
            <w:vAlign w:val="center"/>
          </w:tcPr>
          <w:p w14:paraId="5F95EAC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single" w:sz="4" w:space="0" w:color="auto"/>
              <w:left w:val="nil"/>
              <w:bottom w:val="single" w:sz="4" w:space="0" w:color="000000"/>
              <w:right w:val="single" w:sz="4" w:space="0" w:color="000000"/>
            </w:tcBorders>
            <w:shd w:val="clear" w:color="auto" w:fill="auto"/>
            <w:vAlign w:val="bottom"/>
          </w:tcPr>
          <w:p w14:paraId="5F95EAC2"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single" w:sz="4" w:space="0" w:color="auto"/>
              <w:left w:val="nil"/>
              <w:bottom w:val="single" w:sz="4" w:space="0" w:color="000000"/>
              <w:right w:val="single" w:sz="4" w:space="0" w:color="000000"/>
            </w:tcBorders>
            <w:shd w:val="clear" w:color="auto" w:fill="auto"/>
          </w:tcPr>
          <w:p w14:paraId="5F95EAC3" w14:textId="6D69C19E"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CA"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6"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plus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8"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tcPr>
          <w:p w14:paraId="5F95EAC9" w14:textId="0D35BCD1"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D0"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C"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minus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E"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tcPr>
          <w:p w14:paraId="5F95EACF" w14:textId="61995F7C"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D6"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D2"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positions</w:t>
            </w:r>
          </w:p>
        </w:tc>
        <w:tc>
          <w:tcPr>
            <w:tcW w:w="1070" w:type="dxa"/>
            <w:tcBorders>
              <w:top w:val="nil"/>
              <w:left w:val="nil"/>
              <w:bottom w:val="single" w:sz="4" w:space="0" w:color="000000"/>
              <w:right w:val="single" w:sz="4" w:space="0" w:color="000000"/>
            </w:tcBorders>
            <w:shd w:val="clear" w:color="auto" w:fill="auto"/>
            <w:vAlign w:val="center"/>
          </w:tcPr>
          <w:p w14:paraId="5F95EAD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4"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164" w:type="dxa"/>
            <w:tcBorders>
              <w:top w:val="nil"/>
              <w:left w:val="nil"/>
              <w:bottom w:val="single" w:sz="4" w:space="0" w:color="000000"/>
              <w:right w:val="single" w:sz="4" w:space="0" w:color="000000"/>
            </w:tcBorders>
            <w:shd w:val="clear" w:color="auto" w:fill="auto"/>
          </w:tcPr>
          <w:p w14:paraId="5F95EAD5" w14:textId="53F115C7"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DC"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428" w:type="dxa"/>
            <w:tcBorders>
              <w:top w:val="nil"/>
              <w:left w:val="nil"/>
              <w:bottom w:val="single" w:sz="4" w:space="0" w:color="000000"/>
              <w:right w:val="single" w:sz="4" w:space="0" w:color="000000"/>
            </w:tcBorders>
            <w:shd w:val="clear" w:color="auto" w:fill="auto"/>
            <w:vAlign w:val="center"/>
          </w:tcPr>
          <w:p w14:paraId="5F95EAD8"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steps in % of rated voltage (±2x2.5)</w:t>
            </w:r>
          </w:p>
        </w:tc>
        <w:tc>
          <w:tcPr>
            <w:tcW w:w="1070" w:type="dxa"/>
            <w:tcBorders>
              <w:top w:val="nil"/>
              <w:left w:val="nil"/>
              <w:bottom w:val="single" w:sz="4" w:space="0" w:color="000000"/>
              <w:right w:val="single" w:sz="4" w:space="0" w:color="000000"/>
            </w:tcBorders>
            <w:shd w:val="clear" w:color="auto" w:fill="auto"/>
            <w:vAlign w:val="center"/>
          </w:tcPr>
          <w:p w14:paraId="5F95EAD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A"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DB" w14:textId="62DD4530"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E2"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428" w:type="dxa"/>
            <w:tcBorders>
              <w:top w:val="nil"/>
              <w:left w:val="nil"/>
              <w:bottom w:val="single" w:sz="4" w:space="0" w:color="000000"/>
              <w:right w:val="single" w:sz="4" w:space="0" w:color="000000"/>
            </w:tcBorders>
            <w:shd w:val="clear" w:color="auto" w:fill="auto"/>
            <w:vAlign w:val="center"/>
          </w:tcPr>
          <w:p w14:paraId="5F95EADE"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 of system earthing:</w:t>
            </w:r>
          </w:p>
        </w:tc>
        <w:tc>
          <w:tcPr>
            <w:tcW w:w="1070" w:type="dxa"/>
            <w:tcBorders>
              <w:top w:val="nil"/>
              <w:left w:val="nil"/>
              <w:bottom w:val="single" w:sz="4" w:space="0" w:color="000000"/>
              <w:right w:val="single" w:sz="4" w:space="0" w:color="000000"/>
            </w:tcBorders>
            <w:shd w:val="clear" w:color="auto" w:fill="auto"/>
            <w:vAlign w:val="center"/>
          </w:tcPr>
          <w:p w14:paraId="5F95EAD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E1" w14:textId="5DB430BB"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E8"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4"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system</w:t>
            </w:r>
          </w:p>
        </w:tc>
        <w:tc>
          <w:tcPr>
            <w:tcW w:w="1070" w:type="dxa"/>
            <w:tcBorders>
              <w:top w:val="nil"/>
              <w:left w:val="nil"/>
              <w:bottom w:val="single" w:sz="4" w:space="0" w:color="000000"/>
              <w:right w:val="single" w:sz="4" w:space="0" w:color="000000"/>
            </w:tcBorders>
            <w:shd w:val="clear" w:color="auto" w:fill="auto"/>
            <w:vAlign w:val="center"/>
          </w:tcPr>
          <w:p w14:paraId="5F95EAE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E7" w14:textId="64BE5E28"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EE" w14:textId="77777777" w:rsidTr="00367EC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A"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system</w:t>
            </w:r>
          </w:p>
        </w:tc>
        <w:tc>
          <w:tcPr>
            <w:tcW w:w="1070" w:type="dxa"/>
            <w:tcBorders>
              <w:top w:val="nil"/>
              <w:left w:val="nil"/>
              <w:bottom w:val="single" w:sz="4" w:space="0" w:color="000000"/>
              <w:right w:val="single" w:sz="4" w:space="0" w:color="000000"/>
            </w:tcBorders>
            <w:shd w:val="clear" w:color="auto" w:fill="auto"/>
            <w:vAlign w:val="center"/>
          </w:tcPr>
          <w:p w14:paraId="5F95EAE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ED" w14:textId="762F17C5"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F4" w14:textId="77777777" w:rsidTr="00367EC2">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428" w:type="dxa"/>
            <w:tcBorders>
              <w:top w:val="nil"/>
              <w:left w:val="nil"/>
              <w:bottom w:val="single" w:sz="4" w:space="0" w:color="000000"/>
              <w:right w:val="single" w:sz="4" w:space="0" w:color="000000"/>
            </w:tcBorders>
            <w:shd w:val="clear" w:color="auto" w:fill="auto"/>
            <w:vAlign w:val="bottom"/>
          </w:tcPr>
          <w:p w14:paraId="5F95EAF0"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working flux density at rated voltage on principal tapping and rated frequency</w:t>
            </w:r>
          </w:p>
        </w:tc>
        <w:tc>
          <w:tcPr>
            <w:tcW w:w="1070" w:type="dxa"/>
            <w:tcBorders>
              <w:top w:val="nil"/>
              <w:left w:val="nil"/>
              <w:bottom w:val="single" w:sz="4" w:space="0" w:color="000000"/>
              <w:right w:val="single" w:sz="4" w:space="0" w:color="000000"/>
            </w:tcBorders>
            <w:shd w:val="clear" w:color="auto" w:fill="auto"/>
            <w:vAlign w:val="center"/>
          </w:tcPr>
          <w:p w14:paraId="5F95EAF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2"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Wb/</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w:t>
            </w:r>
          </w:p>
        </w:tc>
        <w:tc>
          <w:tcPr>
            <w:tcW w:w="2164" w:type="dxa"/>
            <w:tcBorders>
              <w:top w:val="nil"/>
              <w:left w:val="nil"/>
              <w:bottom w:val="single" w:sz="4" w:space="0" w:color="000000"/>
              <w:right w:val="single" w:sz="4" w:space="0" w:color="000000"/>
            </w:tcBorders>
            <w:shd w:val="clear" w:color="auto" w:fill="auto"/>
          </w:tcPr>
          <w:p w14:paraId="5F95EAF3" w14:textId="07AFC859"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AFA"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428" w:type="dxa"/>
            <w:tcBorders>
              <w:top w:val="nil"/>
              <w:left w:val="nil"/>
              <w:bottom w:val="single" w:sz="4" w:space="0" w:color="000000"/>
              <w:right w:val="single" w:sz="4" w:space="0" w:color="000000"/>
            </w:tcBorders>
            <w:shd w:val="clear" w:color="auto" w:fill="auto"/>
            <w:vAlign w:val="center"/>
          </w:tcPr>
          <w:p w14:paraId="5F95EAF6"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design type</w:t>
            </w:r>
          </w:p>
        </w:tc>
        <w:tc>
          <w:tcPr>
            <w:tcW w:w="1070" w:type="dxa"/>
            <w:tcBorders>
              <w:top w:val="nil"/>
              <w:left w:val="nil"/>
              <w:bottom w:val="single" w:sz="4" w:space="0" w:color="000000"/>
              <w:right w:val="single" w:sz="4" w:space="0" w:color="000000"/>
            </w:tcBorders>
            <w:shd w:val="clear" w:color="auto" w:fill="auto"/>
            <w:vAlign w:val="center"/>
          </w:tcPr>
          <w:p w14:paraId="5F95EAF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8"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Type</w:t>
            </w:r>
          </w:p>
        </w:tc>
        <w:tc>
          <w:tcPr>
            <w:tcW w:w="2164" w:type="dxa"/>
            <w:tcBorders>
              <w:top w:val="nil"/>
              <w:left w:val="nil"/>
              <w:bottom w:val="single" w:sz="4" w:space="0" w:color="000000"/>
              <w:right w:val="single" w:sz="4" w:space="0" w:color="000000"/>
            </w:tcBorders>
            <w:shd w:val="clear" w:color="auto" w:fill="auto"/>
          </w:tcPr>
          <w:p w14:paraId="5F95EAF9" w14:textId="129037F9"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00" w14:textId="77777777" w:rsidTr="004040BF">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428" w:type="dxa"/>
            <w:tcBorders>
              <w:top w:val="nil"/>
              <w:left w:val="nil"/>
              <w:bottom w:val="single" w:sz="4" w:space="0" w:color="000000"/>
              <w:right w:val="single" w:sz="4" w:space="0" w:color="000000"/>
            </w:tcBorders>
            <w:shd w:val="clear" w:color="auto" w:fill="auto"/>
            <w:vAlign w:val="center"/>
          </w:tcPr>
          <w:p w14:paraId="5F95EAFC"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Grade of laminated and maximum thickness</w:t>
            </w:r>
          </w:p>
        </w:tc>
        <w:tc>
          <w:tcPr>
            <w:tcW w:w="1070" w:type="dxa"/>
            <w:tcBorders>
              <w:top w:val="nil"/>
              <w:left w:val="nil"/>
              <w:bottom w:val="single" w:sz="4" w:space="0" w:color="000000"/>
              <w:right w:val="single" w:sz="4" w:space="0" w:color="000000"/>
            </w:tcBorders>
            <w:shd w:val="clear" w:color="auto" w:fill="auto"/>
            <w:vAlign w:val="center"/>
          </w:tcPr>
          <w:p w14:paraId="5F95EAF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E"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FF" w14:textId="41BFFD0F"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06"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02"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Winding conductor material</w:t>
            </w:r>
          </w:p>
        </w:tc>
        <w:tc>
          <w:tcPr>
            <w:tcW w:w="1070" w:type="dxa"/>
            <w:tcBorders>
              <w:top w:val="nil"/>
              <w:left w:val="nil"/>
              <w:bottom w:val="single" w:sz="4" w:space="0" w:color="000000"/>
              <w:right w:val="single" w:sz="4" w:space="0" w:color="000000"/>
            </w:tcBorders>
            <w:shd w:val="clear" w:color="auto" w:fill="auto"/>
            <w:vAlign w:val="center"/>
          </w:tcPr>
          <w:p w14:paraId="5F95EB0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04"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05" w14:textId="7D5C0BBA"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0C"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428" w:type="dxa"/>
            <w:tcBorders>
              <w:top w:val="nil"/>
              <w:left w:val="nil"/>
              <w:bottom w:val="single" w:sz="4" w:space="0" w:color="000000"/>
              <w:right w:val="single" w:sz="4" w:space="0" w:color="000000"/>
            </w:tcBorders>
            <w:shd w:val="clear" w:color="auto" w:fill="auto"/>
            <w:vAlign w:val="center"/>
          </w:tcPr>
          <w:p w14:paraId="5F95EB08"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Winding</w:t>
            </w:r>
          </w:p>
        </w:tc>
        <w:tc>
          <w:tcPr>
            <w:tcW w:w="1070" w:type="dxa"/>
            <w:tcBorders>
              <w:top w:val="nil"/>
              <w:left w:val="nil"/>
              <w:bottom w:val="single" w:sz="4" w:space="0" w:color="000000"/>
              <w:right w:val="single" w:sz="4" w:space="0" w:color="000000"/>
            </w:tcBorders>
            <w:shd w:val="clear" w:color="auto" w:fill="auto"/>
            <w:vAlign w:val="center"/>
          </w:tcPr>
          <w:p w14:paraId="5F95EB0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0A"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0B" w14:textId="4F3AD242"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12"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428" w:type="dxa"/>
            <w:tcBorders>
              <w:top w:val="nil"/>
              <w:left w:val="nil"/>
              <w:bottom w:val="single" w:sz="4" w:space="0" w:color="000000"/>
              <w:right w:val="single" w:sz="4" w:space="0" w:color="000000"/>
            </w:tcBorders>
            <w:shd w:val="clear" w:color="auto" w:fill="auto"/>
            <w:vAlign w:val="center"/>
          </w:tcPr>
          <w:p w14:paraId="5F95EB0E"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B0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11" w14:textId="1EA11934"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18"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428" w:type="dxa"/>
            <w:tcBorders>
              <w:top w:val="nil"/>
              <w:left w:val="nil"/>
              <w:bottom w:val="single" w:sz="4" w:space="0" w:color="000000"/>
              <w:right w:val="single" w:sz="4" w:space="0" w:color="000000"/>
            </w:tcBorders>
            <w:shd w:val="clear" w:color="auto" w:fill="auto"/>
            <w:vAlign w:val="center"/>
          </w:tcPr>
          <w:p w14:paraId="5F95EB14"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Winding</w:t>
            </w:r>
          </w:p>
        </w:tc>
        <w:tc>
          <w:tcPr>
            <w:tcW w:w="1070" w:type="dxa"/>
            <w:tcBorders>
              <w:top w:val="nil"/>
              <w:left w:val="nil"/>
              <w:bottom w:val="single" w:sz="4" w:space="0" w:color="000000"/>
              <w:right w:val="single" w:sz="4" w:space="0" w:color="000000"/>
            </w:tcBorders>
            <w:shd w:val="clear" w:color="auto" w:fill="auto"/>
            <w:vAlign w:val="center"/>
          </w:tcPr>
          <w:p w14:paraId="5F95EB1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17" w14:textId="25509099"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1E"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428" w:type="dxa"/>
            <w:tcBorders>
              <w:top w:val="nil"/>
              <w:left w:val="nil"/>
              <w:bottom w:val="single" w:sz="4" w:space="0" w:color="000000"/>
              <w:right w:val="single" w:sz="4" w:space="0" w:color="000000"/>
            </w:tcBorders>
            <w:shd w:val="clear" w:color="auto" w:fill="auto"/>
            <w:vAlign w:val="center"/>
          </w:tcPr>
          <w:p w14:paraId="5F95EB1A"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Bushing’s material</w:t>
            </w:r>
          </w:p>
        </w:tc>
        <w:tc>
          <w:tcPr>
            <w:tcW w:w="1070" w:type="dxa"/>
            <w:tcBorders>
              <w:top w:val="nil"/>
              <w:left w:val="nil"/>
              <w:bottom w:val="single" w:sz="4" w:space="0" w:color="000000"/>
              <w:right w:val="single" w:sz="4" w:space="0" w:color="000000"/>
            </w:tcBorders>
            <w:shd w:val="clear" w:color="auto" w:fill="auto"/>
            <w:vAlign w:val="center"/>
          </w:tcPr>
          <w:p w14:paraId="5F95EB1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1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1D" w14:textId="1EC7F39C"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24"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0"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2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2"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tcPr>
          <w:p w14:paraId="5F95EB23" w14:textId="77D959B9"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2A"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6"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2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8"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tcPr>
          <w:p w14:paraId="5F95EB29" w14:textId="6853F4EE"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30"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C"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2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E"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tcPr>
          <w:p w14:paraId="5F95EB2F" w14:textId="77E84FDC"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36"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428" w:type="dxa"/>
            <w:tcBorders>
              <w:top w:val="nil"/>
              <w:left w:val="nil"/>
              <w:bottom w:val="single" w:sz="4" w:space="0" w:color="000000"/>
              <w:right w:val="single" w:sz="4" w:space="0" w:color="000000"/>
            </w:tcBorders>
            <w:shd w:val="clear" w:color="auto" w:fill="auto"/>
            <w:vAlign w:val="center"/>
          </w:tcPr>
          <w:p w14:paraId="5F95EB32"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Principal bushing insulator materials</w:t>
            </w:r>
          </w:p>
        </w:tc>
        <w:tc>
          <w:tcPr>
            <w:tcW w:w="1070" w:type="dxa"/>
            <w:tcBorders>
              <w:top w:val="nil"/>
              <w:left w:val="nil"/>
              <w:bottom w:val="single" w:sz="4" w:space="0" w:color="000000"/>
              <w:right w:val="single" w:sz="4" w:space="0" w:color="000000"/>
            </w:tcBorders>
            <w:shd w:val="clear" w:color="auto" w:fill="auto"/>
            <w:vAlign w:val="center"/>
          </w:tcPr>
          <w:p w14:paraId="5F95EB3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4"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35" w14:textId="648A70C0"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3C" w14:textId="77777777" w:rsidTr="004040BF">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8"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3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A"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3B" w14:textId="5D7D372C"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42"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E"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3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41" w14:textId="4AF4CC95"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48"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44"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4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47" w14:textId="7B8DFD33"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4E" w14:textId="77777777" w:rsidTr="00373992">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428" w:type="dxa"/>
            <w:tcBorders>
              <w:top w:val="nil"/>
              <w:left w:val="nil"/>
              <w:bottom w:val="single" w:sz="4" w:space="0" w:color="000000"/>
              <w:right w:val="single" w:sz="4" w:space="0" w:color="000000"/>
            </w:tcBorders>
            <w:shd w:val="clear" w:color="auto" w:fill="auto"/>
            <w:vAlign w:val="center"/>
          </w:tcPr>
          <w:p w14:paraId="5F95EB4A"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creepage distance over porcelain</w:t>
            </w:r>
          </w:p>
        </w:tc>
        <w:tc>
          <w:tcPr>
            <w:tcW w:w="1070" w:type="dxa"/>
            <w:tcBorders>
              <w:top w:val="nil"/>
              <w:left w:val="nil"/>
              <w:bottom w:val="single" w:sz="4" w:space="0" w:color="000000"/>
              <w:right w:val="single" w:sz="4" w:space="0" w:color="000000"/>
            </w:tcBorders>
            <w:shd w:val="clear" w:color="auto" w:fill="auto"/>
            <w:vAlign w:val="center"/>
          </w:tcPr>
          <w:p w14:paraId="5F95EB4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4D" w14:textId="18179535"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54"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0"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bushing</w:t>
            </w:r>
          </w:p>
        </w:tc>
        <w:tc>
          <w:tcPr>
            <w:tcW w:w="1070" w:type="dxa"/>
            <w:tcBorders>
              <w:top w:val="nil"/>
              <w:left w:val="nil"/>
              <w:bottom w:val="single" w:sz="4" w:space="0" w:color="000000"/>
              <w:right w:val="single" w:sz="4" w:space="0" w:color="000000"/>
            </w:tcBorders>
            <w:shd w:val="clear" w:color="auto" w:fill="auto"/>
            <w:vAlign w:val="center"/>
          </w:tcPr>
          <w:p w14:paraId="5F95EB5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2"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tcPr>
          <w:p w14:paraId="5F95EB53" w14:textId="5BC3D4A4"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5A"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6"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bushing</w:t>
            </w:r>
          </w:p>
        </w:tc>
        <w:tc>
          <w:tcPr>
            <w:tcW w:w="1070" w:type="dxa"/>
            <w:tcBorders>
              <w:top w:val="nil"/>
              <w:left w:val="nil"/>
              <w:bottom w:val="single" w:sz="4" w:space="0" w:color="000000"/>
              <w:right w:val="single" w:sz="4" w:space="0" w:color="000000"/>
            </w:tcBorders>
            <w:shd w:val="clear" w:color="auto" w:fill="auto"/>
            <w:vAlign w:val="center"/>
          </w:tcPr>
          <w:p w14:paraId="5F95EB5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8"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tcPr>
          <w:p w14:paraId="5F95EB59" w14:textId="02C16EE0"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60"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3428" w:type="dxa"/>
            <w:tcBorders>
              <w:top w:val="nil"/>
              <w:left w:val="nil"/>
              <w:bottom w:val="single" w:sz="4" w:space="0" w:color="000000"/>
              <w:right w:val="single" w:sz="4" w:space="0" w:color="000000"/>
            </w:tcBorders>
            <w:shd w:val="clear" w:color="auto" w:fill="auto"/>
            <w:vAlign w:val="center"/>
          </w:tcPr>
          <w:p w14:paraId="5F95EB5C"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Off-load tap changer</w:t>
            </w:r>
          </w:p>
        </w:tc>
        <w:tc>
          <w:tcPr>
            <w:tcW w:w="1070" w:type="dxa"/>
            <w:tcBorders>
              <w:top w:val="nil"/>
              <w:left w:val="nil"/>
              <w:bottom w:val="single" w:sz="4" w:space="0" w:color="000000"/>
              <w:right w:val="single" w:sz="4" w:space="0" w:color="000000"/>
            </w:tcBorders>
            <w:shd w:val="clear" w:color="auto" w:fill="auto"/>
            <w:vAlign w:val="center"/>
          </w:tcPr>
          <w:p w14:paraId="5F95EB5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5E"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5F" w14:textId="51C72BF0"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66"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1"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428" w:type="dxa"/>
            <w:tcBorders>
              <w:top w:val="nil"/>
              <w:left w:val="nil"/>
              <w:bottom w:val="single" w:sz="4" w:space="0" w:color="000000"/>
              <w:right w:val="single" w:sz="4" w:space="0" w:color="000000"/>
            </w:tcBorders>
            <w:shd w:val="clear" w:color="auto" w:fill="auto"/>
            <w:vAlign w:val="center"/>
          </w:tcPr>
          <w:p w14:paraId="5F95EB62"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and manufacturer</w:t>
            </w:r>
          </w:p>
        </w:tc>
        <w:tc>
          <w:tcPr>
            <w:tcW w:w="1070" w:type="dxa"/>
            <w:tcBorders>
              <w:top w:val="nil"/>
              <w:left w:val="nil"/>
              <w:bottom w:val="single" w:sz="4" w:space="0" w:color="000000"/>
              <w:right w:val="single" w:sz="4" w:space="0" w:color="000000"/>
            </w:tcBorders>
            <w:shd w:val="clear" w:color="auto" w:fill="auto"/>
            <w:vAlign w:val="center"/>
          </w:tcPr>
          <w:p w14:paraId="5F95EB6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4"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65" w14:textId="60ED889B"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6C"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7"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428" w:type="dxa"/>
            <w:tcBorders>
              <w:top w:val="nil"/>
              <w:left w:val="nil"/>
              <w:bottom w:val="single" w:sz="4" w:space="0" w:color="000000"/>
              <w:right w:val="single" w:sz="4" w:space="0" w:color="000000"/>
            </w:tcBorders>
            <w:shd w:val="clear" w:color="auto" w:fill="auto"/>
            <w:vAlign w:val="center"/>
          </w:tcPr>
          <w:p w14:paraId="5F95EB68"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Vacuum (In-tank</w:t>
            </w:r>
          </w:p>
        </w:tc>
        <w:tc>
          <w:tcPr>
            <w:tcW w:w="1070" w:type="dxa"/>
            <w:tcBorders>
              <w:top w:val="nil"/>
              <w:left w:val="nil"/>
              <w:bottom w:val="single" w:sz="4" w:space="0" w:color="000000"/>
              <w:right w:val="single" w:sz="4" w:space="0" w:color="000000"/>
            </w:tcBorders>
            <w:shd w:val="clear" w:color="auto" w:fill="auto"/>
            <w:vAlign w:val="center"/>
          </w:tcPr>
          <w:p w14:paraId="5F95EB6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A"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B6B" w14:textId="139E7ACD"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72" w14:textId="77777777" w:rsidTr="00373992">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D"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3428" w:type="dxa"/>
            <w:tcBorders>
              <w:top w:val="nil"/>
              <w:left w:val="nil"/>
              <w:bottom w:val="single" w:sz="4" w:space="0" w:color="000000"/>
              <w:right w:val="single" w:sz="4" w:space="0" w:color="000000"/>
            </w:tcBorders>
            <w:shd w:val="clear" w:color="auto" w:fill="auto"/>
            <w:vAlign w:val="center"/>
          </w:tcPr>
          <w:p w14:paraId="5F95EB6E"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number of </w:t>
            </w:r>
            <w:proofErr w:type="spellStart"/>
            <w:r>
              <w:rPr>
                <w:rFonts w:ascii="Times New Roman" w:eastAsia="Times New Roman" w:hAnsi="Times New Roman" w:cs="Times New Roman"/>
                <w:color w:val="000000"/>
                <w:sz w:val="24"/>
                <w:szCs w:val="24"/>
              </w:rPr>
              <w:t>tappings</w:t>
            </w:r>
            <w:proofErr w:type="spellEnd"/>
            <w:r>
              <w:rPr>
                <w:rFonts w:ascii="Times New Roman" w:eastAsia="Times New Roman" w:hAnsi="Times New Roman" w:cs="Times New Roman"/>
                <w:color w:val="000000"/>
                <w:sz w:val="24"/>
                <w:szCs w:val="24"/>
              </w:rPr>
              <w:t xml:space="preserve"> including principal</w:t>
            </w:r>
          </w:p>
        </w:tc>
        <w:tc>
          <w:tcPr>
            <w:tcW w:w="1070" w:type="dxa"/>
            <w:tcBorders>
              <w:top w:val="nil"/>
              <w:left w:val="nil"/>
              <w:bottom w:val="single" w:sz="4" w:space="0" w:color="000000"/>
              <w:right w:val="single" w:sz="4" w:space="0" w:color="000000"/>
            </w:tcBorders>
            <w:shd w:val="clear" w:color="auto" w:fill="auto"/>
            <w:vAlign w:val="center"/>
          </w:tcPr>
          <w:p w14:paraId="5F95EB6F"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0"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64" w:type="dxa"/>
            <w:tcBorders>
              <w:top w:val="nil"/>
              <w:left w:val="nil"/>
              <w:bottom w:val="single" w:sz="4" w:space="0" w:color="000000"/>
              <w:right w:val="single" w:sz="4" w:space="0" w:color="000000"/>
            </w:tcBorders>
            <w:shd w:val="clear" w:color="auto" w:fill="auto"/>
          </w:tcPr>
          <w:p w14:paraId="5F95EB71" w14:textId="41D9D1CE"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78"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3"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3428" w:type="dxa"/>
            <w:tcBorders>
              <w:top w:val="nil"/>
              <w:left w:val="nil"/>
              <w:bottom w:val="single" w:sz="4" w:space="0" w:color="000000"/>
              <w:right w:val="single" w:sz="4" w:space="0" w:color="000000"/>
            </w:tcBorders>
            <w:shd w:val="clear" w:color="auto" w:fill="auto"/>
            <w:vAlign w:val="center"/>
          </w:tcPr>
          <w:p w14:paraId="5F95EB74"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Colour</w:t>
            </w:r>
          </w:p>
        </w:tc>
        <w:tc>
          <w:tcPr>
            <w:tcW w:w="1070" w:type="dxa"/>
            <w:tcBorders>
              <w:top w:val="nil"/>
              <w:left w:val="nil"/>
              <w:bottom w:val="single" w:sz="4" w:space="0" w:color="000000"/>
              <w:right w:val="single" w:sz="4" w:space="0" w:color="000000"/>
            </w:tcBorders>
            <w:shd w:val="clear" w:color="auto" w:fill="auto"/>
            <w:vAlign w:val="center"/>
          </w:tcPr>
          <w:p w14:paraId="5F95EB75"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6"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RAL 7032</w:t>
            </w:r>
          </w:p>
        </w:tc>
        <w:tc>
          <w:tcPr>
            <w:tcW w:w="2164" w:type="dxa"/>
            <w:tcBorders>
              <w:top w:val="nil"/>
              <w:left w:val="nil"/>
              <w:bottom w:val="single" w:sz="4" w:space="0" w:color="000000"/>
              <w:right w:val="single" w:sz="4" w:space="0" w:color="000000"/>
            </w:tcBorders>
            <w:shd w:val="clear" w:color="auto" w:fill="auto"/>
          </w:tcPr>
          <w:p w14:paraId="5F95EB77" w14:textId="5C52A2AD"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7E" w14:textId="77777777" w:rsidTr="00373992">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9"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3428" w:type="dxa"/>
            <w:tcBorders>
              <w:top w:val="nil"/>
              <w:left w:val="nil"/>
              <w:bottom w:val="single" w:sz="4" w:space="0" w:color="000000"/>
              <w:right w:val="single" w:sz="4" w:space="0" w:color="000000"/>
            </w:tcBorders>
            <w:shd w:val="clear" w:color="auto" w:fill="auto"/>
            <w:vAlign w:val="center"/>
          </w:tcPr>
          <w:p w14:paraId="5F95EB7A" w14:textId="77777777" w:rsidR="00E07656" w:rsidRDefault="00E07656" w:rsidP="00E076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1070" w:type="dxa"/>
            <w:tcBorders>
              <w:top w:val="nil"/>
              <w:left w:val="nil"/>
              <w:bottom w:val="single" w:sz="4" w:space="0" w:color="000000"/>
              <w:right w:val="single" w:sz="4" w:space="0" w:color="000000"/>
            </w:tcBorders>
            <w:shd w:val="clear" w:color="auto" w:fill="auto"/>
            <w:vAlign w:val="center"/>
          </w:tcPr>
          <w:p w14:paraId="5F95EB7B"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Years</w:t>
            </w:r>
          </w:p>
        </w:tc>
        <w:tc>
          <w:tcPr>
            <w:tcW w:w="2311" w:type="dxa"/>
            <w:tcBorders>
              <w:top w:val="nil"/>
              <w:left w:val="nil"/>
              <w:bottom w:val="single" w:sz="4" w:space="0" w:color="000000"/>
              <w:right w:val="single" w:sz="4" w:space="0" w:color="000000"/>
            </w:tcBorders>
            <w:shd w:val="clear" w:color="auto" w:fill="auto"/>
            <w:vAlign w:val="bottom"/>
          </w:tcPr>
          <w:p w14:paraId="5F95EB7C" w14:textId="77777777" w:rsidR="00E07656" w:rsidRDefault="00E07656" w:rsidP="00E076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tcPr>
          <w:p w14:paraId="5F95EB7D" w14:textId="6937B4B1" w:rsidR="00E07656" w:rsidRDefault="00E07656" w:rsidP="00E07656">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E07656" w14:paraId="5F95EB81"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7F"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c>
          <w:tcPr>
            <w:tcW w:w="2164" w:type="dxa"/>
            <w:tcBorders>
              <w:top w:val="nil"/>
              <w:left w:val="nil"/>
              <w:bottom w:val="single" w:sz="4" w:space="0" w:color="000000"/>
              <w:right w:val="single" w:sz="4" w:space="0" w:color="000000"/>
            </w:tcBorders>
            <w:shd w:val="clear" w:color="auto" w:fill="auto"/>
            <w:vAlign w:val="bottom"/>
          </w:tcPr>
          <w:p w14:paraId="5F95EB80"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E07656" w14:paraId="5F95EB84"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82"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 </w:t>
            </w:r>
          </w:p>
        </w:tc>
        <w:tc>
          <w:tcPr>
            <w:tcW w:w="2164" w:type="dxa"/>
            <w:tcBorders>
              <w:top w:val="nil"/>
              <w:left w:val="nil"/>
              <w:bottom w:val="single" w:sz="4" w:space="0" w:color="000000"/>
              <w:right w:val="single" w:sz="4" w:space="0" w:color="000000"/>
            </w:tcBorders>
            <w:shd w:val="clear" w:color="auto" w:fill="auto"/>
            <w:vAlign w:val="bottom"/>
          </w:tcPr>
          <w:p w14:paraId="5F95EB83" w14:textId="77777777" w:rsidR="00E07656" w:rsidRDefault="00E07656" w:rsidP="00E076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B85" w14:textId="77777777" w:rsidR="00DC36C9" w:rsidRDefault="00DC36C9">
      <w:pPr>
        <w:spacing w:line="240" w:lineRule="auto"/>
        <w:jc w:val="both"/>
        <w:rPr>
          <w:rFonts w:ascii="Times New Roman" w:eastAsia="Times New Roman" w:hAnsi="Times New Roman" w:cs="Times New Roman"/>
          <w:sz w:val="24"/>
          <w:szCs w:val="24"/>
        </w:rPr>
      </w:pPr>
    </w:p>
    <w:p w14:paraId="5F95EB86" w14:textId="77777777" w:rsidR="00DC36C9" w:rsidRDefault="00175385" w:rsidP="004A2F13">
      <w:pPr>
        <w:numPr>
          <w:ilvl w:val="0"/>
          <w:numId w:val="4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GTP FOR POWER TRANSFORMER</w:t>
      </w:r>
    </w:p>
    <w:p w14:paraId="5F95EB87" w14:textId="77777777" w:rsidR="00DC36C9" w:rsidRDefault="00DC36C9">
      <w:p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p>
    <w:tbl>
      <w:tblPr>
        <w:tblStyle w:val="aff4"/>
        <w:tblW w:w="10041" w:type="dxa"/>
        <w:tblLayout w:type="fixed"/>
        <w:tblLook w:val="0400" w:firstRow="0" w:lastRow="0" w:firstColumn="0" w:lastColumn="0" w:noHBand="0" w:noVBand="1"/>
      </w:tblPr>
      <w:tblGrid>
        <w:gridCol w:w="1120"/>
        <w:gridCol w:w="3645"/>
        <w:gridCol w:w="1170"/>
        <w:gridCol w:w="1939"/>
        <w:gridCol w:w="2167"/>
      </w:tblGrid>
      <w:tr w:rsidR="00DC36C9" w14:paraId="5F95EB8F" w14:textId="77777777" w:rsidTr="00803F33">
        <w:trPr>
          <w:trHeight w:val="630"/>
        </w:trPr>
        <w:tc>
          <w:tcPr>
            <w:tcW w:w="1120" w:type="dxa"/>
            <w:tcBorders>
              <w:top w:val="single" w:sz="4" w:space="0" w:color="auto"/>
              <w:left w:val="single" w:sz="4" w:space="0" w:color="000000"/>
              <w:bottom w:val="single" w:sz="4" w:space="0" w:color="000000"/>
              <w:right w:val="single" w:sz="4" w:space="0" w:color="000000"/>
            </w:tcBorders>
            <w:shd w:val="clear" w:color="auto" w:fill="auto"/>
            <w:vAlign w:val="center"/>
          </w:tcPr>
          <w:p w14:paraId="5F95EB8A"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645" w:type="dxa"/>
            <w:tcBorders>
              <w:top w:val="single" w:sz="4" w:space="0" w:color="auto"/>
              <w:left w:val="nil"/>
              <w:bottom w:val="single" w:sz="4" w:space="0" w:color="000000"/>
              <w:right w:val="single" w:sz="4" w:space="0" w:color="000000"/>
            </w:tcBorders>
            <w:shd w:val="clear" w:color="auto" w:fill="auto"/>
          </w:tcPr>
          <w:p w14:paraId="5F95EB8B"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DESCRIPTIONS</w:t>
            </w:r>
          </w:p>
        </w:tc>
        <w:tc>
          <w:tcPr>
            <w:tcW w:w="1170" w:type="dxa"/>
            <w:tcBorders>
              <w:top w:val="single" w:sz="4" w:space="0" w:color="auto"/>
              <w:left w:val="nil"/>
              <w:bottom w:val="single" w:sz="4" w:space="0" w:color="000000"/>
              <w:right w:val="single" w:sz="4" w:space="0" w:color="000000"/>
            </w:tcBorders>
            <w:shd w:val="clear" w:color="auto" w:fill="auto"/>
            <w:vAlign w:val="center"/>
          </w:tcPr>
          <w:p w14:paraId="5F95EB8C"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939" w:type="dxa"/>
            <w:tcBorders>
              <w:top w:val="single" w:sz="4" w:space="0" w:color="auto"/>
              <w:left w:val="nil"/>
              <w:bottom w:val="single" w:sz="4" w:space="0" w:color="000000"/>
              <w:right w:val="single" w:sz="4" w:space="0" w:color="000000"/>
            </w:tcBorders>
            <w:shd w:val="clear" w:color="auto" w:fill="auto"/>
            <w:vAlign w:val="center"/>
          </w:tcPr>
          <w:p w14:paraId="5F95EB8D"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MREQUIREMENT</w:t>
            </w:r>
          </w:p>
        </w:tc>
        <w:tc>
          <w:tcPr>
            <w:tcW w:w="2167" w:type="dxa"/>
            <w:tcBorders>
              <w:top w:val="single" w:sz="4" w:space="0" w:color="auto"/>
              <w:left w:val="nil"/>
              <w:bottom w:val="single" w:sz="4" w:space="0" w:color="000000"/>
              <w:right w:val="single" w:sz="4" w:space="0" w:color="000000"/>
            </w:tcBorders>
            <w:shd w:val="clear" w:color="auto" w:fill="auto"/>
            <w:vAlign w:val="bottom"/>
          </w:tcPr>
          <w:p w14:paraId="5F95EB8E" w14:textId="77777777" w:rsidR="00DC36C9" w:rsidRDefault="0017538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BIDDER’S RESPONSE</w:t>
            </w:r>
          </w:p>
        </w:tc>
      </w:tr>
      <w:tr w:rsidR="00955039" w14:paraId="5F95EB95" w14:textId="77777777" w:rsidTr="00641098">
        <w:trPr>
          <w:trHeight w:val="341"/>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90"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45" w:type="dxa"/>
            <w:tcBorders>
              <w:top w:val="nil"/>
              <w:left w:val="nil"/>
              <w:bottom w:val="single" w:sz="4" w:space="0" w:color="000000"/>
              <w:right w:val="single" w:sz="4" w:space="0" w:color="000000"/>
            </w:tcBorders>
            <w:shd w:val="clear" w:color="auto" w:fill="auto"/>
          </w:tcPr>
          <w:p w14:paraId="5F95EB91"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 Make/Model</w:t>
            </w:r>
          </w:p>
        </w:tc>
        <w:tc>
          <w:tcPr>
            <w:tcW w:w="1170" w:type="dxa"/>
            <w:tcBorders>
              <w:top w:val="nil"/>
              <w:left w:val="nil"/>
              <w:bottom w:val="single" w:sz="4" w:space="0" w:color="000000"/>
              <w:right w:val="single" w:sz="4" w:space="0" w:color="000000"/>
            </w:tcBorders>
            <w:shd w:val="clear" w:color="auto" w:fill="auto"/>
            <w:vAlign w:val="center"/>
          </w:tcPr>
          <w:p w14:paraId="5F95EB92" w14:textId="77777777" w:rsidR="00955039" w:rsidRDefault="00955039" w:rsidP="0095503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939" w:type="dxa"/>
            <w:tcBorders>
              <w:top w:val="nil"/>
              <w:left w:val="nil"/>
              <w:bottom w:val="single" w:sz="4" w:space="0" w:color="000000"/>
              <w:right w:val="single" w:sz="4" w:space="0" w:color="000000"/>
            </w:tcBorders>
            <w:shd w:val="clear" w:color="auto" w:fill="auto"/>
            <w:vAlign w:val="center"/>
          </w:tcPr>
          <w:p w14:paraId="5F95EB93" w14:textId="77777777" w:rsidR="00955039" w:rsidRDefault="00955039" w:rsidP="0095503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2167" w:type="dxa"/>
            <w:tcBorders>
              <w:top w:val="nil"/>
              <w:left w:val="nil"/>
              <w:bottom w:val="single" w:sz="4" w:space="0" w:color="000000"/>
              <w:right w:val="single" w:sz="4" w:space="0" w:color="000000"/>
            </w:tcBorders>
            <w:shd w:val="clear" w:color="auto" w:fill="auto"/>
          </w:tcPr>
          <w:p w14:paraId="5F95EB94" w14:textId="5080A7A9" w:rsidR="00955039" w:rsidRDefault="00955039" w:rsidP="00955039">
            <w:pPr>
              <w:spacing w:after="0" w:line="240" w:lineRule="auto"/>
              <w:rPr>
                <w:rFonts w:ascii="Times New Roman" w:eastAsia="Times New Roman" w:hAnsi="Times New Roman" w:cs="Times New Roman"/>
                <w:color w:val="000000"/>
                <w:sz w:val="24"/>
                <w:szCs w:val="24"/>
              </w:rPr>
            </w:pPr>
            <w:r w:rsidRPr="00BE4D3F">
              <w:rPr>
                <w:rFonts w:ascii="Times New Roman" w:eastAsia="Times New Roman" w:hAnsi="Times New Roman" w:cs="Times New Roman"/>
                <w:color w:val="000000"/>
                <w:sz w:val="20"/>
                <w:szCs w:val="20"/>
              </w:rPr>
              <w:t>Bidder to indicate</w:t>
            </w:r>
          </w:p>
        </w:tc>
      </w:tr>
      <w:tr w:rsidR="00955039" w14:paraId="5F95EB9B" w14:textId="77777777" w:rsidTr="00641098">
        <w:trPr>
          <w:trHeight w:val="9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96"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45" w:type="dxa"/>
            <w:tcBorders>
              <w:top w:val="nil"/>
              <w:left w:val="nil"/>
              <w:bottom w:val="single" w:sz="4" w:space="0" w:color="000000"/>
              <w:right w:val="single" w:sz="4" w:space="0" w:color="000000"/>
            </w:tcBorders>
            <w:shd w:val="clear" w:color="auto" w:fill="auto"/>
          </w:tcPr>
          <w:p w14:paraId="5F95EB97"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Applicable Standards</w:t>
            </w:r>
          </w:p>
        </w:tc>
        <w:tc>
          <w:tcPr>
            <w:tcW w:w="1170" w:type="dxa"/>
            <w:tcBorders>
              <w:top w:val="nil"/>
              <w:left w:val="nil"/>
              <w:bottom w:val="single" w:sz="4" w:space="0" w:color="000000"/>
              <w:right w:val="single" w:sz="4" w:space="0" w:color="000000"/>
            </w:tcBorders>
            <w:shd w:val="clear" w:color="auto" w:fill="auto"/>
            <w:vAlign w:val="center"/>
          </w:tcPr>
          <w:p w14:paraId="5F95EB98"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center"/>
          </w:tcPr>
          <w:p w14:paraId="5F95EB99"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IEC 60076, EN 5058801</w:t>
            </w:r>
          </w:p>
        </w:tc>
        <w:tc>
          <w:tcPr>
            <w:tcW w:w="2167" w:type="dxa"/>
            <w:tcBorders>
              <w:top w:val="nil"/>
              <w:left w:val="nil"/>
              <w:bottom w:val="single" w:sz="4" w:space="0" w:color="000000"/>
              <w:right w:val="single" w:sz="4" w:space="0" w:color="000000"/>
            </w:tcBorders>
            <w:shd w:val="clear" w:color="auto" w:fill="auto"/>
          </w:tcPr>
          <w:p w14:paraId="5F95EB9A" w14:textId="72ACE139"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A1" w14:textId="77777777">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9C"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45" w:type="dxa"/>
            <w:tcBorders>
              <w:top w:val="nil"/>
              <w:left w:val="nil"/>
              <w:bottom w:val="single" w:sz="4" w:space="0" w:color="000000"/>
              <w:right w:val="single" w:sz="4" w:space="0" w:color="000000"/>
            </w:tcBorders>
            <w:shd w:val="clear" w:color="auto" w:fill="auto"/>
            <w:vAlign w:val="center"/>
          </w:tcPr>
          <w:p w14:paraId="5F95EB9D"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 Make/Model</w:t>
            </w:r>
          </w:p>
        </w:tc>
        <w:tc>
          <w:tcPr>
            <w:tcW w:w="1170" w:type="dxa"/>
            <w:tcBorders>
              <w:top w:val="nil"/>
              <w:left w:val="nil"/>
              <w:bottom w:val="single" w:sz="4" w:space="0" w:color="000000"/>
              <w:right w:val="single" w:sz="4" w:space="0" w:color="000000"/>
            </w:tcBorders>
            <w:shd w:val="clear" w:color="auto" w:fill="auto"/>
            <w:vAlign w:val="center"/>
          </w:tcPr>
          <w:p w14:paraId="5F95EB9E"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center"/>
          </w:tcPr>
          <w:p w14:paraId="5F95EB9F"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BA0" w14:textId="6D4937F2"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A7" w14:textId="77777777">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A2"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45" w:type="dxa"/>
            <w:tcBorders>
              <w:top w:val="nil"/>
              <w:left w:val="nil"/>
              <w:bottom w:val="single" w:sz="4" w:space="0" w:color="000000"/>
              <w:right w:val="single" w:sz="4" w:space="0" w:color="000000"/>
            </w:tcBorders>
            <w:shd w:val="clear" w:color="auto" w:fill="auto"/>
            <w:vAlign w:val="center"/>
          </w:tcPr>
          <w:p w14:paraId="5F95EBA3" w14:textId="35BC86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nominal capacity</w:t>
            </w:r>
            <w:r w:rsidR="00803F33">
              <w:rPr>
                <w:rFonts w:ascii="Times New Roman" w:eastAsia="Times New Roman" w:hAnsi="Times New Roman" w:cs="Times New Roman"/>
                <w:sz w:val="24"/>
                <w:szCs w:val="24"/>
              </w:rPr>
              <w:t xml:space="preserve"> (ONAN/ONAF)</w:t>
            </w:r>
          </w:p>
        </w:tc>
        <w:tc>
          <w:tcPr>
            <w:tcW w:w="1170" w:type="dxa"/>
            <w:tcBorders>
              <w:top w:val="nil"/>
              <w:left w:val="nil"/>
              <w:bottom w:val="single" w:sz="4" w:space="0" w:color="000000"/>
              <w:right w:val="single" w:sz="4" w:space="0" w:color="000000"/>
            </w:tcBorders>
            <w:shd w:val="clear" w:color="auto" w:fill="auto"/>
            <w:vAlign w:val="center"/>
          </w:tcPr>
          <w:p w14:paraId="5F95EBA4"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MVA</w:t>
            </w:r>
          </w:p>
        </w:tc>
        <w:tc>
          <w:tcPr>
            <w:tcW w:w="1939" w:type="dxa"/>
            <w:tcBorders>
              <w:top w:val="nil"/>
              <w:left w:val="nil"/>
              <w:bottom w:val="single" w:sz="4" w:space="0" w:color="000000"/>
              <w:right w:val="single" w:sz="4" w:space="0" w:color="000000"/>
            </w:tcBorders>
            <w:shd w:val="clear" w:color="auto" w:fill="auto"/>
            <w:vAlign w:val="center"/>
          </w:tcPr>
          <w:p w14:paraId="5F95EBA5" w14:textId="010795AD"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03F33">
              <w:rPr>
                <w:rFonts w:ascii="Times New Roman" w:eastAsia="Times New Roman" w:hAnsi="Times New Roman" w:cs="Times New Roman"/>
                <w:sz w:val="24"/>
                <w:szCs w:val="24"/>
              </w:rPr>
              <w:t>/6.5</w:t>
            </w:r>
          </w:p>
        </w:tc>
        <w:tc>
          <w:tcPr>
            <w:tcW w:w="2167" w:type="dxa"/>
            <w:tcBorders>
              <w:top w:val="nil"/>
              <w:left w:val="nil"/>
              <w:bottom w:val="single" w:sz="4" w:space="0" w:color="000000"/>
              <w:right w:val="single" w:sz="4" w:space="0" w:color="000000"/>
            </w:tcBorders>
            <w:shd w:val="clear" w:color="auto" w:fill="auto"/>
          </w:tcPr>
          <w:p w14:paraId="5F95EBA6" w14:textId="2CF44304"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AD" w14:textId="77777777" w:rsidTr="00641098">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A8"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45" w:type="dxa"/>
            <w:tcBorders>
              <w:top w:val="nil"/>
              <w:left w:val="nil"/>
              <w:bottom w:val="single" w:sz="4" w:space="0" w:color="000000"/>
              <w:right w:val="single" w:sz="4" w:space="0" w:color="000000"/>
            </w:tcBorders>
            <w:shd w:val="clear" w:color="auto" w:fill="auto"/>
          </w:tcPr>
          <w:p w14:paraId="5F95EBA9"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Highest rated voltage (HV/LV) </w:t>
            </w:r>
          </w:p>
        </w:tc>
        <w:tc>
          <w:tcPr>
            <w:tcW w:w="1170" w:type="dxa"/>
            <w:tcBorders>
              <w:top w:val="nil"/>
              <w:left w:val="nil"/>
              <w:bottom w:val="single" w:sz="4" w:space="0" w:color="000000"/>
              <w:right w:val="single" w:sz="4" w:space="0" w:color="000000"/>
            </w:tcBorders>
            <w:shd w:val="clear" w:color="auto" w:fill="auto"/>
            <w:vAlign w:val="center"/>
          </w:tcPr>
          <w:p w14:paraId="5F95EBAA"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w:t>
            </w:r>
          </w:p>
        </w:tc>
        <w:tc>
          <w:tcPr>
            <w:tcW w:w="1939" w:type="dxa"/>
            <w:tcBorders>
              <w:top w:val="nil"/>
              <w:left w:val="nil"/>
              <w:bottom w:val="single" w:sz="4" w:space="0" w:color="000000"/>
              <w:right w:val="single" w:sz="4" w:space="0" w:color="000000"/>
            </w:tcBorders>
            <w:shd w:val="clear" w:color="auto" w:fill="auto"/>
            <w:vAlign w:val="center"/>
          </w:tcPr>
          <w:p w14:paraId="5F95EBAB"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33/11</w:t>
            </w:r>
          </w:p>
        </w:tc>
        <w:tc>
          <w:tcPr>
            <w:tcW w:w="2167" w:type="dxa"/>
            <w:tcBorders>
              <w:top w:val="nil"/>
              <w:left w:val="nil"/>
              <w:bottom w:val="single" w:sz="4" w:space="0" w:color="000000"/>
              <w:right w:val="single" w:sz="4" w:space="0" w:color="000000"/>
            </w:tcBorders>
            <w:shd w:val="clear" w:color="auto" w:fill="auto"/>
          </w:tcPr>
          <w:p w14:paraId="5F95EBAC" w14:textId="31BBACEC"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B3" w14:textId="77777777" w:rsidTr="00641098">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AE"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45" w:type="dxa"/>
            <w:tcBorders>
              <w:top w:val="nil"/>
              <w:left w:val="nil"/>
              <w:bottom w:val="single" w:sz="4" w:space="0" w:color="000000"/>
              <w:right w:val="single" w:sz="4" w:space="0" w:color="000000"/>
            </w:tcBorders>
            <w:shd w:val="clear" w:color="auto" w:fill="auto"/>
          </w:tcPr>
          <w:p w14:paraId="5F95EBAF"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Rated Frequency</w:t>
            </w:r>
          </w:p>
        </w:tc>
        <w:tc>
          <w:tcPr>
            <w:tcW w:w="1170" w:type="dxa"/>
            <w:tcBorders>
              <w:top w:val="nil"/>
              <w:left w:val="nil"/>
              <w:bottom w:val="single" w:sz="4" w:space="0" w:color="000000"/>
              <w:right w:val="single" w:sz="4" w:space="0" w:color="000000"/>
            </w:tcBorders>
            <w:shd w:val="clear" w:color="auto" w:fill="auto"/>
            <w:vAlign w:val="center"/>
          </w:tcPr>
          <w:p w14:paraId="5F95EBB0"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Hz</w:t>
            </w:r>
          </w:p>
        </w:tc>
        <w:tc>
          <w:tcPr>
            <w:tcW w:w="1939" w:type="dxa"/>
            <w:tcBorders>
              <w:top w:val="nil"/>
              <w:left w:val="nil"/>
              <w:bottom w:val="single" w:sz="4" w:space="0" w:color="000000"/>
              <w:right w:val="single" w:sz="4" w:space="0" w:color="000000"/>
            </w:tcBorders>
            <w:shd w:val="clear" w:color="auto" w:fill="auto"/>
            <w:vAlign w:val="center"/>
          </w:tcPr>
          <w:p w14:paraId="5F95EBB1"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167" w:type="dxa"/>
            <w:tcBorders>
              <w:top w:val="nil"/>
              <w:left w:val="nil"/>
              <w:bottom w:val="single" w:sz="4" w:space="0" w:color="000000"/>
              <w:right w:val="single" w:sz="4" w:space="0" w:color="000000"/>
            </w:tcBorders>
            <w:shd w:val="clear" w:color="auto" w:fill="auto"/>
          </w:tcPr>
          <w:p w14:paraId="5F95EBB2" w14:textId="07E5A39E"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B9" w14:textId="77777777" w:rsidTr="00641098">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B4"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tcPr>
          <w:p w14:paraId="5F95EBB5"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Vector Group as per region</w:t>
            </w:r>
          </w:p>
        </w:tc>
        <w:tc>
          <w:tcPr>
            <w:tcW w:w="1170" w:type="dxa"/>
            <w:tcBorders>
              <w:top w:val="nil"/>
              <w:left w:val="nil"/>
              <w:bottom w:val="single" w:sz="4" w:space="0" w:color="000000"/>
              <w:right w:val="single" w:sz="4" w:space="0" w:color="000000"/>
            </w:tcBorders>
            <w:shd w:val="clear" w:color="auto" w:fill="auto"/>
            <w:vAlign w:val="center"/>
          </w:tcPr>
          <w:p w14:paraId="5F95EBB6"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center"/>
          </w:tcPr>
          <w:p w14:paraId="5F95EBB7"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DYN-11</w:t>
            </w:r>
          </w:p>
        </w:tc>
        <w:tc>
          <w:tcPr>
            <w:tcW w:w="2167" w:type="dxa"/>
            <w:tcBorders>
              <w:top w:val="nil"/>
              <w:left w:val="nil"/>
              <w:bottom w:val="single" w:sz="4" w:space="0" w:color="000000"/>
              <w:right w:val="single" w:sz="4" w:space="0" w:color="000000"/>
            </w:tcBorders>
            <w:shd w:val="clear" w:color="auto" w:fill="auto"/>
          </w:tcPr>
          <w:p w14:paraId="5F95EBB8" w14:textId="0FC29BA0"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BF" w14:textId="77777777" w:rsidTr="00641098">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BA"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645" w:type="dxa"/>
            <w:tcBorders>
              <w:top w:val="nil"/>
              <w:left w:val="nil"/>
              <w:bottom w:val="single" w:sz="4" w:space="0" w:color="000000"/>
              <w:right w:val="single" w:sz="4" w:space="0" w:color="000000"/>
            </w:tcBorders>
            <w:shd w:val="clear" w:color="auto" w:fill="auto"/>
            <w:vAlign w:val="bottom"/>
          </w:tcPr>
          <w:p w14:paraId="5F95EBBB"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Type</w:t>
            </w:r>
          </w:p>
        </w:tc>
        <w:tc>
          <w:tcPr>
            <w:tcW w:w="1170" w:type="dxa"/>
            <w:tcBorders>
              <w:top w:val="nil"/>
              <w:left w:val="nil"/>
              <w:bottom w:val="single" w:sz="4" w:space="0" w:color="000000"/>
              <w:right w:val="single" w:sz="4" w:space="0" w:color="000000"/>
            </w:tcBorders>
            <w:shd w:val="clear" w:color="auto" w:fill="auto"/>
            <w:vAlign w:val="center"/>
          </w:tcPr>
          <w:p w14:paraId="5F95EBBC"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center"/>
          </w:tcPr>
          <w:p w14:paraId="5F95EBBD"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Oil Immersed Conservator Type</w:t>
            </w:r>
          </w:p>
        </w:tc>
        <w:tc>
          <w:tcPr>
            <w:tcW w:w="2167" w:type="dxa"/>
            <w:tcBorders>
              <w:top w:val="nil"/>
              <w:left w:val="nil"/>
              <w:bottom w:val="single" w:sz="4" w:space="0" w:color="000000"/>
              <w:right w:val="single" w:sz="4" w:space="0" w:color="000000"/>
            </w:tcBorders>
            <w:shd w:val="clear" w:color="auto" w:fill="auto"/>
          </w:tcPr>
          <w:p w14:paraId="5F95EBBE" w14:textId="37D8F795"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C5" w14:textId="77777777" w:rsidTr="00641098">
        <w:trPr>
          <w:trHeight w:val="296"/>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C0"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45" w:type="dxa"/>
            <w:tcBorders>
              <w:top w:val="nil"/>
              <w:left w:val="nil"/>
              <w:bottom w:val="single" w:sz="4" w:space="0" w:color="000000"/>
              <w:right w:val="single" w:sz="4" w:space="0" w:color="000000"/>
            </w:tcBorders>
            <w:shd w:val="clear" w:color="auto" w:fill="auto"/>
            <w:vAlign w:val="bottom"/>
          </w:tcPr>
          <w:p w14:paraId="5F95EBC1"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Oil Type</w:t>
            </w:r>
          </w:p>
        </w:tc>
        <w:tc>
          <w:tcPr>
            <w:tcW w:w="1170" w:type="dxa"/>
            <w:tcBorders>
              <w:top w:val="nil"/>
              <w:left w:val="nil"/>
              <w:bottom w:val="single" w:sz="4" w:space="0" w:color="000000"/>
              <w:right w:val="single" w:sz="4" w:space="0" w:color="000000"/>
            </w:tcBorders>
            <w:shd w:val="clear" w:color="auto" w:fill="auto"/>
            <w:vAlign w:val="center"/>
          </w:tcPr>
          <w:p w14:paraId="5F95EBC2"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center"/>
          </w:tcPr>
          <w:p w14:paraId="5F95EBC3"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Mineral Oil</w:t>
            </w:r>
          </w:p>
        </w:tc>
        <w:tc>
          <w:tcPr>
            <w:tcW w:w="2167" w:type="dxa"/>
            <w:tcBorders>
              <w:top w:val="nil"/>
              <w:left w:val="nil"/>
              <w:bottom w:val="single" w:sz="4" w:space="0" w:color="000000"/>
              <w:right w:val="single" w:sz="4" w:space="0" w:color="000000"/>
            </w:tcBorders>
            <w:shd w:val="clear" w:color="auto" w:fill="auto"/>
          </w:tcPr>
          <w:p w14:paraId="5F95EBC4" w14:textId="199EDA49"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955039" w14:paraId="5F95EBCB" w14:textId="77777777" w:rsidTr="00641098">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C6"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45" w:type="dxa"/>
            <w:tcBorders>
              <w:top w:val="nil"/>
              <w:left w:val="nil"/>
              <w:bottom w:val="single" w:sz="4" w:space="0" w:color="000000"/>
              <w:right w:val="single" w:sz="4" w:space="0" w:color="000000"/>
            </w:tcBorders>
            <w:shd w:val="clear" w:color="auto" w:fill="auto"/>
            <w:vAlign w:val="bottom"/>
          </w:tcPr>
          <w:p w14:paraId="5F95EBC7" w14:textId="77777777" w:rsidR="00955039" w:rsidRDefault="00955039" w:rsidP="009550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Cooling Type</w:t>
            </w:r>
          </w:p>
        </w:tc>
        <w:tc>
          <w:tcPr>
            <w:tcW w:w="1170" w:type="dxa"/>
            <w:tcBorders>
              <w:top w:val="nil"/>
              <w:left w:val="nil"/>
              <w:bottom w:val="single" w:sz="4" w:space="0" w:color="000000"/>
              <w:right w:val="single" w:sz="4" w:space="0" w:color="000000"/>
            </w:tcBorders>
            <w:shd w:val="clear" w:color="auto" w:fill="auto"/>
            <w:vAlign w:val="center"/>
          </w:tcPr>
          <w:p w14:paraId="5F95EBC8" w14:textId="77777777" w:rsidR="00955039" w:rsidRDefault="00955039" w:rsidP="009550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center"/>
          </w:tcPr>
          <w:p w14:paraId="5F95EBC9" w14:textId="0676A5B1" w:rsidR="00955039" w:rsidRDefault="00803F33" w:rsidP="00955039">
            <w:pPr>
              <w:spacing w:after="0" w:line="240" w:lineRule="auto"/>
              <w:jc w:val="center"/>
              <w:rPr>
                <w:rFonts w:ascii="Times New Roman" w:eastAsia="Times New Roman" w:hAnsi="Times New Roman" w:cs="Times New Roman"/>
                <w:sz w:val="24"/>
                <w:szCs w:val="24"/>
              </w:rPr>
            </w:pPr>
            <w:r w:rsidRPr="00A63726">
              <w:rPr>
                <w:rFonts w:ascii="Times New Roman" w:eastAsia="Times New Roman" w:hAnsi="Times New Roman" w:cs="Times New Roman"/>
                <w:sz w:val="20"/>
                <w:szCs w:val="20"/>
              </w:rPr>
              <w:t xml:space="preserve">ONAN </w:t>
            </w:r>
            <w:r>
              <w:rPr>
                <w:rFonts w:ascii="Times New Roman" w:eastAsia="Times New Roman" w:hAnsi="Times New Roman" w:cs="Times New Roman"/>
                <w:sz w:val="20"/>
                <w:szCs w:val="20"/>
              </w:rPr>
              <w:t>/ONAF</w:t>
            </w:r>
          </w:p>
        </w:tc>
        <w:tc>
          <w:tcPr>
            <w:tcW w:w="2167" w:type="dxa"/>
            <w:tcBorders>
              <w:top w:val="nil"/>
              <w:left w:val="nil"/>
              <w:bottom w:val="single" w:sz="4" w:space="0" w:color="000000"/>
              <w:right w:val="single" w:sz="4" w:space="0" w:color="000000"/>
            </w:tcBorders>
            <w:shd w:val="clear" w:color="auto" w:fill="auto"/>
          </w:tcPr>
          <w:p w14:paraId="5F95EBCA" w14:textId="7E28DD1C" w:rsidR="00955039" w:rsidRDefault="00955039" w:rsidP="00955039">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D1" w14:textId="77777777" w:rsidTr="00310C40">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C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bottom"/>
          </w:tcPr>
          <w:p w14:paraId="5F95EBCD"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MVA rating corresponding to ONAN</w:t>
            </w:r>
          </w:p>
        </w:tc>
        <w:tc>
          <w:tcPr>
            <w:tcW w:w="1170" w:type="dxa"/>
            <w:tcBorders>
              <w:top w:val="nil"/>
              <w:left w:val="nil"/>
              <w:bottom w:val="single" w:sz="4" w:space="0" w:color="000000"/>
              <w:right w:val="single" w:sz="4" w:space="0" w:color="000000"/>
            </w:tcBorders>
            <w:shd w:val="clear" w:color="auto" w:fill="auto"/>
            <w:vAlign w:val="center"/>
          </w:tcPr>
          <w:p w14:paraId="5F95EBC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39" w:type="dxa"/>
            <w:tcBorders>
              <w:top w:val="nil"/>
              <w:left w:val="nil"/>
              <w:bottom w:val="single" w:sz="4" w:space="0" w:color="000000"/>
              <w:right w:val="single" w:sz="4" w:space="0" w:color="000000"/>
            </w:tcBorders>
            <w:shd w:val="clear" w:color="auto" w:fill="auto"/>
            <w:vAlign w:val="center"/>
          </w:tcPr>
          <w:p w14:paraId="5F95EBCF"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67" w:type="dxa"/>
            <w:tcBorders>
              <w:top w:val="nil"/>
              <w:left w:val="nil"/>
              <w:bottom w:val="single" w:sz="4" w:space="0" w:color="000000"/>
              <w:right w:val="single" w:sz="4" w:space="0" w:color="000000"/>
            </w:tcBorders>
            <w:shd w:val="clear" w:color="auto" w:fill="auto"/>
          </w:tcPr>
          <w:p w14:paraId="5F95EBD0" w14:textId="2992B72D"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D7" w14:textId="77777777" w:rsidTr="00310C40">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D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45" w:type="dxa"/>
            <w:tcBorders>
              <w:top w:val="nil"/>
              <w:left w:val="nil"/>
              <w:bottom w:val="single" w:sz="4" w:space="0" w:color="000000"/>
              <w:right w:val="single" w:sz="4" w:space="0" w:color="000000"/>
            </w:tcBorders>
            <w:shd w:val="clear" w:color="auto" w:fill="auto"/>
            <w:vAlign w:val="bottom"/>
          </w:tcPr>
          <w:p w14:paraId="5F95EBD3"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Load Losses</w:t>
            </w:r>
          </w:p>
        </w:tc>
        <w:tc>
          <w:tcPr>
            <w:tcW w:w="1170" w:type="dxa"/>
            <w:tcBorders>
              <w:top w:val="nil"/>
              <w:left w:val="nil"/>
              <w:bottom w:val="single" w:sz="4" w:space="0" w:color="000000"/>
              <w:right w:val="single" w:sz="4" w:space="0" w:color="000000"/>
            </w:tcBorders>
            <w:shd w:val="clear" w:color="auto" w:fill="auto"/>
            <w:vAlign w:val="center"/>
          </w:tcPr>
          <w:p w14:paraId="5F95EBD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w:t>
            </w:r>
          </w:p>
        </w:tc>
        <w:tc>
          <w:tcPr>
            <w:tcW w:w="1939" w:type="dxa"/>
            <w:tcBorders>
              <w:top w:val="nil"/>
              <w:left w:val="nil"/>
              <w:bottom w:val="single" w:sz="4" w:space="0" w:color="000000"/>
              <w:right w:val="single" w:sz="4" w:space="0" w:color="000000"/>
            </w:tcBorders>
            <w:shd w:val="clear" w:color="auto" w:fill="auto"/>
            <w:vAlign w:val="bottom"/>
          </w:tcPr>
          <w:p w14:paraId="5F95EBD5"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2167" w:type="dxa"/>
            <w:tcBorders>
              <w:top w:val="nil"/>
              <w:left w:val="nil"/>
              <w:bottom w:val="single" w:sz="4" w:space="0" w:color="000000"/>
              <w:right w:val="single" w:sz="4" w:space="0" w:color="000000"/>
            </w:tcBorders>
            <w:shd w:val="clear" w:color="auto" w:fill="auto"/>
          </w:tcPr>
          <w:p w14:paraId="5F95EBD6" w14:textId="7C8A1462"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DD" w14:textId="77777777" w:rsidTr="00310C40">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D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45" w:type="dxa"/>
            <w:tcBorders>
              <w:top w:val="nil"/>
              <w:left w:val="nil"/>
              <w:bottom w:val="single" w:sz="4" w:space="0" w:color="000000"/>
              <w:right w:val="single" w:sz="4" w:space="0" w:color="000000"/>
            </w:tcBorders>
            <w:shd w:val="clear" w:color="auto" w:fill="auto"/>
            <w:vAlign w:val="bottom"/>
          </w:tcPr>
          <w:p w14:paraId="5F95EBD9"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No- Load Losses</w:t>
            </w:r>
          </w:p>
        </w:tc>
        <w:tc>
          <w:tcPr>
            <w:tcW w:w="1170" w:type="dxa"/>
            <w:tcBorders>
              <w:top w:val="nil"/>
              <w:left w:val="nil"/>
              <w:bottom w:val="single" w:sz="4" w:space="0" w:color="000000"/>
              <w:right w:val="single" w:sz="4" w:space="0" w:color="000000"/>
            </w:tcBorders>
            <w:shd w:val="clear" w:color="auto" w:fill="auto"/>
            <w:vAlign w:val="center"/>
          </w:tcPr>
          <w:p w14:paraId="5F95EBD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w:t>
            </w:r>
          </w:p>
        </w:tc>
        <w:tc>
          <w:tcPr>
            <w:tcW w:w="1939" w:type="dxa"/>
            <w:tcBorders>
              <w:top w:val="nil"/>
              <w:left w:val="nil"/>
              <w:bottom w:val="single" w:sz="4" w:space="0" w:color="000000"/>
              <w:right w:val="single" w:sz="4" w:space="0" w:color="000000"/>
            </w:tcBorders>
            <w:shd w:val="clear" w:color="auto" w:fill="auto"/>
            <w:vAlign w:val="bottom"/>
          </w:tcPr>
          <w:p w14:paraId="5F95EBDB"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167" w:type="dxa"/>
            <w:tcBorders>
              <w:top w:val="nil"/>
              <w:left w:val="nil"/>
              <w:bottom w:val="single" w:sz="4" w:space="0" w:color="000000"/>
              <w:right w:val="single" w:sz="4" w:space="0" w:color="000000"/>
            </w:tcBorders>
            <w:shd w:val="clear" w:color="auto" w:fill="auto"/>
          </w:tcPr>
          <w:p w14:paraId="5F95EBDC" w14:textId="583CE80A"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E3" w14:textId="77777777" w:rsidTr="00310C40">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D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45" w:type="dxa"/>
            <w:tcBorders>
              <w:top w:val="nil"/>
              <w:left w:val="nil"/>
              <w:bottom w:val="single" w:sz="4" w:space="0" w:color="000000"/>
              <w:right w:val="single" w:sz="4" w:space="0" w:color="000000"/>
            </w:tcBorders>
            <w:shd w:val="clear" w:color="auto" w:fill="auto"/>
            <w:vAlign w:val="bottom"/>
          </w:tcPr>
          <w:p w14:paraId="5F95EBDF"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Impedance </w:t>
            </w:r>
          </w:p>
        </w:tc>
        <w:tc>
          <w:tcPr>
            <w:tcW w:w="1170" w:type="dxa"/>
            <w:tcBorders>
              <w:top w:val="nil"/>
              <w:left w:val="nil"/>
              <w:bottom w:val="single" w:sz="4" w:space="0" w:color="000000"/>
              <w:right w:val="single" w:sz="4" w:space="0" w:color="000000"/>
            </w:tcBorders>
            <w:shd w:val="clear" w:color="auto" w:fill="auto"/>
            <w:vAlign w:val="center"/>
          </w:tcPr>
          <w:p w14:paraId="5F95EBE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39" w:type="dxa"/>
            <w:tcBorders>
              <w:top w:val="nil"/>
              <w:left w:val="nil"/>
              <w:bottom w:val="single" w:sz="4" w:space="0" w:color="000000"/>
              <w:right w:val="single" w:sz="4" w:space="0" w:color="000000"/>
            </w:tcBorders>
            <w:shd w:val="clear" w:color="auto" w:fill="auto"/>
            <w:vAlign w:val="bottom"/>
          </w:tcPr>
          <w:p w14:paraId="5F95EBE1"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7.15</w:t>
            </w:r>
          </w:p>
        </w:tc>
        <w:tc>
          <w:tcPr>
            <w:tcW w:w="2167" w:type="dxa"/>
            <w:tcBorders>
              <w:top w:val="nil"/>
              <w:left w:val="nil"/>
              <w:bottom w:val="single" w:sz="4" w:space="0" w:color="000000"/>
              <w:right w:val="single" w:sz="4" w:space="0" w:color="000000"/>
            </w:tcBorders>
            <w:shd w:val="clear" w:color="auto" w:fill="auto"/>
          </w:tcPr>
          <w:p w14:paraId="5F95EBE2" w14:textId="339EABF6"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E9" w14:textId="77777777" w:rsidTr="00310C40">
        <w:trPr>
          <w:trHeight w:val="94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E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645" w:type="dxa"/>
            <w:tcBorders>
              <w:top w:val="nil"/>
              <w:left w:val="nil"/>
              <w:bottom w:val="single" w:sz="4" w:space="0" w:color="000000"/>
              <w:right w:val="single" w:sz="4" w:space="0" w:color="000000"/>
            </w:tcBorders>
            <w:shd w:val="clear" w:color="auto" w:fill="auto"/>
            <w:vAlign w:val="bottom"/>
          </w:tcPr>
          <w:p w14:paraId="5F95EBE5"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One-minute Power frequency Voltage withstand, 50Hz, 60 sec, wet</w:t>
            </w:r>
          </w:p>
        </w:tc>
        <w:tc>
          <w:tcPr>
            <w:tcW w:w="1170" w:type="dxa"/>
            <w:tcBorders>
              <w:top w:val="nil"/>
              <w:left w:val="nil"/>
              <w:bottom w:val="single" w:sz="4" w:space="0" w:color="000000"/>
              <w:right w:val="single" w:sz="4" w:space="0" w:color="000000"/>
            </w:tcBorders>
            <w:shd w:val="clear" w:color="auto" w:fill="auto"/>
            <w:vAlign w:val="center"/>
          </w:tcPr>
          <w:p w14:paraId="5F95EBE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BE7"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BE8" w14:textId="6937DE85"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EF" w14:textId="77777777" w:rsidTr="00310C40">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E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bottom"/>
          </w:tcPr>
          <w:p w14:paraId="5F95EBEB"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Primary winding Insulation level</w:t>
            </w:r>
          </w:p>
        </w:tc>
        <w:tc>
          <w:tcPr>
            <w:tcW w:w="1170" w:type="dxa"/>
            <w:tcBorders>
              <w:top w:val="nil"/>
              <w:left w:val="nil"/>
              <w:bottom w:val="single" w:sz="4" w:space="0" w:color="000000"/>
              <w:right w:val="single" w:sz="4" w:space="0" w:color="000000"/>
            </w:tcBorders>
            <w:shd w:val="clear" w:color="auto" w:fill="auto"/>
            <w:vAlign w:val="center"/>
          </w:tcPr>
          <w:p w14:paraId="5F95EBEC" w14:textId="77777777" w:rsidR="008845B2" w:rsidRDefault="008845B2" w:rsidP="008845B2">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kVrms</w:t>
            </w:r>
            <w:proofErr w:type="spellEnd"/>
          </w:p>
        </w:tc>
        <w:tc>
          <w:tcPr>
            <w:tcW w:w="1939" w:type="dxa"/>
            <w:tcBorders>
              <w:top w:val="nil"/>
              <w:left w:val="nil"/>
              <w:bottom w:val="single" w:sz="4" w:space="0" w:color="000000"/>
              <w:right w:val="single" w:sz="4" w:space="0" w:color="000000"/>
            </w:tcBorders>
            <w:shd w:val="clear" w:color="auto" w:fill="auto"/>
            <w:vAlign w:val="bottom"/>
          </w:tcPr>
          <w:p w14:paraId="5F95EBED"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167" w:type="dxa"/>
            <w:tcBorders>
              <w:top w:val="nil"/>
              <w:left w:val="nil"/>
              <w:bottom w:val="single" w:sz="4" w:space="0" w:color="000000"/>
              <w:right w:val="single" w:sz="4" w:space="0" w:color="000000"/>
            </w:tcBorders>
            <w:shd w:val="clear" w:color="auto" w:fill="auto"/>
          </w:tcPr>
          <w:p w14:paraId="5F95EBEE" w14:textId="1F609293"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F5" w14:textId="77777777" w:rsidTr="00310C40">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F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bottom"/>
          </w:tcPr>
          <w:p w14:paraId="5F95EBF1"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Secondary winding Insulation level</w:t>
            </w:r>
          </w:p>
        </w:tc>
        <w:tc>
          <w:tcPr>
            <w:tcW w:w="1170" w:type="dxa"/>
            <w:tcBorders>
              <w:top w:val="nil"/>
              <w:left w:val="nil"/>
              <w:bottom w:val="single" w:sz="4" w:space="0" w:color="000000"/>
              <w:right w:val="single" w:sz="4" w:space="0" w:color="000000"/>
            </w:tcBorders>
            <w:shd w:val="clear" w:color="auto" w:fill="auto"/>
            <w:vAlign w:val="center"/>
          </w:tcPr>
          <w:p w14:paraId="5F95EBF2" w14:textId="77777777" w:rsidR="008845B2" w:rsidRDefault="008845B2" w:rsidP="008845B2">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kVrms</w:t>
            </w:r>
            <w:proofErr w:type="spellEnd"/>
          </w:p>
        </w:tc>
        <w:tc>
          <w:tcPr>
            <w:tcW w:w="1939" w:type="dxa"/>
            <w:tcBorders>
              <w:top w:val="nil"/>
              <w:left w:val="nil"/>
              <w:bottom w:val="single" w:sz="4" w:space="0" w:color="000000"/>
              <w:right w:val="single" w:sz="4" w:space="0" w:color="000000"/>
            </w:tcBorders>
            <w:shd w:val="clear" w:color="auto" w:fill="auto"/>
            <w:vAlign w:val="bottom"/>
          </w:tcPr>
          <w:p w14:paraId="5F95EBF3"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167" w:type="dxa"/>
            <w:tcBorders>
              <w:top w:val="nil"/>
              <w:left w:val="nil"/>
              <w:bottom w:val="single" w:sz="4" w:space="0" w:color="000000"/>
              <w:right w:val="single" w:sz="4" w:space="0" w:color="000000"/>
            </w:tcBorders>
            <w:shd w:val="clear" w:color="auto" w:fill="auto"/>
          </w:tcPr>
          <w:p w14:paraId="5F95EBF4" w14:textId="56E3C75A"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BFB" w14:textId="77777777" w:rsidTr="00310C40">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F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645" w:type="dxa"/>
            <w:tcBorders>
              <w:top w:val="nil"/>
              <w:left w:val="nil"/>
              <w:bottom w:val="single" w:sz="4" w:space="0" w:color="000000"/>
              <w:right w:val="single" w:sz="4" w:space="0" w:color="000000"/>
            </w:tcBorders>
            <w:shd w:val="clear" w:color="auto" w:fill="auto"/>
            <w:vAlign w:val="bottom"/>
          </w:tcPr>
          <w:p w14:paraId="5F95EBF7"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Lightning impulse withstand voltage 1.2/50μs, dry +Ve</w:t>
            </w:r>
          </w:p>
        </w:tc>
        <w:tc>
          <w:tcPr>
            <w:tcW w:w="1170" w:type="dxa"/>
            <w:tcBorders>
              <w:top w:val="nil"/>
              <w:left w:val="nil"/>
              <w:bottom w:val="single" w:sz="4" w:space="0" w:color="000000"/>
              <w:right w:val="single" w:sz="4" w:space="0" w:color="000000"/>
            </w:tcBorders>
            <w:shd w:val="clear" w:color="auto" w:fill="auto"/>
            <w:vAlign w:val="center"/>
          </w:tcPr>
          <w:p w14:paraId="5F95EBF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BF9"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BFA" w14:textId="7B639924"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01" w14:textId="77777777" w:rsidTr="00310C40">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BF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bottom"/>
          </w:tcPr>
          <w:p w14:paraId="5F95EBFD"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Primary winding</w:t>
            </w:r>
          </w:p>
        </w:tc>
        <w:tc>
          <w:tcPr>
            <w:tcW w:w="1170" w:type="dxa"/>
            <w:tcBorders>
              <w:top w:val="nil"/>
              <w:left w:val="nil"/>
              <w:bottom w:val="single" w:sz="4" w:space="0" w:color="000000"/>
              <w:right w:val="single" w:sz="4" w:space="0" w:color="000000"/>
            </w:tcBorders>
            <w:shd w:val="clear" w:color="auto" w:fill="auto"/>
            <w:vAlign w:val="center"/>
          </w:tcPr>
          <w:p w14:paraId="5F95EBFE" w14:textId="77777777" w:rsidR="008845B2" w:rsidRDefault="008845B2" w:rsidP="008845B2">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kVrms</w:t>
            </w:r>
            <w:proofErr w:type="spellEnd"/>
          </w:p>
        </w:tc>
        <w:tc>
          <w:tcPr>
            <w:tcW w:w="1939" w:type="dxa"/>
            <w:tcBorders>
              <w:top w:val="nil"/>
              <w:left w:val="nil"/>
              <w:bottom w:val="single" w:sz="4" w:space="0" w:color="000000"/>
              <w:right w:val="single" w:sz="4" w:space="0" w:color="000000"/>
            </w:tcBorders>
            <w:shd w:val="clear" w:color="auto" w:fill="auto"/>
            <w:vAlign w:val="bottom"/>
          </w:tcPr>
          <w:p w14:paraId="5F95EBFF"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2167" w:type="dxa"/>
            <w:tcBorders>
              <w:top w:val="nil"/>
              <w:left w:val="nil"/>
              <w:bottom w:val="single" w:sz="4" w:space="0" w:color="000000"/>
              <w:right w:val="single" w:sz="4" w:space="0" w:color="000000"/>
            </w:tcBorders>
            <w:shd w:val="clear" w:color="auto" w:fill="auto"/>
          </w:tcPr>
          <w:p w14:paraId="5F95EC00" w14:textId="36F6E4ED"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07" w14:textId="77777777" w:rsidTr="00310C40">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0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bottom"/>
          </w:tcPr>
          <w:p w14:paraId="5F95EC03"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winding</w:t>
            </w:r>
          </w:p>
        </w:tc>
        <w:tc>
          <w:tcPr>
            <w:tcW w:w="1170" w:type="dxa"/>
            <w:tcBorders>
              <w:top w:val="nil"/>
              <w:left w:val="nil"/>
              <w:bottom w:val="single" w:sz="4" w:space="0" w:color="000000"/>
              <w:right w:val="single" w:sz="4" w:space="0" w:color="000000"/>
            </w:tcBorders>
            <w:shd w:val="clear" w:color="auto" w:fill="auto"/>
            <w:vAlign w:val="center"/>
          </w:tcPr>
          <w:p w14:paraId="5F95EC04" w14:textId="77777777" w:rsidR="008845B2" w:rsidRDefault="008845B2" w:rsidP="008845B2">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kVrms</w:t>
            </w:r>
            <w:proofErr w:type="spellEnd"/>
          </w:p>
        </w:tc>
        <w:tc>
          <w:tcPr>
            <w:tcW w:w="1939" w:type="dxa"/>
            <w:tcBorders>
              <w:top w:val="nil"/>
              <w:left w:val="nil"/>
              <w:bottom w:val="single" w:sz="4" w:space="0" w:color="000000"/>
              <w:right w:val="single" w:sz="4" w:space="0" w:color="000000"/>
            </w:tcBorders>
            <w:shd w:val="clear" w:color="auto" w:fill="auto"/>
            <w:vAlign w:val="bottom"/>
          </w:tcPr>
          <w:p w14:paraId="5F95EC05"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167" w:type="dxa"/>
            <w:tcBorders>
              <w:top w:val="nil"/>
              <w:left w:val="nil"/>
              <w:bottom w:val="single" w:sz="4" w:space="0" w:color="000000"/>
              <w:right w:val="single" w:sz="4" w:space="0" w:color="000000"/>
            </w:tcBorders>
            <w:shd w:val="clear" w:color="auto" w:fill="auto"/>
          </w:tcPr>
          <w:p w14:paraId="5F95EC06" w14:textId="38B932D6"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0D" w14:textId="77777777" w:rsidTr="006F0AA4">
        <w:trPr>
          <w:trHeight w:val="94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0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645" w:type="dxa"/>
            <w:tcBorders>
              <w:top w:val="nil"/>
              <w:left w:val="nil"/>
              <w:bottom w:val="single" w:sz="4" w:space="0" w:color="000000"/>
              <w:right w:val="single" w:sz="4" w:space="0" w:color="000000"/>
            </w:tcBorders>
            <w:shd w:val="clear" w:color="auto" w:fill="auto"/>
            <w:vAlign w:val="bottom"/>
          </w:tcPr>
          <w:p w14:paraId="5F95EC09"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maximum rating current on Nominal and extreme tapping at ambient conditions</w:t>
            </w:r>
          </w:p>
        </w:tc>
        <w:tc>
          <w:tcPr>
            <w:tcW w:w="1170" w:type="dxa"/>
            <w:tcBorders>
              <w:top w:val="nil"/>
              <w:left w:val="nil"/>
              <w:bottom w:val="single" w:sz="4" w:space="0" w:color="000000"/>
              <w:right w:val="single" w:sz="4" w:space="0" w:color="000000"/>
            </w:tcBorders>
            <w:shd w:val="clear" w:color="auto" w:fill="auto"/>
            <w:vAlign w:val="center"/>
          </w:tcPr>
          <w:p w14:paraId="5F95EC0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939" w:type="dxa"/>
            <w:tcBorders>
              <w:top w:val="nil"/>
              <w:left w:val="nil"/>
              <w:bottom w:val="single" w:sz="4" w:space="0" w:color="000000"/>
              <w:right w:val="single" w:sz="4" w:space="0" w:color="000000"/>
            </w:tcBorders>
            <w:shd w:val="clear" w:color="auto" w:fill="auto"/>
            <w:vAlign w:val="bottom"/>
          </w:tcPr>
          <w:p w14:paraId="5F95EC0B"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c>
          <w:tcPr>
            <w:tcW w:w="2167" w:type="dxa"/>
            <w:tcBorders>
              <w:top w:val="nil"/>
              <w:left w:val="nil"/>
              <w:bottom w:val="single" w:sz="4" w:space="0" w:color="000000"/>
              <w:right w:val="single" w:sz="4" w:space="0" w:color="000000"/>
            </w:tcBorders>
            <w:shd w:val="clear" w:color="auto" w:fill="auto"/>
          </w:tcPr>
          <w:p w14:paraId="5F95EC0C" w14:textId="6331CEB7"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13"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0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bottom"/>
          </w:tcPr>
          <w:p w14:paraId="5F95EC0F"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Nominal Short Circuit level</w:t>
            </w:r>
          </w:p>
        </w:tc>
        <w:tc>
          <w:tcPr>
            <w:tcW w:w="1170" w:type="dxa"/>
            <w:tcBorders>
              <w:top w:val="nil"/>
              <w:left w:val="nil"/>
              <w:bottom w:val="single" w:sz="4" w:space="0" w:color="000000"/>
              <w:right w:val="single" w:sz="4" w:space="0" w:color="000000"/>
            </w:tcBorders>
            <w:shd w:val="clear" w:color="auto" w:fill="auto"/>
            <w:vAlign w:val="center"/>
          </w:tcPr>
          <w:p w14:paraId="5F95EC1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p>
        </w:tc>
        <w:tc>
          <w:tcPr>
            <w:tcW w:w="1939" w:type="dxa"/>
            <w:tcBorders>
              <w:top w:val="nil"/>
              <w:left w:val="nil"/>
              <w:bottom w:val="single" w:sz="4" w:space="0" w:color="000000"/>
              <w:right w:val="single" w:sz="4" w:space="0" w:color="000000"/>
            </w:tcBorders>
            <w:shd w:val="clear" w:color="auto" w:fill="auto"/>
            <w:vAlign w:val="bottom"/>
          </w:tcPr>
          <w:p w14:paraId="5F95EC11"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2167" w:type="dxa"/>
            <w:tcBorders>
              <w:top w:val="nil"/>
              <w:left w:val="nil"/>
              <w:bottom w:val="single" w:sz="4" w:space="0" w:color="000000"/>
              <w:right w:val="single" w:sz="4" w:space="0" w:color="000000"/>
            </w:tcBorders>
            <w:shd w:val="clear" w:color="auto" w:fill="auto"/>
          </w:tcPr>
          <w:p w14:paraId="5F95EC12" w14:textId="08D42A1C"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19"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1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645" w:type="dxa"/>
            <w:tcBorders>
              <w:top w:val="nil"/>
              <w:left w:val="nil"/>
              <w:bottom w:val="single" w:sz="4" w:space="0" w:color="000000"/>
              <w:right w:val="single" w:sz="4" w:space="0" w:color="000000"/>
            </w:tcBorders>
            <w:shd w:val="clear" w:color="auto" w:fill="auto"/>
            <w:vAlign w:val="bottom"/>
          </w:tcPr>
          <w:p w14:paraId="5F95EC15" w14:textId="77777777" w:rsidR="008845B2" w:rsidRDefault="008845B2" w:rsidP="008845B2">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Inuslation</w:t>
            </w:r>
            <w:proofErr w:type="spellEnd"/>
            <w:r>
              <w:rPr>
                <w:rFonts w:ascii="Times New Roman" w:eastAsia="Times New Roman" w:hAnsi="Times New Roman" w:cs="Times New Roman"/>
                <w:sz w:val="24"/>
                <w:szCs w:val="24"/>
              </w:rPr>
              <w:t xml:space="preserve"> Level </w:t>
            </w:r>
          </w:p>
        </w:tc>
        <w:tc>
          <w:tcPr>
            <w:tcW w:w="1170" w:type="dxa"/>
            <w:tcBorders>
              <w:top w:val="nil"/>
              <w:left w:val="nil"/>
              <w:bottom w:val="single" w:sz="4" w:space="0" w:color="000000"/>
              <w:right w:val="single" w:sz="4" w:space="0" w:color="000000"/>
            </w:tcBorders>
            <w:shd w:val="clear" w:color="auto" w:fill="auto"/>
            <w:vAlign w:val="center"/>
          </w:tcPr>
          <w:p w14:paraId="5F95EC1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17"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167" w:type="dxa"/>
            <w:tcBorders>
              <w:top w:val="nil"/>
              <w:left w:val="nil"/>
              <w:bottom w:val="single" w:sz="4" w:space="0" w:color="000000"/>
              <w:right w:val="single" w:sz="4" w:space="0" w:color="000000"/>
            </w:tcBorders>
            <w:shd w:val="clear" w:color="auto" w:fill="auto"/>
          </w:tcPr>
          <w:p w14:paraId="5F95EC18" w14:textId="4E602FAA"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1F"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1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645" w:type="dxa"/>
            <w:tcBorders>
              <w:top w:val="nil"/>
              <w:left w:val="nil"/>
              <w:bottom w:val="single" w:sz="4" w:space="0" w:color="000000"/>
              <w:right w:val="single" w:sz="4" w:space="0" w:color="000000"/>
            </w:tcBorders>
            <w:shd w:val="clear" w:color="auto" w:fill="auto"/>
            <w:vAlign w:val="bottom"/>
          </w:tcPr>
          <w:p w14:paraId="5F95EC1B"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Temperature rise winding</w:t>
            </w:r>
          </w:p>
        </w:tc>
        <w:tc>
          <w:tcPr>
            <w:tcW w:w="1170" w:type="dxa"/>
            <w:tcBorders>
              <w:top w:val="nil"/>
              <w:left w:val="nil"/>
              <w:bottom w:val="single" w:sz="4" w:space="0" w:color="000000"/>
              <w:right w:val="single" w:sz="4" w:space="0" w:color="000000"/>
            </w:tcBorders>
            <w:shd w:val="clear" w:color="auto" w:fill="auto"/>
            <w:vAlign w:val="center"/>
          </w:tcPr>
          <w:p w14:paraId="5F95EC1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1939" w:type="dxa"/>
            <w:tcBorders>
              <w:top w:val="nil"/>
              <w:left w:val="nil"/>
              <w:bottom w:val="single" w:sz="4" w:space="0" w:color="000000"/>
              <w:right w:val="single" w:sz="4" w:space="0" w:color="000000"/>
            </w:tcBorders>
            <w:shd w:val="clear" w:color="auto" w:fill="auto"/>
            <w:vAlign w:val="bottom"/>
          </w:tcPr>
          <w:p w14:paraId="5F95EC1D"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167" w:type="dxa"/>
            <w:tcBorders>
              <w:top w:val="nil"/>
              <w:left w:val="nil"/>
              <w:bottom w:val="single" w:sz="4" w:space="0" w:color="000000"/>
              <w:right w:val="single" w:sz="4" w:space="0" w:color="000000"/>
            </w:tcBorders>
            <w:shd w:val="clear" w:color="auto" w:fill="auto"/>
          </w:tcPr>
          <w:p w14:paraId="5F95EC1E" w14:textId="5B116F23"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25"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2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645" w:type="dxa"/>
            <w:tcBorders>
              <w:top w:val="nil"/>
              <w:left w:val="nil"/>
              <w:bottom w:val="single" w:sz="4" w:space="0" w:color="000000"/>
              <w:right w:val="single" w:sz="4" w:space="0" w:color="000000"/>
            </w:tcBorders>
            <w:shd w:val="clear" w:color="auto" w:fill="auto"/>
            <w:vAlign w:val="bottom"/>
          </w:tcPr>
          <w:p w14:paraId="5F95EC21"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Oil Temperature rise</w:t>
            </w:r>
          </w:p>
        </w:tc>
        <w:tc>
          <w:tcPr>
            <w:tcW w:w="1170" w:type="dxa"/>
            <w:tcBorders>
              <w:top w:val="nil"/>
              <w:left w:val="nil"/>
              <w:bottom w:val="single" w:sz="4" w:space="0" w:color="000000"/>
              <w:right w:val="single" w:sz="4" w:space="0" w:color="000000"/>
            </w:tcBorders>
            <w:shd w:val="clear" w:color="auto" w:fill="auto"/>
            <w:vAlign w:val="center"/>
          </w:tcPr>
          <w:p w14:paraId="5F95EC2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1939" w:type="dxa"/>
            <w:tcBorders>
              <w:top w:val="nil"/>
              <w:left w:val="nil"/>
              <w:bottom w:val="single" w:sz="4" w:space="0" w:color="000000"/>
              <w:right w:val="single" w:sz="4" w:space="0" w:color="000000"/>
            </w:tcBorders>
            <w:shd w:val="clear" w:color="auto" w:fill="auto"/>
            <w:vAlign w:val="bottom"/>
          </w:tcPr>
          <w:p w14:paraId="5F95EC23"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67" w:type="dxa"/>
            <w:tcBorders>
              <w:top w:val="nil"/>
              <w:left w:val="nil"/>
              <w:bottom w:val="single" w:sz="4" w:space="0" w:color="000000"/>
              <w:right w:val="single" w:sz="4" w:space="0" w:color="000000"/>
            </w:tcBorders>
            <w:shd w:val="clear" w:color="auto" w:fill="auto"/>
          </w:tcPr>
          <w:p w14:paraId="5F95EC24" w14:textId="46E17E83"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2B" w14:textId="77777777" w:rsidTr="006408CC">
        <w:trPr>
          <w:trHeight w:val="630"/>
        </w:trPr>
        <w:tc>
          <w:tcPr>
            <w:tcW w:w="1120" w:type="dxa"/>
            <w:tcBorders>
              <w:top w:val="single" w:sz="4" w:space="0" w:color="auto"/>
              <w:left w:val="single" w:sz="4" w:space="0" w:color="000000"/>
              <w:bottom w:val="single" w:sz="4" w:space="0" w:color="000000"/>
              <w:right w:val="single" w:sz="4" w:space="0" w:color="000000"/>
            </w:tcBorders>
            <w:shd w:val="clear" w:color="auto" w:fill="auto"/>
            <w:vAlign w:val="center"/>
          </w:tcPr>
          <w:p w14:paraId="5F95EC2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3645" w:type="dxa"/>
            <w:tcBorders>
              <w:top w:val="single" w:sz="4" w:space="0" w:color="auto"/>
              <w:left w:val="nil"/>
              <w:bottom w:val="single" w:sz="4" w:space="0" w:color="000000"/>
              <w:right w:val="single" w:sz="4" w:space="0" w:color="000000"/>
            </w:tcBorders>
            <w:shd w:val="clear" w:color="auto" w:fill="auto"/>
            <w:vAlign w:val="center"/>
          </w:tcPr>
          <w:p w14:paraId="5F95EC27"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Rated no-load voltage at rated frequency on</w:t>
            </w:r>
          </w:p>
        </w:tc>
        <w:tc>
          <w:tcPr>
            <w:tcW w:w="1170" w:type="dxa"/>
            <w:tcBorders>
              <w:top w:val="single" w:sz="4" w:space="0" w:color="auto"/>
              <w:left w:val="nil"/>
              <w:bottom w:val="single" w:sz="4" w:space="0" w:color="000000"/>
              <w:right w:val="single" w:sz="4" w:space="0" w:color="000000"/>
            </w:tcBorders>
            <w:shd w:val="clear" w:color="auto" w:fill="auto"/>
            <w:vAlign w:val="center"/>
          </w:tcPr>
          <w:p w14:paraId="5F95EC2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single" w:sz="4" w:space="0" w:color="auto"/>
              <w:left w:val="nil"/>
              <w:bottom w:val="single" w:sz="4" w:space="0" w:color="000000"/>
              <w:right w:val="single" w:sz="4" w:space="0" w:color="000000"/>
            </w:tcBorders>
            <w:shd w:val="clear" w:color="auto" w:fill="auto"/>
            <w:vAlign w:val="bottom"/>
          </w:tcPr>
          <w:p w14:paraId="5F95EC29"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single" w:sz="4" w:space="0" w:color="auto"/>
              <w:left w:val="nil"/>
              <w:bottom w:val="single" w:sz="4" w:space="0" w:color="000000"/>
              <w:right w:val="single" w:sz="4" w:space="0" w:color="000000"/>
            </w:tcBorders>
            <w:shd w:val="clear" w:color="auto" w:fill="auto"/>
          </w:tcPr>
          <w:p w14:paraId="5F95EC2A" w14:textId="53BF378A"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31"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2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2D"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 principal tapping</w:t>
            </w:r>
          </w:p>
        </w:tc>
        <w:tc>
          <w:tcPr>
            <w:tcW w:w="1170" w:type="dxa"/>
            <w:tcBorders>
              <w:top w:val="nil"/>
              <w:left w:val="nil"/>
              <w:bottom w:val="single" w:sz="4" w:space="0" w:color="000000"/>
              <w:right w:val="single" w:sz="4" w:space="0" w:color="000000"/>
            </w:tcBorders>
            <w:shd w:val="clear" w:color="auto" w:fill="auto"/>
            <w:vAlign w:val="center"/>
          </w:tcPr>
          <w:p w14:paraId="5F95EC2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w:t>
            </w:r>
          </w:p>
        </w:tc>
        <w:tc>
          <w:tcPr>
            <w:tcW w:w="1939" w:type="dxa"/>
            <w:tcBorders>
              <w:top w:val="nil"/>
              <w:left w:val="nil"/>
              <w:bottom w:val="single" w:sz="4" w:space="0" w:color="000000"/>
              <w:right w:val="single" w:sz="4" w:space="0" w:color="000000"/>
            </w:tcBorders>
            <w:shd w:val="clear" w:color="auto" w:fill="auto"/>
            <w:vAlign w:val="bottom"/>
          </w:tcPr>
          <w:p w14:paraId="5F95EC2F"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167" w:type="dxa"/>
            <w:tcBorders>
              <w:top w:val="nil"/>
              <w:left w:val="nil"/>
              <w:bottom w:val="single" w:sz="4" w:space="0" w:color="000000"/>
              <w:right w:val="single" w:sz="4" w:space="0" w:color="000000"/>
            </w:tcBorders>
            <w:shd w:val="clear" w:color="auto" w:fill="auto"/>
          </w:tcPr>
          <w:p w14:paraId="5F95EC30" w14:textId="69C27BB4"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37"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3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33"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 Highest tapping</w:t>
            </w:r>
          </w:p>
        </w:tc>
        <w:tc>
          <w:tcPr>
            <w:tcW w:w="1170" w:type="dxa"/>
            <w:tcBorders>
              <w:top w:val="nil"/>
              <w:left w:val="nil"/>
              <w:bottom w:val="single" w:sz="4" w:space="0" w:color="000000"/>
              <w:right w:val="single" w:sz="4" w:space="0" w:color="000000"/>
            </w:tcBorders>
            <w:shd w:val="clear" w:color="auto" w:fill="auto"/>
            <w:vAlign w:val="center"/>
          </w:tcPr>
          <w:p w14:paraId="5F95EC3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w:t>
            </w:r>
          </w:p>
        </w:tc>
        <w:tc>
          <w:tcPr>
            <w:tcW w:w="1939" w:type="dxa"/>
            <w:tcBorders>
              <w:top w:val="nil"/>
              <w:left w:val="nil"/>
              <w:bottom w:val="single" w:sz="4" w:space="0" w:color="000000"/>
              <w:right w:val="single" w:sz="4" w:space="0" w:color="000000"/>
            </w:tcBorders>
            <w:shd w:val="clear" w:color="auto" w:fill="auto"/>
            <w:vAlign w:val="bottom"/>
          </w:tcPr>
          <w:p w14:paraId="5F95EC35"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33.465</w:t>
            </w:r>
          </w:p>
        </w:tc>
        <w:tc>
          <w:tcPr>
            <w:tcW w:w="2167" w:type="dxa"/>
            <w:tcBorders>
              <w:top w:val="nil"/>
              <w:left w:val="nil"/>
              <w:bottom w:val="single" w:sz="4" w:space="0" w:color="000000"/>
              <w:right w:val="single" w:sz="4" w:space="0" w:color="000000"/>
            </w:tcBorders>
            <w:shd w:val="clear" w:color="auto" w:fill="auto"/>
          </w:tcPr>
          <w:p w14:paraId="5F95EC36" w14:textId="651088AC"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3D"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3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39"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 Lowest tapping</w:t>
            </w:r>
          </w:p>
        </w:tc>
        <w:tc>
          <w:tcPr>
            <w:tcW w:w="1170" w:type="dxa"/>
            <w:tcBorders>
              <w:top w:val="nil"/>
              <w:left w:val="nil"/>
              <w:bottom w:val="single" w:sz="4" w:space="0" w:color="000000"/>
              <w:right w:val="single" w:sz="4" w:space="0" w:color="000000"/>
            </w:tcBorders>
            <w:shd w:val="clear" w:color="auto" w:fill="auto"/>
            <w:vAlign w:val="center"/>
          </w:tcPr>
          <w:p w14:paraId="5F95EC3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w:t>
            </w:r>
          </w:p>
        </w:tc>
        <w:tc>
          <w:tcPr>
            <w:tcW w:w="1939" w:type="dxa"/>
            <w:tcBorders>
              <w:top w:val="nil"/>
              <w:left w:val="nil"/>
              <w:bottom w:val="single" w:sz="4" w:space="0" w:color="000000"/>
              <w:right w:val="single" w:sz="4" w:space="0" w:color="000000"/>
            </w:tcBorders>
            <w:shd w:val="clear" w:color="auto" w:fill="auto"/>
            <w:vAlign w:val="bottom"/>
          </w:tcPr>
          <w:p w14:paraId="5F95EC3B"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2167" w:type="dxa"/>
            <w:tcBorders>
              <w:top w:val="nil"/>
              <w:left w:val="nil"/>
              <w:bottom w:val="single" w:sz="4" w:space="0" w:color="000000"/>
              <w:right w:val="single" w:sz="4" w:space="0" w:color="000000"/>
            </w:tcBorders>
            <w:shd w:val="clear" w:color="auto" w:fill="auto"/>
          </w:tcPr>
          <w:p w14:paraId="5F95EC3C" w14:textId="465817FC"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43"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3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3F"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 winding</w:t>
            </w:r>
          </w:p>
        </w:tc>
        <w:tc>
          <w:tcPr>
            <w:tcW w:w="1170" w:type="dxa"/>
            <w:tcBorders>
              <w:top w:val="nil"/>
              <w:left w:val="nil"/>
              <w:bottom w:val="single" w:sz="4" w:space="0" w:color="000000"/>
              <w:right w:val="single" w:sz="4" w:space="0" w:color="000000"/>
            </w:tcBorders>
            <w:shd w:val="clear" w:color="auto" w:fill="auto"/>
            <w:vAlign w:val="center"/>
          </w:tcPr>
          <w:p w14:paraId="5F95EC4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w:t>
            </w:r>
          </w:p>
        </w:tc>
        <w:tc>
          <w:tcPr>
            <w:tcW w:w="1939" w:type="dxa"/>
            <w:tcBorders>
              <w:top w:val="nil"/>
              <w:left w:val="nil"/>
              <w:bottom w:val="single" w:sz="4" w:space="0" w:color="000000"/>
              <w:right w:val="single" w:sz="4" w:space="0" w:color="000000"/>
            </w:tcBorders>
            <w:shd w:val="clear" w:color="auto" w:fill="auto"/>
            <w:vAlign w:val="bottom"/>
          </w:tcPr>
          <w:p w14:paraId="5F95EC41"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42" w14:textId="3C9CEECC"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49" w14:textId="77777777" w:rsidTr="006F0AA4">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4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645" w:type="dxa"/>
            <w:tcBorders>
              <w:top w:val="nil"/>
              <w:left w:val="nil"/>
              <w:bottom w:val="single" w:sz="4" w:space="0" w:color="000000"/>
              <w:right w:val="single" w:sz="4" w:space="0" w:color="000000"/>
            </w:tcBorders>
            <w:shd w:val="clear" w:color="auto" w:fill="auto"/>
            <w:vAlign w:val="center"/>
          </w:tcPr>
          <w:p w14:paraId="5F95EC45"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Tapping ranges from principal tapping</w:t>
            </w:r>
          </w:p>
        </w:tc>
        <w:tc>
          <w:tcPr>
            <w:tcW w:w="1170" w:type="dxa"/>
            <w:tcBorders>
              <w:top w:val="nil"/>
              <w:left w:val="nil"/>
              <w:bottom w:val="single" w:sz="4" w:space="0" w:color="000000"/>
              <w:right w:val="single" w:sz="4" w:space="0" w:color="000000"/>
            </w:tcBorders>
            <w:shd w:val="clear" w:color="auto" w:fill="auto"/>
            <w:vAlign w:val="center"/>
          </w:tcPr>
          <w:p w14:paraId="5F95EC46"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47"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48" w14:textId="6B81D030"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4F"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4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4B"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 no of plus </w:t>
            </w:r>
            <w:proofErr w:type="spellStart"/>
            <w:r>
              <w:rPr>
                <w:rFonts w:ascii="Times New Roman" w:eastAsia="Times New Roman" w:hAnsi="Times New Roman" w:cs="Times New Roman"/>
                <w:sz w:val="24"/>
                <w:szCs w:val="24"/>
              </w:rPr>
              <w:t>tappings</w:t>
            </w:r>
            <w:proofErr w:type="spellEnd"/>
          </w:p>
        </w:tc>
        <w:tc>
          <w:tcPr>
            <w:tcW w:w="1170" w:type="dxa"/>
            <w:tcBorders>
              <w:top w:val="nil"/>
              <w:left w:val="nil"/>
              <w:bottom w:val="single" w:sz="4" w:space="0" w:color="000000"/>
              <w:right w:val="single" w:sz="4" w:space="0" w:color="000000"/>
            </w:tcBorders>
            <w:shd w:val="clear" w:color="auto" w:fill="auto"/>
            <w:vAlign w:val="center"/>
          </w:tcPr>
          <w:p w14:paraId="5F95EC4C"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939" w:type="dxa"/>
            <w:tcBorders>
              <w:top w:val="nil"/>
              <w:left w:val="nil"/>
              <w:bottom w:val="single" w:sz="4" w:space="0" w:color="000000"/>
              <w:right w:val="single" w:sz="4" w:space="0" w:color="000000"/>
            </w:tcBorders>
            <w:shd w:val="clear" w:color="auto" w:fill="auto"/>
            <w:vAlign w:val="bottom"/>
          </w:tcPr>
          <w:p w14:paraId="5F95EC4D"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+8*1.67</w:t>
            </w:r>
          </w:p>
        </w:tc>
        <w:tc>
          <w:tcPr>
            <w:tcW w:w="2167" w:type="dxa"/>
            <w:tcBorders>
              <w:top w:val="nil"/>
              <w:left w:val="nil"/>
              <w:bottom w:val="single" w:sz="4" w:space="0" w:color="000000"/>
              <w:right w:val="single" w:sz="4" w:space="0" w:color="000000"/>
            </w:tcBorders>
            <w:shd w:val="clear" w:color="auto" w:fill="auto"/>
          </w:tcPr>
          <w:p w14:paraId="5F95EC4E" w14:textId="6E1CB799"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55"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5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51"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 no of minus </w:t>
            </w:r>
            <w:proofErr w:type="spellStart"/>
            <w:r>
              <w:rPr>
                <w:rFonts w:ascii="Times New Roman" w:eastAsia="Times New Roman" w:hAnsi="Times New Roman" w:cs="Times New Roman"/>
                <w:sz w:val="24"/>
                <w:szCs w:val="24"/>
              </w:rPr>
              <w:t>tappings</w:t>
            </w:r>
            <w:proofErr w:type="spellEnd"/>
          </w:p>
        </w:tc>
        <w:tc>
          <w:tcPr>
            <w:tcW w:w="1170" w:type="dxa"/>
            <w:tcBorders>
              <w:top w:val="nil"/>
              <w:left w:val="nil"/>
              <w:bottom w:val="single" w:sz="4" w:space="0" w:color="000000"/>
              <w:right w:val="single" w:sz="4" w:space="0" w:color="000000"/>
            </w:tcBorders>
            <w:shd w:val="clear" w:color="auto" w:fill="auto"/>
            <w:vAlign w:val="center"/>
          </w:tcPr>
          <w:p w14:paraId="5F95EC52"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939" w:type="dxa"/>
            <w:tcBorders>
              <w:top w:val="nil"/>
              <w:left w:val="nil"/>
              <w:bottom w:val="single" w:sz="4" w:space="0" w:color="000000"/>
              <w:right w:val="single" w:sz="4" w:space="0" w:color="000000"/>
            </w:tcBorders>
            <w:shd w:val="clear" w:color="auto" w:fill="auto"/>
            <w:vAlign w:val="bottom"/>
          </w:tcPr>
          <w:p w14:paraId="5F95EC53"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-8*1.67</w:t>
            </w:r>
          </w:p>
        </w:tc>
        <w:tc>
          <w:tcPr>
            <w:tcW w:w="2167" w:type="dxa"/>
            <w:tcBorders>
              <w:top w:val="nil"/>
              <w:left w:val="nil"/>
              <w:bottom w:val="single" w:sz="4" w:space="0" w:color="000000"/>
              <w:right w:val="single" w:sz="4" w:space="0" w:color="000000"/>
            </w:tcBorders>
            <w:shd w:val="clear" w:color="auto" w:fill="auto"/>
          </w:tcPr>
          <w:p w14:paraId="5F95EC54" w14:textId="5EBC53A7"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5B" w14:textId="77777777" w:rsidTr="006F0AA4">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5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57"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Neutral positions</w:t>
            </w:r>
          </w:p>
        </w:tc>
        <w:tc>
          <w:tcPr>
            <w:tcW w:w="1170" w:type="dxa"/>
            <w:tcBorders>
              <w:top w:val="nil"/>
              <w:left w:val="nil"/>
              <w:bottom w:val="single" w:sz="4" w:space="0" w:color="000000"/>
              <w:right w:val="single" w:sz="4" w:space="0" w:color="000000"/>
            </w:tcBorders>
            <w:shd w:val="clear" w:color="auto" w:fill="auto"/>
            <w:vAlign w:val="center"/>
          </w:tcPr>
          <w:p w14:paraId="5F95EC58"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59"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7" w:type="dxa"/>
            <w:tcBorders>
              <w:top w:val="nil"/>
              <w:left w:val="nil"/>
              <w:bottom w:val="single" w:sz="4" w:space="0" w:color="000000"/>
              <w:right w:val="single" w:sz="4" w:space="0" w:color="000000"/>
            </w:tcBorders>
            <w:shd w:val="clear" w:color="auto" w:fill="auto"/>
          </w:tcPr>
          <w:p w14:paraId="5F95EC5A" w14:textId="79E21D3C"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61" w14:textId="77777777" w:rsidTr="006F0AA4">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5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645" w:type="dxa"/>
            <w:tcBorders>
              <w:top w:val="nil"/>
              <w:left w:val="nil"/>
              <w:bottom w:val="single" w:sz="4" w:space="0" w:color="000000"/>
              <w:right w:val="single" w:sz="4" w:space="0" w:color="000000"/>
            </w:tcBorders>
            <w:shd w:val="clear" w:color="auto" w:fill="auto"/>
            <w:vAlign w:val="center"/>
          </w:tcPr>
          <w:p w14:paraId="5F95EC5D"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 steps in % of rated voltage (±8*1.67)</w:t>
            </w:r>
          </w:p>
        </w:tc>
        <w:tc>
          <w:tcPr>
            <w:tcW w:w="1170" w:type="dxa"/>
            <w:tcBorders>
              <w:top w:val="nil"/>
              <w:left w:val="nil"/>
              <w:bottom w:val="single" w:sz="4" w:space="0" w:color="000000"/>
              <w:right w:val="single" w:sz="4" w:space="0" w:color="000000"/>
            </w:tcBorders>
            <w:shd w:val="clear" w:color="auto" w:fill="auto"/>
            <w:vAlign w:val="center"/>
          </w:tcPr>
          <w:p w14:paraId="5F95EC5E"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5F" w14:textId="7ADB44C7" w:rsidR="008845B2" w:rsidRDefault="008845B2" w:rsidP="008845B2">
            <w:pPr>
              <w:spacing w:after="0" w:line="240" w:lineRule="auto"/>
              <w:jc w:val="center"/>
              <w:rPr>
                <w:rFonts w:ascii="Times New Roman" w:eastAsia="Times New Roman" w:hAnsi="Times New Roman" w:cs="Times New Roman"/>
                <w:sz w:val="24"/>
                <w:szCs w:val="24"/>
              </w:rPr>
            </w:pPr>
          </w:p>
        </w:tc>
        <w:tc>
          <w:tcPr>
            <w:tcW w:w="2167" w:type="dxa"/>
            <w:tcBorders>
              <w:top w:val="nil"/>
              <w:left w:val="nil"/>
              <w:bottom w:val="single" w:sz="4" w:space="0" w:color="000000"/>
              <w:right w:val="single" w:sz="4" w:space="0" w:color="000000"/>
            </w:tcBorders>
            <w:shd w:val="clear" w:color="auto" w:fill="auto"/>
          </w:tcPr>
          <w:p w14:paraId="5F95EC60" w14:textId="72887264"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67"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6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645" w:type="dxa"/>
            <w:tcBorders>
              <w:top w:val="nil"/>
              <w:left w:val="nil"/>
              <w:bottom w:val="single" w:sz="4" w:space="0" w:color="000000"/>
              <w:right w:val="single" w:sz="4" w:space="0" w:color="000000"/>
            </w:tcBorders>
            <w:shd w:val="clear" w:color="auto" w:fill="auto"/>
            <w:vAlign w:val="center"/>
          </w:tcPr>
          <w:p w14:paraId="5F95EC63"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 of system earthing:</w:t>
            </w:r>
          </w:p>
        </w:tc>
        <w:tc>
          <w:tcPr>
            <w:tcW w:w="1170" w:type="dxa"/>
            <w:tcBorders>
              <w:top w:val="nil"/>
              <w:left w:val="nil"/>
              <w:bottom w:val="single" w:sz="4" w:space="0" w:color="000000"/>
              <w:right w:val="single" w:sz="4" w:space="0" w:color="000000"/>
            </w:tcBorders>
            <w:shd w:val="clear" w:color="auto" w:fill="auto"/>
            <w:vAlign w:val="center"/>
          </w:tcPr>
          <w:p w14:paraId="5F95EC6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65" w14:textId="48EA8E4A" w:rsidR="008845B2" w:rsidRDefault="008845B2" w:rsidP="008845B2">
            <w:pPr>
              <w:spacing w:after="0" w:line="240" w:lineRule="auto"/>
              <w:jc w:val="center"/>
              <w:rPr>
                <w:rFonts w:ascii="Times New Roman" w:eastAsia="Times New Roman" w:hAnsi="Times New Roman" w:cs="Times New Roman"/>
                <w:sz w:val="24"/>
                <w:szCs w:val="24"/>
              </w:rPr>
            </w:pPr>
          </w:p>
        </w:tc>
        <w:tc>
          <w:tcPr>
            <w:tcW w:w="2167" w:type="dxa"/>
            <w:tcBorders>
              <w:top w:val="nil"/>
              <w:left w:val="nil"/>
              <w:bottom w:val="single" w:sz="4" w:space="0" w:color="000000"/>
              <w:right w:val="single" w:sz="4" w:space="0" w:color="000000"/>
            </w:tcBorders>
            <w:shd w:val="clear" w:color="auto" w:fill="auto"/>
          </w:tcPr>
          <w:p w14:paraId="5F95EC66" w14:textId="158387DC"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6D"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6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69"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 system</w:t>
            </w:r>
          </w:p>
        </w:tc>
        <w:tc>
          <w:tcPr>
            <w:tcW w:w="1170" w:type="dxa"/>
            <w:tcBorders>
              <w:top w:val="nil"/>
              <w:left w:val="nil"/>
              <w:bottom w:val="single" w:sz="4" w:space="0" w:color="000000"/>
              <w:right w:val="single" w:sz="4" w:space="0" w:color="000000"/>
            </w:tcBorders>
            <w:shd w:val="clear" w:color="auto" w:fill="auto"/>
            <w:vAlign w:val="center"/>
          </w:tcPr>
          <w:p w14:paraId="5F95EC6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6B" w14:textId="69617A6E" w:rsidR="008845B2" w:rsidRDefault="008845B2" w:rsidP="008845B2">
            <w:pPr>
              <w:spacing w:after="0" w:line="240" w:lineRule="auto"/>
              <w:jc w:val="center"/>
              <w:rPr>
                <w:rFonts w:ascii="Times New Roman" w:eastAsia="Times New Roman" w:hAnsi="Times New Roman" w:cs="Times New Roman"/>
                <w:sz w:val="24"/>
                <w:szCs w:val="24"/>
              </w:rPr>
            </w:pPr>
          </w:p>
        </w:tc>
        <w:tc>
          <w:tcPr>
            <w:tcW w:w="2167" w:type="dxa"/>
            <w:tcBorders>
              <w:top w:val="nil"/>
              <w:left w:val="nil"/>
              <w:bottom w:val="single" w:sz="4" w:space="0" w:color="000000"/>
              <w:right w:val="single" w:sz="4" w:space="0" w:color="000000"/>
            </w:tcBorders>
            <w:shd w:val="clear" w:color="auto" w:fill="auto"/>
          </w:tcPr>
          <w:p w14:paraId="5F95EC6C" w14:textId="71FFCF7F"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73" w14:textId="77777777" w:rsidTr="001E620F">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6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6F"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 system</w:t>
            </w:r>
          </w:p>
        </w:tc>
        <w:tc>
          <w:tcPr>
            <w:tcW w:w="1170" w:type="dxa"/>
            <w:tcBorders>
              <w:top w:val="nil"/>
              <w:left w:val="nil"/>
              <w:bottom w:val="single" w:sz="4" w:space="0" w:color="000000"/>
              <w:right w:val="single" w:sz="4" w:space="0" w:color="000000"/>
            </w:tcBorders>
            <w:shd w:val="clear" w:color="auto" w:fill="auto"/>
            <w:vAlign w:val="center"/>
          </w:tcPr>
          <w:p w14:paraId="5F95EC7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71"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Solidly grounded on LV side</w:t>
            </w:r>
          </w:p>
        </w:tc>
        <w:tc>
          <w:tcPr>
            <w:tcW w:w="2167" w:type="dxa"/>
            <w:tcBorders>
              <w:top w:val="nil"/>
              <w:left w:val="nil"/>
              <w:bottom w:val="single" w:sz="4" w:space="0" w:color="000000"/>
              <w:right w:val="single" w:sz="4" w:space="0" w:color="000000"/>
            </w:tcBorders>
            <w:shd w:val="clear" w:color="auto" w:fill="auto"/>
          </w:tcPr>
          <w:p w14:paraId="5F95EC72" w14:textId="7DC82D66"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79" w14:textId="77777777" w:rsidTr="001E620F">
        <w:trPr>
          <w:trHeight w:val="94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7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645" w:type="dxa"/>
            <w:tcBorders>
              <w:top w:val="nil"/>
              <w:left w:val="nil"/>
              <w:bottom w:val="single" w:sz="4" w:space="0" w:color="000000"/>
              <w:right w:val="single" w:sz="4" w:space="0" w:color="000000"/>
            </w:tcBorders>
            <w:shd w:val="clear" w:color="auto" w:fill="auto"/>
            <w:vAlign w:val="bottom"/>
          </w:tcPr>
          <w:p w14:paraId="5F95EC75" w14:textId="77777777" w:rsidR="008845B2" w:rsidRDefault="008845B2" w:rsidP="00884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working flux density at rated voltage on principal tapping and rated frequency</w:t>
            </w:r>
          </w:p>
        </w:tc>
        <w:tc>
          <w:tcPr>
            <w:tcW w:w="1170" w:type="dxa"/>
            <w:tcBorders>
              <w:top w:val="nil"/>
              <w:left w:val="nil"/>
              <w:bottom w:val="single" w:sz="4" w:space="0" w:color="000000"/>
              <w:right w:val="single" w:sz="4" w:space="0" w:color="000000"/>
            </w:tcBorders>
            <w:shd w:val="clear" w:color="auto" w:fill="auto"/>
            <w:vAlign w:val="center"/>
          </w:tcPr>
          <w:p w14:paraId="5F95EC7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77" w14:textId="5BA2CE16"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Wb/</w:t>
            </w:r>
            <w:proofErr w:type="spellStart"/>
            <w:r>
              <w:rPr>
                <w:rFonts w:ascii="Times New Roman" w:eastAsia="Times New Roman" w:hAnsi="Times New Roman" w:cs="Times New Roman"/>
                <w:sz w:val="24"/>
                <w:szCs w:val="24"/>
              </w:rPr>
              <w:t>sq.m</w:t>
            </w:r>
            <w:proofErr w:type="spellEnd"/>
            <w:r>
              <w:rPr>
                <w:rFonts w:ascii="Times New Roman" w:eastAsia="Times New Roman" w:hAnsi="Times New Roman" w:cs="Times New Roman"/>
                <w:sz w:val="24"/>
                <w:szCs w:val="24"/>
              </w:rPr>
              <w:t>.</w:t>
            </w:r>
          </w:p>
        </w:tc>
        <w:tc>
          <w:tcPr>
            <w:tcW w:w="2167" w:type="dxa"/>
            <w:tcBorders>
              <w:top w:val="nil"/>
              <w:left w:val="nil"/>
              <w:bottom w:val="single" w:sz="4" w:space="0" w:color="000000"/>
              <w:right w:val="single" w:sz="4" w:space="0" w:color="000000"/>
            </w:tcBorders>
            <w:shd w:val="clear" w:color="auto" w:fill="auto"/>
          </w:tcPr>
          <w:p w14:paraId="5F95EC78" w14:textId="0382A269"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7F" w14:textId="77777777" w:rsidTr="001E620F">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7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645" w:type="dxa"/>
            <w:tcBorders>
              <w:top w:val="nil"/>
              <w:left w:val="nil"/>
              <w:bottom w:val="single" w:sz="4" w:space="0" w:color="000000"/>
              <w:right w:val="single" w:sz="4" w:space="0" w:color="000000"/>
            </w:tcBorders>
            <w:shd w:val="clear" w:color="auto" w:fill="auto"/>
            <w:vAlign w:val="center"/>
          </w:tcPr>
          <w:p w14:paraId="5F95EC7B"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Core design type</w:t>
            </w:r>
          </w:p>
        </w:tc>
        <w:tc>
          <w:tcPr>
            <w:tcW w:w="1170" w:type="dxa"/>
            <w:tcBorders>
              <w:top w:val="nil"/>
              <w:left w:val="nil"/>
              <w:bottom w:val="single" w:sz="4" w:space="0" w:color="000000"/>
              <w:right w:val="single" w:sz="4" w:space="0" w:color="000000"/>
            </w:tcBorders>
            <w:shd w:val="clear" w:color="auto" w:fill="auto"/>
            <w:vAlign w:val="center"/>
          </w:tcPr>
          <w:p w14:paraId="5F95EC7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7D" w14:textId="6FE3CCE9"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Core Type CRGO </w:t>
            </w:r>
            <w:r w:rsidR="00C72209">
              <w:rPr>
                <w:rFonts w:ascii="Times New Roman" w:eastAsia="Times New Roman" w:hAnsi="Times New Roman" w:cs="Times New Roman"/>
                <w:sz w:val="24"/>
                <w:szCs w:val="24"/>
              </w:rPr>
              <w:t>(M</w:t>
            </w:r>
            <w:r>
              <w:rPr>
                <w:rFonts w:ascii="Times New Roman" w:eastAsia="Times New Roman" w:hAnsi="Times New Roman" w:cs="Times New Roman"/>
                <w:sz w:val="24"/>
                <w:szCs w:val="24"/>
              </w:rPr>
              <w:t>-4 / higher grade)</w:t>
            </w:r>
          </w:p>
        </w:tc>
        <w:tc>
          <w:tcPr>
            <w:tcW w:w="2167" w:type="dxa"/>
            <w:tcBorders>
              <w:top w:val="nil"/>
              <w:left w:val="nil"/>
              <w:bottom w:val="single" w:sz="4" w:space="0" w:color="000000"/>
              <w:right w:val="single" w:sz="4" w:space="0" w:color="000000"/>
            </w:tcBorders>
            <w:shd w:val="clear" w:color="auto" w:fill="auto"/>
          </w:tcPr>
          <w:p w14:paraId="5F95EC7E" w14:textId="459D4F77"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85" w14:textId="77777777" w:rsidTr="001E620F">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8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645" w:type="dxa"/>
            <w:tcBorders>
              <w:top w:val="nil"/>
              <w:left w:val="nil"/>
              <w:bottom w:val="single" w:sz="4" w:space="0" w:color="000000"/>
              <w:right w:val="single" w:sz="4" w:space="0" w:color="000000"/>
            </w:tcBorders>
            <w:shd w:val="clear" w:color="auto" w:fill="auto"/>
            <w:vAlign w:val="center"/>
          </w:tcPr>
          <w:p w14:paraId="5F95EC81"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Grade of laminated and maximum thickness</w:t>
            </w:r>
          </w:p>
        </w:tc>
        <w:tc>
          <w:tcPr>
            <w:tcW w:w="1170" w:type="dxa"/>
            <w:tcBorders>
              <w:top w:val="nil"/>
              <w:left w:val="nil"/>
              <w:bottom w:val="single" w:sz="4" w:space="0" w:color="000000"/>
              <w:right w:val="single" w:sz="4" w:space="0" w:color="000000"/>
            </w:tcBorders>
            <w:shd w:val="clear" w:color="auto" w:fill="auto"/>
            <w:vAlign w:val="center"/>
          </w:tcPr>
          <w:p w14:paraId="5F95EC8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83" w14:textId="0FC91310" w:rsidR="008845B2" w:rsidRDefault="008845B2" w:rsidP="008845B2">
            <w:pPr>
              <w:spacing w:after="0" w:line="240" w:lineRule="auto"/>
              <w:jc w:val="center"/>
              <w:rPr>
                <w:rFonts w:ascii="Times New Roman" w:eastAsia="Times New Roman" w:hAnsi="Times New Roman" w:cs="Times New Roman"/>
                <w:sz w:val="24"/>
                <w:szCs w:val="24"/>
              </w:rPr>
            </w:pPr>
          </w:p>
        </w:tc>
        <w:tc>
          <w:tcPr>
            <w:tcW w:w="2167" w:type="dxa"/>
            <w:tcBorders>
              <w:top w:val="nil"/>
              <w:left w:val="nil"/>
              <w:bottom w:val="single" w:sz="4" w:space="0" w:color="000000"/>
              <w:right w:val="single" w:sz="4" w:space="0" w:color="000000"/>
            </w:tcBorders>
            <w:shd w:val="clear" w:color="auto" w:fill="auto"/>
          </w:tcPr>
          <w:p w14:paraId="5F95EC84" w14:textId="3EFE6059"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8B"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8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87"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Winding conductor material</w:t>
            </w:r>
          </w:p>
        </w:tc>
        <w:tc>
          <w:tcPr>
            <w:tcW w:w="1170" w:type="dxa"/>
            <w:tcBorders>
              <w:top w:val="nil"/>
              <w:left w:val="nil"/>
              <w:bottom w:val="single" w:sz="4" w:space="0" w:color="000000"/>
              <w:right w:val="single" w:sz="4" w:space="0" w:color="000000"/>
            </w:tcBorders>
            <w:shd w:val="clear" w:color="auto" w:fill="auto"/>
            <w:vAlign w:val="center"/>
          </w:tcPr>
          <w:p w14:paraId="5F95EC88"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89" w14:textId="2FED03F6" w:rsidR="008845B2" w:rsidRDefault="008845B2" w:rsidP="008845B2">
            <w:pPr>
              <w:spacing w:after="0" w:line="240" w:lineRule="auto"/>
              <w:jc w:val="center"/>
              <w:rPr>
                <w:rFonts w:ascii="Times New Roman" w:eastAsia="Times New Roman" w:hAnsi="Times New Roman" w:cs="Times New Roman"/>
                <w:sz w:val="24"/>
                <w:szCs w:val="24"/>
              </w:rPr>
            </w:pPr>
          </w:p>
        </w:tc>
        <w:tc>
          <w:tcPr>
            <w:tcW w:w="2167" w:type="dxa"/>
            <w:tcBorders>
              <w:top w:val="nil"/>
              <w:left w:val="nil"/>
              <w:bottom w:val="single" w:sz="4" w:space="0" w:color="000000"/>
              <w:right w:val="single" w:sz="4" w:space="0" w:color="000000"/>
            </w:tcBorders>
            <w:shd w:val="clear" w:color="auto" w:fill="auto"/>
          </w:tcPr>
          <w:p w14:paraId="5F95EC8A" w14:textId="3FC30130"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91"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8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645" w:type="dxa"/>
            <w:tcBorders>
              <w:top w:val="nil"/>
              <w:left w:val="nil"/>
              <w:bottom w:val="single" w:sz="4" w:space="0" w:color="000000"/>
              <w:right w:val="single" w:sz="4" w:space="0" w:color="000000"/>
            </w:tcBorders>
            <w:shd w:val="clear" w:color="auto" w:fill="auto"/>
            <w:vAlign w:val="center"/>
          </w:tcPr>
          <w:p w14:paraId="5F95EC8D"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 Winding</w:t>
            </w:r>
          </w:p>
        </w:tc>
        <w:tc>
          <w:tcPr>
            <w:tcW w:w="1170" w:type="dxa"/>
            <w:tcBorders>
              <w:top w:val="nil"/>
              <w:left w:val="nil"/>
              <w:bottom w:val="nil"/>
              <w:right w:val="nil"/>
            </w:tcBorders>
            <w:shd w:val="clear" w:color="auto" w:fill="auto"/>
            <w:vAlign w:val="bottom"/>
          </w:tcPr>
          <w:p w14:paraId="5F95EC8E" w14:textId="77777777" w:rsidR="008845B2" w:rsidRDefault="008845B2" w:rsidP="008845B2">
            <w:pPr>
              <w:spacing w:after="0" w:line="240" w:lineRule="auto"/>
              <w:jc w:val="both"/>
              <w:rPr>
                <w:rFonts w:ascii="Times New Roman" w:eastAsia="Times New Roman" w:hAnsi="Times New Roman" w:cs="Times New Roman"/>
                <w:sz w:val="24"/>
                <w:szCs w:val="24"/>
              </w:rPr>
            </w:pPr>
          </w:p>
        </w:tc>
        <w:tc>
          <w:tcPr>
            <w:tcW w:w="1939" w:type="dxa"/>
            <w:tcBorders>
              <w:top w:val="nil"/>
              <w:left w:val="single" w:sz="4" w:space="0" w:color="000000"/>
              <w:bottom w:val="single" w:sz="4" w:space="0" w:color="000000"/>
              <w:right w:val="single" w:sz="4" w:space="0" w:color="000000"/>
            </w:tcBorders>
            <w:shd w:val="clear" w:color="auto" w:fill="auto"/>
            <w:vAlign w:val="center"/>
          </w:tcPr>
          <w:p w14:paraId="5F95EC8F"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Copper</w:t>
            </w:r>
          </w:p>
        </w:tc>
        <w:tc>
          <w:tcPr>
            <w:tcW w:w="2167" w:type="dxa"/>
            <w:tcBorders>
              <w:top w:val="nil"/>
              <w:left w:val="nil"/>
              <w:bottom w:val="single" w:sz="4" w:space="0" w:color="000000"/>
              <w:right w:val="single" w:sz="4" w:space="0" w:color="000000"/>
            </w:tcBorders>
            <w:shd w:val="clear" w:color="auto" w:fill="auto"/>
          </w:tcPr>
          <w:p w14:paraId="5F95EC90" w14:textId="37115386"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97"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9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645" w:type="dxa"/>
            <w:tcBorders>
              <w:top w:val="nil"/>
              <w:left w:val="nil"/>
              <w:bottom w:val="single" w:sz="4" w:space="0" w:color="000000"/>
              <w:right w:val="single" w:sz="4" w:space="0" w:color="000000"/>
            </w:tcBorders>
            <w:shd w:val="clear" w:color="auto" w:fill="auto"/>
            <w:vAlign w:val="center"/>
          </w:tcPr>
          <w:p w14:paraId="5F95EC93"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 Winding</w:t>
            </w:r>
          </w:p>
        </w:tc>
        <w:tc>
          <w:tcPr>
            <w:tcW w:w="1170" w:type="dxa"/>
            <w:tcBorders>
              <w:top w:val="nil"/>
              <w:left w:val="nil"/>
              <w:bottom w:val="nil"/>
              <w:right w:val="nil"/>
            </w:tcBorders>
            <w:shd w:val="clear" w:color="auto" w:fill="auto"/>
            <w:vAlign w:val="bottom"/>
          </w:tcPr>
          <w:p w14:paraId="5F95EC94" w14:textId="77777777" w:rsidR="008845B2" w:rsidRDefault="008845B2" w:rsidP="008845B2">
            <w:pPr>
              <w:spacing w:after="0" w:line="240" w:lineRule="auto"/>
              <w:jc w:val="both"/>
              <w:rPr>
                <w:rFonts w:ascii="Times New Roman" w:eastAsia="Times New Roman" w:hAnsi="Times New Roman" w:cs="Times New Roman"/>
                <w:sz w:val="24"/>
                <w:szCs w:val="24"/>
              </w:rPr>
            </w:pPr>
          </w:p>
        </w:tc>
        <w:tc>
          <w:tcPr>
            <w:tcW w:w="1939" w:type="dxa"/>
            <w:tcBorders>
              <w:top w:val="nil"/>
              <w:left w:val="single" w:sz="4" w:space="0" w:color="000000"/>
              <w:bottom w:val="single" w:sz="4" w:space="0" w:color="000000"/>
              <w:right w:val="single" w:sz="4" w:space="0" w:color="000000"/>
            </w:tcBorders>
            <w:shd w:val="clear" w:color="auto" w:fill="auto"/>
            <w:vAlign w:val="center"/>
          </w:tcPr>
          <w:p w14:paraId="5F95EC95"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Copper</w:t>
            </w:r>
          </w:p>
        </w:tc>
        <w:tc>
          <w:tcPr>
            <w:tcW w:w="2167" w:type="dxa"/>
            <w:tcBorders>
              <w:top w:val="nil"/>
              <w:left w:val="nil"/>
              <w:bottom w:val="single" w:sz="4" w:space="0" w:color="000000"/>
              <w:right w:val="single" w:sz="4" w:space="0" w:color="000000"/>
            </w:tcBorders>
            <w:shd w:val="clear" w:color="auto" w:fill="auto"/>
          </w:tcPr>
          <w:p w14:paraId="5F95EC96" w14:textId="2EBE014A"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9D"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9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3645" w:type="dxa"/>
            <w:tcBorders>
              <w:top w:val="nil"/>
              <w:left w:val="nil"/>
              <w:bottom w:val="single" w:sz="4" w:space="0" w:color="000000"/>
              <w:right w:val="single" w:sz="4" w:space="0" w:color="000000"/>
            </w:tcBorders>
            <w:shd w:val="clear" w:color="auto" w:fill="auto"/>
            <w:vAlign w:val="center"/>
          </w:tcPr>
          <w:p w14:paraId="5F95EC99"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Neutral Winding</w:t>
            </w:r>
          </w:p>
        </w:tc>
        <w:tc>
          <w:tcPr>
            <w:tcW w:w="1170" w:type="dxa"/>
            <w:tcBorders>
              <w:top w:val="nil"/>
              <w:left w:val="nil"/>
              <w:bottom w:val="nil"/>
              <w:right w:val="nil"/>
            </w:tcBorders>
            <w:shd w:val="clear" w:color="auto" w:fill="auto"/>
            <w:vAlign w:val="bottom"/>
          </w:tcPr>
          <w:p w14:paraId="5F95EC9A" w14:textId="77777777" w:rsidR="008845B2" w:rsidRDefault="008845B2" w:rsidP="008845B2">
            <w:pPr>
              <w:spacing w:after="0" w:line="240" w:lineRule="auto"/>
              <w:jc w:val="both"/>
              <w:rPr>
                <w:rFonts w:ascii="Times New Roman" w:eastAsia="Times New Roman" w:hAnsi="Times New Roman" w:cs="Times New Roman"/>
                <w:sz w:val="24"/>
                <w:szCs w:val="24"/>
              </w:rPr>
            </w:pPr>
          </w:p>
        </w:tc>
        <w:tc>
          <w:tcPr>
            <w:tcW w:w="1939" w:type="dxa"/>
            <w:tcBorders>
              <w:top w:val="nil"/>
              <w:left w:val="single" w:sz="4" w:space="0" w:color="000000"/>
              <w:bottom w:val="single" w:sz="4" w:space="0" w:color="000000"/>
              <w:right w:val="single" w:sz="4" w:space="0" w:color="000000"/>
            </w:tcBorders>
            <w:shd w:val="clear" w:color="auto" w:fill="auto"/>
            <w:vAlign w:val="center"/>
          </w:tcPr>
          <w:p w14:paraId="5F95EC9B"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Copper</w:t>
            </w:r>
          </w:p>
        </w:tc>
        <w:tc>
          <w:tcPr>
            <w:tcW w:w="2167" w:type="dxa"/>
            <w:tcBorders>
              <w:top w:val="nil"/>
              <w:left w:val="nil"/>
              <w:bottom w:val="single" w:sz="4" w:space="0" w:color="000000"/>
              <w:right w:val="single" w:sz="4" w:space="0" w:color="000000"/>
            </w:tcBorders>
            <w:shd w:val="clear" w:color="auto" w:fill="auto"/>
          </w:tcPr>
          <w:p w14:paraId="5F95EC9C" w14:textId="4A4443E8"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A3"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9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645" w:type="dxa"/>
            <w:tcBorders>
              <w:top w:val="nil"/>
              <w:left w:val="nil"/>
              <w:bottom w:val="single" w:sz="4" w:space="0" w:color="000000"/>
              <w:right w:val="single" w:sz="4" w:space="0" w:color="000000"/>
            </w:tcBorders>
            <w:shd w:val="clear" w:color="auto" w:fill="auto"/>
            <w:vAlign w:val="center"/>
          </w:tcPr>
          <w:p w14:paraId="5F95EC9F"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Bushing’s material</w:t>
            </w:r>
          </w:p>
        </w:tc>
        <w:tc>
          <w:tcPr>
            <w:tcW w:w="1170" w:type="dxa"/>
            <w:tcBorders>
              <w:top w:val="single" w:sz="4" w:space="0" w:color="000000"/>
              <w:left w:val="nil"/>
              <w:bottom w:val="single" w:sz="4" w:space="0" w:color="000000"/>
              <w:right w:val="single" w:sz="4" w:space="0" w:color="000000"/>
            </w:tcBorders>
            <w:shd w:val="clear" w:color="auto" w:fill="auto"/>
            <w:vAlign w:val="center"/>
          </w:tcPr>
          <w:p w14:paraId="5F95ECA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A1" w14:textId="32BDC238" w:rsidR="008845B2" w:rsidRDefault="008845B2" w:rsidP="008845B2">
            <w:pPr>
              <w:spacing w:after="0" w:line="240" w:lineRule="auto"/>
              <w:jc w:val="center"/>
              <w:rPr>
                <w:rFonts w:ascii="Times New Roman" w:eastAsia="Times New Roman" w:hAnsi="Times New Roman" w:cs="Times New Roman"/>
                <w:sz w:val="24"/>
                <w:szCs w:val="24"/>
              </w:rPr>
            </w:pPr>
          </w:p>
        </w:tc>
        <w:tc>
          <w:tcPr>
            <w:tcW w:w="2167" w:type="dxa"/>
            <w:tcBorders>
              <w:top w:val="nil"/>
              <w:left w:val="nil"/>
              <w:bottom w:val="single" w:sz="4" w:space="0" w:color="000000"/>
              <w:right w:val="single" w:sz="4" w:space="0" w:color="000000"/>
            </w:tcBorders>
            <w:shd w:val="clear" w:color="auto" w:fill="auto"/>
          </w:tcPr>
          <w:p w14:paraId="5F95ECA2" w14:textId="37EDF4D2"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A9"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A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A5"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w:t>
            </w:r>
          </w:p>
        </w:tc>
        <w:tc>
          <w:tcPr>
            <w:tcW w:w="1170" w:type="dxa"/>
            <w:tcBorders>
              <w:top w:val="nil"/>
              <w:left w:val="nil"/>
              <w:bottom w:val="single" w:sz="4" w:space="0" w:color="000000"/>
              <w:right w:val="single" w:sz="4" w:space="0" w:color="000000"/>
            </w:tcBorders>
            <w:shd w:val="clear" w:color="auto" w:fill="auto"/>
            <w:vAlign w:val="center"/>
          </w:tcPr>
          <w:p w14:paraId="5F95ECA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A7" w14:textId="34D0AD9E"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solid porcelain.</w:t>
            </w:r>
          </w:p>
        </w:tc>
        <w:tc>
          <w:tcPr>
            <w:tcW w:w="2167" w:type="dxa"/>
            <w:tcBorders>
              <w:top w:val="nil"/>
              <w:left w:val="nil"/>
              <w:bottom w:val="single" w:sz="4" w:space="0" w:color="000000"/>
              <w:right w:val="single" w:sz="4" w:space="0" w:color="000000"/>
            </w:tcBorders>
            <w:shd w:val="clear" w:color="auto" w:fill="auto"/>
          </w:tcPr>
          <w:p w14:paraId="5F95ECA8" w14:textId="3ED5F874"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AF"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A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AB"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w:t>
            </w:r>
          </w:p>
        </w:tc>
        <w:tc>
          <w:tcPr>
            <w:tcW w:w="1170" w:type="dxa"/>
            <w:tcBorders>
              <w:top w:val="nil"/>
              <w:left w:val="nil"/>
              <w:bottom w:val="single" w:sz="4" w:space="0" w:color="000000"/>
              <w:right w:val="single" w:sz="4" w:space="0" w:color="000000"/>
            </w:tcBorders>
            <w:shd w:val="clear" w:color="auto" w:fill="auto"/>
            <w:vAlign w:val="center"/>
          </w:tcPr>
          <w:p w14:paraId="5F95ECA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AD" w14:textId="44A166FB"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solid porcelain.</w:t>
            </w:r>
          </w:p>
        </w:tc>
        <w:tc>
          <w:tcPr>
            <w:tcW w:w="2167" w:type="dxa"/>
            <w:tcBorders>
              <w:top w:val="nil"/>
              <w:left w:val="nil"/>
              <w:bottom w:val="single" w:sz="4" w:space="0" w:color="000000"/>
              <w:right w:val="single" w:sz="4" w:space="0" w:color="000000"/>
            </w:tcBorders>
            <w:shd w:val="clear" w:color="auto" w:fill="auto"/>
          </w:tcPr>
          <w:p w14:paraId="5F95ECAE" w14:textId="31A93DA7"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B5" w14:textId="77777777" w:rsidTr="001E620F">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B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B1"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70" w:type="dxa"/>
            <w:tcBorders>
              <w:top w:val="nil"/>
              <w:left w:val="nil"/>
              <w:bottom w:val="single" w:sz="4" w:space="0" w:color="000000"/>
              <w:right w:val="single" w:sz="4" w:space="0" w:color="000000"/>
            </w:tcBorders>
            <w:shd w:val="clear" w:color="auto" w:fill="auto"/>
            <w:vAlign w:val="center"/>
          </w:tcPr>
          <w:p w14:paraId="5F95ECB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B3" w14:textId="7EF88A30"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solid porcelain.</w:t>
            </w:r>
          </w:p>
        </w:tc>
        <w:tc>
          <w:tcPr>
            <w:tcW w:w="2167" w:type="dxa"/>
            <w:tcBorders>
              <w:top w:val="nil"/>
              <w:left w:val="nil"/>
              <w:bottom w:val="single" w:sz="4" w:space="0" w:color="000000"/>
              <w:right w:val="single" w:sz="4" w:space="0" w:color="000000"/>
            </w:tcBorders>
            <w:shd w:val="clear" w:color="auto" w:fill="auto"/>
          </w:tcPr>
          <w:p w14:paraId="5F95ECB4" w14:textId="44AEFC65"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BB" w14:textId="77777777" w:rsidTr="009A307D">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B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645" w:type="dxa"/>
            <w:tcBorders>
              <w:top w:val="nil"/>
              <w:left w:val="nil"/>
              <w:bottom w:val="single" w:sz="4" w:space="0" w:color="000000"/>
              <w:right w:val="single" w:sz="4" w:space="0" w:color="000000"/>
            </w:tcBorders>
            <w:shd w:val="clear" w:color="auto" w:fill="auto"/>
            <w:vAlign w:val="center"/>
          </w:tcPr>
          <w:p w14:paraId="5F95ECB7"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bushing insulator materials</w:t>
            </w:r>
          </w:p>
        </w:tc>
        <w:tc>
          <w:tcPr>
            <w:tcW w:w="1170" w:type="dxa"/>
            <w:tcBorders>
              <w:top w:val="nil"/>
              <w:left w:val="nil"/>
              <w:bottom w:val="single" w:sz="4" w:space="0" w:color="000000"/>
              <w:right w:val="single" w:sz="4" w:space="0" w:color="000000"/>
            </w:tcBorders>
            <w:shd w:val="clear" w:color="auto" w:fill="auto"/>
            <w:vAlign w:val="center"/>
          </w:tcPr>
          <w:p w14:paraId="5F95ECB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B9"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BA" w14:textId="5A11FFB2"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C1"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B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BD"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w:t>
            </w:r>
          </w:p>
        </w:tc>
        <w:tc>
          <w:tcPr>
            <w:tcW w:w="1170" w:type="dxa"/>
            <w:tcBorders>
              <w:top w:val="nil"/>
              <w:left w:val="nil"/>
              <w:bottom w:val="single" w:sz="4" w:space="0" w:color="000000"/>
              <w:right w:val="single" w:sz="4" w:space="0" w:color="000000"/>
            </w:tcBorders>
            <w:shd w:val="clear" w:color="auto" w:fill="auto"/>
            <w:vAlign w:val="center"/>
          </w:tcPr>
          <w:p w14:paraId="5F95ECB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BF"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C0" w14:textId="7F8B3E54"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C7"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C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C3"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w:t>
            </w:r>
          </w:p>
        </w:tc>
        <w:tc>
          <w:tcPr>
            <w:tcW w:w="1170" w:type="dxa"/>
            <w:tcBorders>
              <w:top w:val="nil"/>
              <w:left w:val="nil"/>
              <w:bottom w:val="single" w:sz="4" w:space="0" w:color="000000"/>
              <w:right w:val="single" w:sz="4" w:space="0" w:color="000000"/>
            </w:tcBorders>
            <w:shd w:val="clear" w:color="auto" w:fill="auto"/>
            <w:vAlign w:val="center"/>
          </w:tcPr>
          <w:p w14:paraId="5F95ECC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C5"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C6" w14:textId="1BE32796"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CD"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C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C9"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70" w:type="dxa"/>
            <w:tcBorders>
              <w:top w:val="nil"/>
              <w:left w:val="nil"/>
              <w:bottom w:val="single" w:sz="4" w:space="0" w:color="000000"/>
              <w:right w:val="single" w:sz="4" w:space="0" w:color="000000"/>
            </w:tcBorders>
            <w:shd w:val="clear" w:color="auto" w:fill="auto"/>
            <w:vAlign w:val="center"/>
          </w:tcPr>
          <w:p w14:paraId="5F95ECC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CB"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CC" w14:textId="74725DC3"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D3" w14:textId="77777777" w:rsidTr="009A307D">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C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645" w:type="dxa"/>
            <w:tcBorders>
              <w:top w:val="nil"/>
              <w:left w:val="nil"/>
              <w:bottom w:val="single" w:sz="4" w:space="0" w:color="000000"/>
              <w:right w:val="single" w:sz="4" w:space="0" w:color="000000"/>
            </w:tcBorders>
            <w:shd w:val="clear" w:color="auto" w:fill="auto"/>
            <w:vAlign w:val="center"/>
          </w:tcPr>
          <w:p w14:paraId="5F95ECCF"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creepage distance over porcelain</w:t>
            </w:r>
          </w:p>
        </w:tc>
        <w:tc>
          <w:tcPr>
            <w:tcW w:w="1170" w:type="dxa"/>
            <w:tcBorders>
              <w:top w:val="nil"/>
              <w:left w:val="nil"/>
              <w:bottom w:val="single" w:sz="4" w:space="0" w:color="000000"/>
              <w:right w:val="single" w:sz="4" w:space="0" w:color="000000"/>
            </w:tcBorders>
            <w:shd w:val="clear" w:color="auto" w:fill="auto"/>
            <w:vAlign w:val="center"/>
          </w:tcPr>
          <w:p w14:paraId="5F95ECD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D1"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D2" w14:textId="6283EB7D"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D9"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D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D5"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 bushing</w:t>
            </w:r>
          </w:p>
        </w:tc>
        <w:tc>
          <w:tcPr>
            <w:tcW w:w="1170" w:type="dxa"/>
            <w:tcBorders>
              <w:top w:val="nil"/>
              <w:left w:val="nil"/>
              <w:bottom w:val="single" w:sz="4" w:space="0" w:color="000000"/>
              <w:right w:val="single" w:sz="4" w:space="0" w:color="000000"/>
            </w:tcBorders>
            <w:shd w:val="clear" w:color="auto" w:fill="auto"/>
            <w:vAlign w:val="center"/>
          </w:tcPr>
          <w:p w14:paraId="5F95ECD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w:t>
            </w:r>
          </w:p>
        </w:tc>
        <w:tc>
          <w:tcPr>
            <w:tcW w:w="1939" w:type="dxa"/>
            <w:tcBorders>
              <w:top w:val="nil"/>
              <w:left w:val="nil"/>
              <w:bottom w:val="single" w:sz="4" w:space="0" w:color="000000"/>
              <w:right w:val="single" w:sz="4" w:space="0" w:color="000000"/>
            </w:tcBorders>
            <w:shd w:val="clear" w:color="auto" w:fill="auto"/>
            <w:vAlign w:val="bottom"/>
          </w:tcPr>
          <w:p w14:paraId="5F95ECD7"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167" w:type="dxa"/>
            <w:tcBorders>
              <w:top w:val="nil"/>
              <w:left w:val="nil"/>
              <w:bottom w:val="single" w:sz="4" w:space="0" w:color="000000"/>
              <w:right w:val="single" w:sz="4" w:space="0" w:color="000000"/>
            </w:tcBorders>
            <w:shd w:val="clear" w:color="auto" w:fill="auto"/>
          </w:tcPr>
          <w:p w14:paraId="5F95ECD8" w14:textId="79EDF8BE"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DF"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D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DB"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 bushing</w:t>
            </w:r>
          </w:p>
        </w:tc>
        <w:tc>
          <w:tcPr>
            <w:tcW w:w="1170" w:type="dxa"/>
            <w:tcBorders>
              <w:top w:val="nil"/>
              <w:left w:val="nil"/>
              <w:bottom w:val="single" w:sz="4" w:space="0" w:color="000000"/>
              <w:right w:val="single" w:sz="4" w:space="0" w:color="000000"/>
            </w:tcBorders>
            <w:shd w:val="clear" w:color="auto" w:fill="auto"/>
            <w:vAlign w:val="center"/>
          </w:tcPr>
          <w:p w14:paraId="5F95ECD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w:t>
            </w:r>
          </w:p>
        </w:tc>
        <w:tc>
          <w:tcPr>
            <w:tcW w:w="1939" w:type="dxa"/>
            <w:tcBorders>
              <w:top w:val="nil"/>
              <w:left w:val="nil"/>
              <w:bottom w:val="single" w:sz="4" w:space="0" w:color="000000"/>
              <w:right w:val="single" w:sz="4" w:space="0" w:color="000000"/>
            </w:tcBorders>
            <w:shd w:val="clear" w:color="auto" w:fill="auto"/>
            <w:vAlign w:val="bottom"/>
          </w:tcPr>
          <w:p w14:paraId="5F95ECDD"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167" w:type="dxa"/>
            <w:tcBorders>
              <w:top w:val="nil"/>
              <w:left w:val="nil"/>
              <w:bottom w:val="single" w:sz="4" w:space="0" w:color="000000"/>
              <w:right w:val="single" w:sz="4" w:space="0" w:color="000000"/>
            </w:tcBorders>
            <w:shd w:val="clear" w:color="auto" w:fill="auto"/>
          </w:tcPr>
          <w:p w14:paraId="5F95ECDE" w14:textId="396C852A"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E5" w14:textId="77777777" w:rsidTr="006408CC">
        <w:trPr>
          <w:trHeight w:val="630"/>
        </w:trPr>
        <w:tc>
          <w:tcPr>
            <w:tcW w:w="1120" w:type="dxa"/>
            <w:tcBorders>
              <w:top w:val="single" w:sz="4" w:space="0" w:color="auto"/>
              <w:left w:val="single" w:sz="4" w:space="0" w:color="000000"/>
              <w:bottom w:val="single" w:sz="4" w:space="0" w:color="000000"/>
              <w:right w:val="single" w:sz="4" w:space="0" w:color="000000"/>
            </w:tcBorders>
            <w:shd w:val="clear" w:color="auto" w:fill="auto"/>
            <w:vAlign w:val="center"/>
          </w:tcPr>
          <w:p w14:paraId="5F95ECE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3645" w:type="dxa"/>
            <w:tcBorders>
              <w:top w:val="single" w:sz="4" w:space="0" w:color="auto"/>
              <w:left w:val="nil"/>
              <w:bottom w:val="single" w:sz="4" w:space="0" w:color="000000"/>
              <w:right w:val="single" w:sz="4" w:space="0" w:color="000000"/>
            </w:tcBorders>
            <w:shd w:val="clear" w:color="auto" w:fill="auto"/>
            <w:vAlign w:val="center"/>
          </w:tcPr>
          <w:p w14:paraId="5F95ECE1"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tap changer</w:t>
            </w:r>
          </w:p>
        </w:tc>
        <w:tc>
          <w:tcPr>
            <w:tcW w:w="1170" w:type="dxa"/>
            <w:tcBorders>
              <w:top w:val="single" w:sz="4" w:space="0" w:color="auto"/>
              <w:left w:val="nil"/>
              <w:bottom w:val="single" w:sz="4" w:space="0" w:color="000000"/>
              <w:right w:val="single" w:sz="4" w:space="0" w:color="000000"/>
            </w:tcBorders>
            <w:shd w:val="clear" w:color="auto" w:fill="auto"/>
            <w:vAlign w:val="center"/>
          </w:tcPr>
          <w:p w14:paraId="5F95ECE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single" w:sz="4" w:space="0" w:color="auto"/>
              <w:left w:val="nil"/>
              <w:bottom w:val="single" w:sz="4" w:space="0" w:color="000000"/>
              <w:right w:val="single" w:sz="4" w:space="0" w:color="000000"/>
            </w:tcBorders>
            <w:shd w:val="clear" w:color="auto" w:fill="auto"/>
            <w:vAlign w:val="bottom"/>
          </w:tcPr>
          <w:p w14:paraId="5F95ECE3"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On-load tap changer (OLTC)</w:t>
            </w:r>
          </w:p>
        </w:tc>
        <w:tc>
          <w:tcPr>
            <w:tcW w:w="2167" w:type="dxa"/>
            <w:tcBorders>
              <w:top w:val="single" w:sz="4" w:space="0" w:color="auto"/>
              <w:left w:val="nil"/>
              <w:bottom w:val="single" w:sz="4" w:space="0" w:color="000000"/>
              <w:right w:val="single" w:sz="4" w:space="0" w:color="000000"/>
            </w:tcBorders>
            <w:shd w:val="clear" w:color="auto" w:fill="auto"/>
          </w:tcPr>
          <w:p w14:paraId="5F95ECE4" w14:textId="133D64B7"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EB"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E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45" w:type="dxa"/>
            <w:tcBorders>
              <w:top w:val="nil"/>
              <w:left w:val="nil"/>
              <w:bottom w:val="single" w:sz="4" w:space="0" w:color="000000"/>
              <w:right w:val="single" w:sz="4" w:space="0" w:color="000000"/>
            </w:tcBorders>
            <w:shd w:val="clear" w:color="auto" w:fill="auto"/>
            <w:vAlign w:val="center"/>
          </w:tcPr>
          <w:p w14:paraId="5F95ECE7"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Range of Tapping</w:t>
            </w:r>
          </w:p>
        </w:tc>
        <w:tc>
          <w:tcPr>
            <w:tcW w:w="1170" w:type="dxa"/>
            <w:tcBorders>
              <w:top w:val="nil"/>
              <w:left w:val="nil"/>
              <w:bottom w:val="single" w:sz="4" w:space="0" w:color="000000"/>
              <w:right w:val="single" w:sz="4" w:space="0" w:color="000000"/>
            </w:tcBorders>
            <w:shd w:val="clear" w:color="auto" w:fill="auto"/>
            <w:vAlign w:val="center"/>
          </w:tcPr>
          <w:p w14:paraId="5F95ECE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E9"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(+/- 8x1.67)</w:t>
            </w:r>
          </w:p>
        </w:tc>
        <w:tc>
          <w:tcPr>
            <w:tcW w:w="2167" w:type="dxa"/>
            <w:tcBorders>
              <w:top w:val="nil"/>
              <w:left w:val="nil"/>
              <w:bottom w:val="single" w:sz="4" w:space="0" w:color="000000"/>
              <w:right w:val="single" w:sz="4" w:space="0" w:color="000000"/>
            </w:tcBorders>
            <w:shd w:val="clear" w:color="auto" w:fill="auto"/>
          </w:tcPr>
          <w:p w14:paraId="5F95ECEA" w14:textId="354D8CC2"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F1"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EC"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645" w:type="dxa"/>
            <w:tcBorders>
              <w:top w:val="nil"/>
              <w:left w:val="nil"/>
              <w:bottom w:val="single" w:sz="4" w:space="0" w:color="000000"/>
              <w:right w:val="single" w:sz="4" w:space="0" w:color="000000"/>
            </w:tcBorders>
            <w:shd w:val="clear" w:color="auto" w:fill="auto"/>
            <w:vAlign w:val="center"/>
          </w:tcPr>
          <w:p w14:paraId="5F95ECED"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and manufacturer</w:t>
            </w:r>
          </w:p>
        </w:tc>
        <w:tc>
          <w:tcPr>
            <w:tcW w:w="1170" w:type="dxa"/>
            <w:tcBorders>
              <w:top w:val="nil"/>
              <w:left w:val="nil"/>
              <w:bottom w:val="single" w:sz="4" w:space="0" w:color="000000"/>
              <w:right w:val="single" w:sz="4" w:space="0" w:color="000000"/>
            </w:tcBorders>
            <w:shd w:val="clear" w:color="auto" w:fill="auto"/>
            <w:vAlign w:val="center"/>
          </w:tcPr>
          <w:p w14:paraId="5F95ECE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EF"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F0" w14:textId="7B1DC4DE"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F7"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F2"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645" w:type="dxa"/>
            <w:tcBorders>
              <w:top w:val="nil"/>
              <w:left w:val="nil"/>
              <w:bottom w:val="single" w:sz="4" w:space="0" w:color="000000"/>
              <w:right w:val="single" w:sz="4" w:space="0" w:color="000000"/>
            </w:tcBorders>
            <w:shd w:val="clear" w:color="auto" w:fill="auto"/>
            <w:vAlign w:val="center"/>
          </w:tcPr>
          <w:p w14:paraId="5F95ECF3"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Vacuum (In-tank</w:t>
            </w:r>
          </w:p>
        </w:tc>
        <w:tc>
          <w:tcPr>
            <w:tcW w:w="1170" w:type="dxa"/>
            <w:tcBorders>
              <w:top w:val="nil"/>
              <w:left w:val="nil"/>
              <w:bottom w:val="single" w:sz="4" w:space="0" w:color="000000"/>
              <w:right w:val="single" w:sz="4" w:space="0" w:color="000000"/>
            </w:tcBorders>
            <w:shd w:val="clear" w:color="auto" w:fill="auto"/>
            <w:vAlign w:val="center"/>
          </w:tcPr>
          <w:p w14:paraId="5F95ECF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F5"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67" w:type="dxa"/>
            <w:tcBorders>
              <w:top w:val="nil"/>
              <w:left w:val="nil"/>
              <w:bottom w:val="single" w:sz="4" w:space="0" w:color="000000"/>
              <w:right w:val="single" w:sz="4" w:space="0" w:color="000000"/>
            </w:tcBorders>
            <w:shd w:val="clear" w:color="auto" w:fill="auto"/>
          </w:tcPr>
          <w:p w14:paraId="5F95ECF6" w14:textId="4016630C"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CFD" w14:textId="77777777" w:rsidTr="009A307D">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F8"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3645" w:type="dxa"/>
            <w:tcBorders>
              <w:top w:val="nil"/>
              <w:left w:val="nil"/>
              <w:bottom w:val="single" w:sz="4" w:space="0" w:color="000000"/>
              <w:right w:val="single" w:sz="4" w:space="0" w:color="000000"/>
            </w:tcBorders>
            <w:shd w:val="clear" w:color="auto" w:fill="auto"/>
            <w:vAlign w:val="center"/>
          </w:tcPr>
          <w:p w14:paraId="5F95ECF9"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number of </w:t>
            </w:r>
            <w:proofErr w:type="spellStart"/>
            <w:r>
              <w:rPr>
                <w:rFonts w:ascii="Times New Roman" w:eastAsia="Times New Roman" w:hAnsi="Times New Roman" w:cs="Times New Roman"/>
                <w:sz w:val="24"/>
                <w:szCs w:val="24"/>
              </w:rPr>
              <w:t>tappings</w:t>
            </w:r>
            <w:proofErr w:type="spellEnd"/>
            <w:r>
              <w:rPr>
                <w:rFonts w:ascii="Times New Roman" w:eastAsia="Times New Roman" w:hAnsi="Times New Roman" w:cs="Times New Roman"/>
                <w:sz w:val="24"/>
                <w:szCs w:val="24"/>
              </w:rPr>
              <w:t xml:space="preserve"> including principal</w:t>
            </w:r>
          </w:p>
        </w:tc>
        <w:tc>
          <w:tcPr>
            <w:tcW w:w="1170" w:type="dxa"/>
            <w:tcBorders>
              <w:top w:val="nil"/>
              <w:left w:val="nil"/>
              <w:bottom w:val="single" w:sz="4" w:space="0" w:color="000000"/>
              <w:right w:val="single" w:sz="4" w:space="0" w:color="000000"/>
            </w:tcBorders>
            <w:shd w:val="clear" w:color="auto" w:fill="auto"/>
            <w:vAlign w:val="center"/>
          </w:tcPr>
          <w:p w14:paraId="5F95ECFA"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CFB"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167" w:type="dxa"/>
            <w:tcBorders>
              <w:top w:val="nil"/>
              <w:left w:val="nil"/>
              <w:bottom w:val="single" w:sz="4" w:space="0" w:color="000000"/>
              <w:right w:val="single" w:sz="4" w:space="0" w:color="000000"/>
            </w:tcBorders>
            <w:shd w:val="clear" w:color="auto" w:fill="auto"/>
          </w:tcPr>
          <w:p w14:paraId="5F95ECFC" w14:textId="35E29A80"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D03"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CFE"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3645" w:type="dxa"/>
            <w:tcBorders>
              <w:top w:val="nil"/>
              <w:left w:val="nil"/>
              <w:bottom w:val="single" w:sz="4" w:space="0" w:color="000000"/>
              <w:right w:val="single" w:sz="4" w:space="0" w:color="000000"/>
            </w:tcBorders>
            <w:shd w:val="clear" w:color="auto" w:fill="auto"/>
            <w:vAlign w:val="center"/>
          </w:tcPr>
          <w:p w14:paraId="5F95ECFF"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Colour</w:t>
            </w:r>
          </w:p>
        </w:tc>
        <w:tc>
          <w:tcPr>
            <w:tcW w:w="1170" w:type="dxa"/>
            <w:tcBorders>
              <w:top w:val="nil"/>
              <w:left w:val="nil"/>
              <w:bottom w:val="single" w:sz="4" w:space="0" w:color="000000"/>
              <w:right w:val="single" w:sz="4" w:space="0" w:color="000000"/>
            </w:tcBorders>
            <w:shd w:val="clear" w:color="auto" w:fill="auto"/>
            <w:vAlign w:val="center"/>
          </w:tcPr>
          <w:p w14:paraId="5F95ED00"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9" w:type="dxa"/>
            <w:tcBorders>
              <w:top w:val="nil"/>
              <w:left w:val="nil"/>
              <w:bottom w:val="single" w:sz="4" w:space="0" w:color="000000"/>
              <w:right w:val="single" w:sz="4" w:space="0" w:color="000000"/>
            </w:tcBorders>
            <w:shd w:val="clear" w:color="auto" w:fill="auto"/>
            <w:vAlign w:val="bottom"/>
          </w:tcPr>
          <w:p w14:paraId="5F95ED01"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RAL 7032</w:t>
            </w:r>
          </w:p>
        </w:tc>
        <w:tc>
          <w:tcPr>
            <w:tcW w:w="2167" w:type="dxa"/>
            <w:tcBorders>
              <w:top w:val="nil"/>
              <w:left w:val="nil"/>
              <w:bottom w:val="single" w:sz="4" w:space="0" w:color="000000"/>
              <w:right w:val="single" w:sz="4" w:space="0" w:color="000000"/>
            </w:tcBorders>
            <w:shd w:val="clear" w:color="auto" w:fill="auto"/>
          </w:tcPr>
          <w:p w14:paraId="5F95ED02" w14:textId="514E03DB"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8845B2" w14:paraId="5F95ED09" w14:textId="77777777" w:rsidTr="009A307D">
        <w:trPr>
          <w:trHeight w:val="315"/>
        </w:trPr>
        <w:tc>
          <w:tcPr>
            <w:tcW w:w="1120" w:type="dxa"/>
            <w:tcBorders>
              <w:top w:val="nil"/>
              <w:left w:val="single" w:sz="4" w:space="0" w:color="000000"/>
              <w:bottom w:val="single" w:sz="4" w:space="0" w:color="000000"/>
              <w:right w:val="single" w:sz="4" w:space="0" w:color="000000"/>
            </w:tcBorders>
            <w:shd w:val="clear" w:color="auto" w:fill="auto"/>
            <w:vAlign w:val="center"/>
          </w:tcPr>
          <w:p w14:paraId="5F95ED04"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3645" w:type="dxa"/>
            <w:tcBorders>
              <w:top w:val="nil"/>
              <w:left w:val="nil"/>
              <w:bottom w:val="single" w:sz="4" w:space="0" w:color="000000"/>
              <w:right w:val="single" w:sz="4" w:space="0" w:color="000000"/>
            </w:tcBorders>
            <w:shd w:val="clear" w:color="auto" w:fill="auto"/>
            <w:vAlign w:val="center"/>
          </w:tcPr>
          <w:p w14:paraId="5F95ED05" w14:textId="77777777" w:rsidR="008845B2" w:rsidRDefault="008845B2" w:rsidP="008845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Warranty </w:t>
            </w:r>
          </w:p>
        </w:tc>
        <w:tc>
          <w:tcPr>
            <w:tcW w:w="1170" w:type="dxa"/>
            <w:tcBorders>
              <w:top w:val="nil"/>
              <w:left w:val="nil"/>
              <w:bottom w:val="single" w:sz="4" w:space="0" w:color="000000"/>
              <w:right w:val="single" w:sz="4" w:space="0" w:color="000000"/>
            </w:tcBorders>
            <w:shd w:val="clear" w:color="auto" w:fill="auto"/>
            <w:vAlign w:val="center"/>
          </w:tcPr>
          <w:p w14:paraId="5F95ED06"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Years</w:t>
            </w:r>
          </w:p>
        </w:tc>
        <w:tc>
          <w:tcPr>
            <w:tcW w:w="1939" w:type="dxa"/>
            <w:tcBorders>
              <w:top w:val="nil"/>
              <w:left w:val="nil"/>
              <w:bottom w:val="single" w:sz="4" w:space="0" w:color="000000"/>
              <w:right w:val="single" w:sz="4" w:space="0" w:color="000000"/>
            </w:tcBorders>
            <w:shd w:val="clear" w:color="auto" w:fill="auto"/>
            <w:vAlign w:val="bottom"/>
          </w:tcPr>
          <w:p w14:paraId="5F95ED07" w14:textId="77777777" w:rsidR="008845B2" w:rsidRDefault="008845B2" w:rsidP="008845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7" w:type="dxa"/>
            <w:tcBorders>
              <w:top w:val="nil"/>
              <w:left w:val="nil"/>
              <w:bottom w:val="single" w:sz="4" w:space="0" w:color="000000"/>
              <w:right w:val="single" w:sz="4" w:space="0" w:color="000000"/>
            </w:tcBorders>
            <w:shd w:val="clear" w:color="auto" w:fill="auto"/>
          </w:tcPr>
          <w:p w14:paraId="5F95ED08" w14:textId="38F6BCDB" w:rsidR="008845B2" w:rsidRDefault="008845B2" w:rsidP="008845B2">
            <w:pPr>
              <w:spacing w:after="0" w:line="240" w:lineRule="auto"/>
              <w:rPr>
                <w:rFonts w:ascii="Times New Roman" w:eastAsia="Times New Roman" w:hAnsi="Times New Roman" w:cs="Times New Roman"/>
                <w:sz w:val="24"/>
                <w:szCs w:val="24"/>
              </w:rPr>
            </w:pPr>
            <w:r w:rsidRPr="00BE4D3F">
              <w:rPr>
                <w:rFonts w:ascii="Times New Roman" w:eastAsia="Times New Roman" w:hAnsi="Times New Roman" w:cs="Times New Roman"/>
                <w:color w:val="000000"/>
                <w:sz w:val="20"/>
                <w:szCs w:val="20"/>
              </w:rPr>
              <w:t>Bidder to indicate</w:t>
            </w:r>
          </w:p>
        </w:tc>
      </w:tr>
      <w:tr w:rsidR="00AA0C16" w14:paraId="5F95ED0E" w14:textId="77777777" w:rsidTr="00927810">
        <w:trPr>
          <w:trHeight w:val="315"/>
        </w:trPr>
        <w:tc>
          <w:tcPr>
            <w:tcW w:w="7874" w:type="dxa"/>
            <w:gridSpan w:val="4"/>
            <w:tcBorders>
              <w:top w:val="nil"/>
              <w:left w:val="single" w:sz="4" w:space="0" w:color="000000"/>
              <w:bottom w:val="single" w:sz="4" w:space="0" w:color="000000"/>
              <w:right w:val="single" w:sz="4" w:space="0" w:color="000000"/>
            </w:tcBorders>
            <w:shd w:val="clear" w:color="auto" w:fill="auto"/>
            <w:vAlign w:val="center"/>
          </w:tcPr>
          <w:p w14:paraId="5F95ED0C" w14:textId="19159649" w:rsidR="00AA0C16" w:rsidRDefault="00AA0C16" w:rsidP="00AA0C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BIDDER: </w:t>
            </w:r>
          </w:p>
        </w:tc>
        <w:tc>
          <w:tcPr>
            <w:tcW w:w="2167" w:type="dxa"/>
            <w:tcBorders>
              <w:top w:val="nil"/>
              <w:left w:val="nil"/>
              <w:bottom w:val="single" w:sz="4" w:space="0" w:color="000000"/>
              <w:right w:val="single" w:sz="4" w:space="0" w:color="000000"/>
            </w:tcBorders>
            <w:shd w:val="clear" w:color="auto" w:fill="auto"/>
            <w:vAlign w:val="bottom"/>
          </w:tcPr>
          <w:p w14:paraId="5F95ED0D" w14:textId="77777777" w:rsidR="00AA0C16" w:rsidRDefault="00AA0C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AA0C16" w14:paraId="5F95ED13" w14:textId="77777777" w:rsidTr="00E04D1D">
        <w:trPr>
          <w:trHeight w:val="315"/>
        </w:trPr>
        <w:tc>
          <w:tcPr>
            <w:tcW w:w="7874" w:type="dxa"/>
            <w:gridSpan w:val="4"/>
            <w:tcBorders>
              <w:top w:val="nil"/>
              <w:left w:val="single" w:sz="4" w:space="0" w:color="000000"/>
              <w:bottom w:val="single" w:sz="4" w:space="0" w:color="000000"/>
              <w:right w:val="single" w:sz="4" w:space="0" w:color="000000"/>
            </w:tcBorders>
            <w:shd w:val="clear" w:color="auto" w:fill="auto"/>
            <w:vAlign w:val="center"/>
          </w:tcPr>
          <w:p w14:paraId="5F95ED11" w14:textId="0D250381" w:rsidR="00AA0C16" w:rsidRDefault="00AA0C16" w:rsidP="00AA0C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BIDDER: </w:t>
            </w:r>
          </w:p>
        </w:tc>
        <w:tc>
          <w:tcPr>
            <w:tcW w:w="2167" w:type="dxa"/>
            <w:tcBorders>
              <w:top w:val="nil"/>
              <w:left w:val="nil"/>
              <w:bottom w:val="single" w:sz="4" w:space="0" w:color="000000"/>
              <w:right w:val="single" w:sz="4" w:space="0" w:color="000000"/>
            </w:tcBorders>
            <w:shd w:val="clear" w:color="auto" w:fill="auto"/>
            <w:vAlign w:val="bottom"/>
          </w:tcPr>
          <w:p w14:paraId="5F95ED12" w14:textId="77777777" w:rsidR="00AA0C16" w:rsidRDefault="00AA0C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5F95ED1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211FCDD"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6444DE1"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E7D9369"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1C0474"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A3B6FCF"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45A01F9"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93592B"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51E7B3C"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176637"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8EBE169"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91472F0"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B0B5DA7"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E57FCB0"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C427883"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81B996B"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D42DC1"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CFD326A"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A44F22D"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5A6EB73"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E58B094"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5579F8D"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722A31A"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6831B05"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E59B24"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AC106D7"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9AED66"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54E4B3A"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295D2F6"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F58FBA8"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29B007B"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EF072C4"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9BD9AF5"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97B3F8D"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3F92613"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117C69E" w14:textId="77777777" w:rsidR="00765D4D" w:rsidRDefault="00765D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D1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D39" w14:textId="7501F2E3" w:rsidR="00DC36C9" w:rsidRPr="0001681C" w:rsidRDefault="00175385" w:rsidP="0001681C">
      <w:pPr>
        <w:numPr>
          <w:ilvl w:val="0"/>
          <w:numId w:val="43"/>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01681C">
        <w:rPr>
          <w:rFonts w:ascii="Times New Roman" w:eastAsia="Times New Roman" w:hAnsi="Times New Roman" w:cs="Times New Roman"/>
          <w:b/>
          <w:bCs/>
          <w:color w:val="000000"/>
          <w:sz w:val="24"/>
          <w:szCs w:val="24"/>
        </w:rPr>
        <w:lastRenderedPageBreak/>
        <w:t xml:space="preserve">GTP FOR 33kV GIS </w:t>
      </w:r>
      <w:r w:rsidR="00C72209">
        <w:rPr>
          <w:rFonts w:ascii="Times New Roman" w:eastAsia="Times New Roman" w:hAnsi="Times New Roman" w:cs="Times New Roman"/>
          <w:b/>
          <w:bCs/>
          <w:color w:val="000000"/>
          <w:sz w:val="24"/>
          <w:szCs w:val="24"/>
        </w:rPr>
        <w:t>COMBINER</w:t>
      </w:r>
      <w:r w:rsidRPr="0001681C">
        <w:rPr>
          <w:rFonts w:ascii="Times New Roman" w:eastAsia="Times New Roman" w:hAnsi="Times New Roman" w:cs="Times New Roman"/>
          <w:b/>
          <w:bCs/>
          <w:color w:val="000000"/>
          <w:sz w:val="24"/>
          <w:szCs w:val="24"/>
        </w:rPr>
        <w:t xml:space="preserve"> PANEL</w:t>
      </w:r>
    </w:p>
    <w:tbl>
      <w:tblPr>
        <w:tblStyle w:val="aff5"/>
        <w:tblW w:w="16305" w:type="dxa"/>
        <w:tblLayout w:type="fixed"/>
        <w:tblLook w:val="0400" w:firstRow="0" w:lastRow="0" w:firstColumn="0" w:lastColumn="0" w:noHBand="0" w:noVBand="1"/>
      </w:tblPr>
      <w:tblGrid>
        <w:gridCol w:w="1182"/>
        <w:gridCol w:w="3789"/>
        <w:gridCol w:w="877"/>
        <w:gridCol w:w="2233"/>
        <w:gridCol w:w="2056"/>
        <w:gridCol w:w="6"/>
        <w:gridCol w:w="2050"/>
        <w:gridCol w:w="2056"/>
        <w:gridCol w:w="2056"/>
      </w:tblGrid>
      <w:tr w:rsidR="00DC36C9" w14:paraId="5F95ED3F" w14:textId="77777777" w:rsidTr="009577B8">
        <w:trPr>
          <w:gridAfter w:val="4"/>
          <w:wAfter w:w="6168" w:type="dxa"/>
          <w:trHeight w:val="570"/>
        </w:trPr>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D3A" w14:textId="77777777" w:rsidR="00DC36C9" w:rsidRDefault="0017538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ED3B" w14:textId="77777777" w:rsidR="00DC36C9" w:rsidRDefault="00175385">
            <w:pPr>
              <w:spacing w:after="0" w:line="240" w:lineRule="auto"/>
              <w:rPr>
                <w:rFonts w:ascii="Times New Roman" w:eastAsia="Times New Roman" w:hAnsi="Times New Roman" w:cs="Times New Roman"/>
              </w:rPr>
            </w:pPr>
            <w:r>
              <w:rPr>
                <w:rFonts w:ascii="Times New Roman" w:eastAsia="Times New Roman" w:hAnsi="Times New Roman" w:cs="Times New Roman"/>
                <w:b/>
              </w:rPr>
              <w:t>DESCRIPTION</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ED3C" w14:textId="77777777" w:rsidR="00DC36C9" w:rsidRDefault="00175385">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UNIT</w:t>
            </w:r>
          </w:p>
        </w:tc>
        <w:tc>
          <w:tcPr>
            <w:tcW w:w="2233" w:type="dxa"/>
            <w:tcBorders>
              <w:top w:val="single" w:sz="4" w:space="0" w:color="000000"/>
              <w:left w:val="nil"/>
              <w:bottom w:val="single" w:sz="4" w:space="0" w:color="000000"/>
              <w:right w:val="single" w:sz="4" w:space="0" w:color="000000"/>
            </w:tcBorders>
            <w:shd w:val="clear" w:color="auto" w:fill="auto"/>
          </w:tcPr>
          <w:p w14:paraId="5F95ED3D" w14:textId="77777777" w:rsidR="00DC36C9" w:rsidRDefault="0017538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REQUIREMENT</w:t>
            </w:r>
          </w:p>
        </w:tc>
        <w:tc>
          <w:tcPr>
            <w:tcW w:w="2056" w:type="dxa"/>
            <w:tcBorders>
              <w:top w:val="single" w:sz="4" w:space="0" w:color="000000"/>
              <w:left w:val="nil"/>
              <w:bottom w:val="single" w:sz="4" w:space="0" w:color="000000"/>
              <w:right w:val="single" w:sz="4" w:space="0" w:color="000000"/>
            </w:tcBorders>
            <w:shd w:val="clear" w:color="auto" w:fill="auto"/>
          </w:tcPr>
          <w:p w14:paraId="5F95ED3E" w14:textId="77777777" w:rsidR="00DC36C9" w:rsidRDefault="0017538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BIDDER'S RESPONSE</w:t>
            </w:r>
          </w:p>
        </w:tc>
      </w:tr>
      <w:tr w:rsidR="002E0DA2" w14:paraId="5F95ED45" w14:textId="77777777" w:rsidTr="009577B8">
        <w:trPr>
          <w:gridAfter w:val="3"/>
          <w:wAfter w:w="6162" w:type="dxa"/>
          <w:trHeight w:val="413"/>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40"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789" w:type="dxa"/>
            <w:tcBorders>
              <w:top w:val="nil"/>
              <w:left w:val="nil"/>
              <w:bottom w:val="single" w:sz="4" w:space="0" w:color="000000"/>
              <w:right w:val="single" w:sz="4" w:space="0" w:color="000000"/>
            </w:tcBorders>
            <w:shd w:val="clear" w:color="auto" w:fill="auto"/>
            <w:vAlign w:val="center"/>
          </w:tcPr>
          <w:p w14:paraId="5F95ED41"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a) Manufacturer’s Name &amp; address with website, official domain email.</w:t>
            </w:r>
          </w:p>
        </w:tc>
        <w:tc>
          <w:tcPr>
            <w:tcW w:w="877" w:type="dxa"/>
            <w:tcBorders>
              <w:top w:val="nil"/>
              <w:left w:val="nil"/>
              <w:bottom w:val="single" w:sz="4" w:space="0" w:color="000000"/>
              <w:right w:val="single" w:sz="4" w:space="0" w:color="000000"/>
            </w:tcBorders>
            <w:shd w:val="clear" w:color="auto" w:fill="auto"/>
            <w:vAlign w:val="center"/>
          </w:tcPr>
          <w:p w14:paraId="5F95ED42"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43"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62" w:type="dxa"/>
            <w:gridSpan w:val="2"/>
            <w:tcBorders>
              <w:top w:val="nil"/>
              <w:left w:val="nil"/>
              <w:bottom w:val="single" w:sz="4" w:space="0" w:color="000000"/>
              <w:right w:val="single" w:sz="4" w:space="0" w:color="000000"/>
            </w:tcBorders>
            <w:shd w:val="clear" w:color="auto" w:fill="auto"/>
            <w:vAlign w:val="bottom"/>
          </w:tcPr>
          <w:p w14:paraId="5F95ED44" w14:textId="1AC5889E" w:rsidR="002E0DA2" w:rsidRDefault="002E0DA2" w:rsidP="002E0DA2">
            <w:pPr>
              <w:spacing w:after="0" w:line="240" w:lineRule="auto"/>
              <w:rPr>
                <w:rFonts w:ascii="Times New Roman" w:eastAsia="Times New Roman" w:hAnsi="Times New Roman" w:cs="Times New Roman"/>
              </w:rPr>
            </w:pPr>
            <w:r w:rsidRPr="00A63726">
              <w:rPr>
                <w:rFonts w:ascii="Times New Roman" w:eastAsia="Times New Roman" w:hAnsi="Times New Roman" w:cs="Times New Roman"/>
                <w:color w:val="000000"/>
                <w:sz w:val="20"/>
                <w:szCs w:val="20"/>
              </w:rPr>
              <w:t>Bidder to indicate</w:t>
            </w:r>
          </w:p>
        </w:tc>
      </w:tr>
      <w:tr w:rsidR="002E0DA2" w14:paraId="5F95ED4B" w14:textId="77777777" w:rsidTr="009577B8">
        <w:trPr>
          <w:gridAfter w:val="4"/>
          <w:wAfter w:w="6168" w:type="dxa"/>
          <w:trHeight w:val="26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46"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3789" w:type="dxa"/>
            <w:tcBorders>
              <w:top w:val="nil"/>
              <w:left w:val="nil"/>
              <w:bottom w:val="single" w:sz="4" w:space="0" w:color="000000"/>
              <w:right w:val="single" w:sz="4" w:space="0" w:color="000000"/>
            </w:tcBorders>
            <w:shd w:val="clear" w:color="auto" w:fill="auto"/>
            <w:vAlign w:val="center"/>
          </w:tcPr>
          <w:p w14:paraId="5F95ED47"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b) Year of Manufacturing</w:t>
            </w:r>
          </w:p>
        </w:tc>
        <w:tc>
          <w:tcPr>
            <w:tcW w:w="877" w:type="dxa"/>
            <w:tcBorders>
              <w:top w:val="nil"/>
              <w:left w:val="nil"/>
              <w:bottom w:val="single" w:sz="4" w:space="0" w:color="000000"/>
              <w:right w:val="single" w:sz="4" w:space="0" w:color="000000"/>
            </w:tcBorders>
            <w:shd w:val="clear" w:color="auto" w:fill="auto"/>
            <w:vAlign w:val="center"/>
          </w:tcPr>
          <w:p w14:paraId="5F95ED48"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Year</w:t>
            </w:r>
          </w:p>
        </w:tc>
        <w:tc>
          <w:tcPr>
            <w:tcW w:w="2233" w:type="dxa"/>
            <w:tcBorders>
              <w:top w:val="nil"/>
              <w:left w:val="nil"/>
              <w:bottom w:val="single" w:sz="4" w:space="0" w:color="000000"/>
              <w:right w:val="single" w:sz="4" w:space="0" w:color="000000"/>
            </w:tcBorders>
            <w:shd w:val="clear" w:color="auto" w:fill="auto"/>
          </w:tcPr>
          <w:p w14:paraId="5F95ED49"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Not before 2023</w:t>
            </w:r>
          </w:p>
        </w:tc>
        <w:tc>
          <w:tcPr>
            <w:tcW w:w="2056" w:type="dxa"/>
            <w:tcBorders>
              <w:top w:val="nil"/>
              <w:left w:val="nil"/>
              <w:bottom w:val="single" w:sz="4" w:space="0" w:color="000000"/>
              <w:right w:val="single" w:sz="4" w:space="0" w:color="000000"/>
            </w:tcBorders>
            <w:shd w:val="clear" w:color="auto" w:fill="auto"/>
            <w:vAlign w:val="bottom"/>
          </w:tcPr>
          <w:p w14:paraId="5F95ED4A" w14:textId="2716E6FF"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51" w14:textId="77777777" w:rsidTr="009577B8">
        <w:trPr>
          <w:gridAfter w:val="4"/>
          <w:wAfter w:w="6168" w:type="dxa"/>
          <w:trHeight w:val="161"/>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4C"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789" w:type="dxa"/>
            <w:tcBorders>
              <w:top w:val="nil"/>
              <w:left w:val="nil"/>
              <w:bottom w:val="single" w:sz="4" w:space="0" w:color="000000"/>
              <w:right w:val="single" w:sz="4" w:space="0" w:color="000000"/>
            </w:tcBorders>
            <w:shd w:val="clear" w:color="auto" w:fill="auto"/>
            <w:vAlign w:val="center"/>
          </w:tcPr>
          <w:p w14:paraId="5F95ED4D"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Type/ Model</w:t>
            </w:r>
          </w:p>
        </w:tc>
        <w:tc>
          <w:tcPr>
            <w:tcW w:w="877" w:type="dxa"/>
            <w:tcBorders>
              <w:top w:val="nil"/>
              <w:left w:val="nil"/>
              <w:bottom w:val="single" w:sz="4" w:space="0" w:color="000000"/>
              <w:right w:val="single" w:sz="4" w:space="0" w:color="000000"/>
            </w:tcBorders>
            <w:shd w:val="clear" w:color="auto" w:fill="auto"/>
            <w:vAlign w:val="center"/>
          </w:tcPr>
          <w:p w14:paraId="5F95ED4E"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4F"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ED50" w14:textId="34A8970F"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5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52"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789" w:type="dxa"/>
            <w:tcBorders>
              <w:top w:val="nil"/>
              <w:left w:val="nil"/>
              <w:bottom w:val="single" w:sz="4" w:space="0" w:color="000000"/>
              <w:right w:val="single" w:sz="4" w:space="0" w:color="000000"/>
            </w:tcBorders>
            <w:shd w:val="clear" w:color="auto" w:fill="auto"/>
            <w:vAlign w:val="center"/>
          </w:tcPr>
          <w:p w14:paraId="5F95ED53"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Manufacturer &amp; country of origin</w:t>
            </w:r>
          </w:p>
        </w:tc>
        <w:tc>
          <w:tcPr>
            <w:tcW w:w="877" w:type="dxa"/>
            <w:tcBorders>
              <w:top w:val="nil"/>
              <w:left w:val="nil"/>
              <w:bottom w:val="single" w:sz="4" w:space="0" w:color="000000"/>
              <w:right w:val="single" w:sz="4" w:space="0" w:color="000000"/>
            </w:tcBorders>
            <w:shd w:val="clear" w:color="auto" w:fill="auto"/>
            <w:vAlign w:val="center"/>
          </w:tcPr>
          <w:p w14:paraId="5F95ED54"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55"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ED56" w14:textId="42B7ECCC"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5D"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58"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789" w:type="dxa"/>
            <w:tcBorders>
              <w:top w:val="nil"/>
              <w:left w:val="nil"/>
              <w:bottom w:val="single" w:sz="4" w:space="0" w:color="000000"/>
              <w:right w:val="single" w:sz="4" w:space="0" w:color="000000"/>
            </w:tcBorders>
            <w:shd w:val="clear" w:color="auto" w:fill="auto"/>
            <w:vAlign w:val="center"/>
          </w:tcPr>
          <w:p w14:paraId="5F95ED59"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Applied Standard</w:t>
            </w:r>
          </w:p>
        </w:tc>
        <w:tc>
          <w:tcPr>
            <w:tcW w:w="877" w:type="dxa"/>
            <w:tcBorders>
              <w:top w:val="nil"/>
              <w:left w:val="nil"/>
              <w:bottom w:val="single" w:sz="4" w:space="0" w:color="000000"/>
              <w:right w:val="single" w:sz="4" w:space="0" w:color="000000"/>
            </w:tcBorders>
            <w:shd w:val="clear" w:color="auto" w:fill="auto"/>
            <w:vAlign w:val="center"/>
          </w:tcPr>
          <w:p w14:paraId="5F95ED5A"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D5B"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Latest version of IEC 62271 fully complied and as that of specs</w:t>
            </w:r>
          </w:p>
        </w:tc>
        <w:tc>
          <w:tcPr>
            <w:tcW w:w="2056" w:type="dxa"/>
            <w:tcBorders>
              <w:top w:val="nil"/>
              <w:left w:val="nil"/>
              <w:bottom w:val="single" w:sz="4" w:space="0" w:color="000000"/>
              <w:right w:val="single" w:sz="4" w:space="0" w:color="000000"/>
            </w:tcBorders>
            <w:shd w:val="clear" w:color="auto" w:fill="auto"/>
            <w:vAlign w:val="bottom"/>
          </w:tcPr>
          <w:p w14:paraId="5F95ED5C" w14:textId="2504197D"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6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5E"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789" w:type="dxa"/>
            <w:tcBorders>
              <w:top w:val="nil"/>
              <w:left w:val="nil"/>
              <w:bottom w:val="single" w:sz="4" w:space="0" w:color="000000"/>
              <w:right w:val="single" w:sz="4" w:space="0" w:color="000000"/>
            </w:tcBorders>
            <w:shd w:val="clear" w:color="auto" w:fill="auto"/>
            <w:vAlign w:val="center"/>
          </w:tcPr>
          <w:p w14:paraId="5F95ED5F"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Rated nominal Voltage</w:t>
            </w:r>
          </w:p>
        </w:tc>
        <w:tc>
          <w:tcPr>
            <w:tcW w:w="877" w:type="dxa"/>
            <w:tcBorders>
              <w:top w:val="nil"/>
              <w:left w:val="nil"/>
              <w:bottom w:val="single" w:sz="4" w:space="0" w:color="000000"/>
              <w:right w:val="single" w:sz="4" w:space="0" w:color="000000"/>
            </w:tcBorders>
            <w:shd w:val="clear" w:color="auto" w:fill="auto"/>
            <w:vAlign w:val="center"/>
          </w:tcPr>
          <w:p w14:paraId="5F95ED60"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ED61"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c>
          <w:tcPr>
            <w:tcW w:w="2056" w:type="dxa"/>
            <w:tcBorders>
              <w:top w:val="nil"/>
              <w:left w:val="nil"/>
              <w:bottom w:val="single" w:sz="4" w:space="0" w:color="000000"/>
              <w:right w:val="single" w:sz="4" w:space="0" w:color="000000"/>
            </w:tcBorders>
            <w:shd w:val="clear" w:color="auto" w:fill="auto"/>
            <w:vAlign w:val="bottom"/>
          </w:tcPr>
          <w:p w14:paraId="5F95ED62" w14:textId="29529FE9"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6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64"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789" w:type="dxa"/>
            <w:tcBorders>
              <w:top w:val="nil"/>
              <w:left w:val="nil"/>
              <w:bottom w:val="single" w:sz="4" w:space="0" w:color="000000"/>
              <w:right w:val="single" w:sz="4" w:space="0" w:color="000000"/>
            </w:tcBorders>
            <w:shd w:val="clear" w:color="auto" w:fill="auto"/>
            <w:vAlign w:val="center"/>
          </w:tcPr>
          <w:p w14:paraId="5F95ED65"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Rated Voltage</w:t>
            </w:r>
          </w:p>
        </w:tc>
        <w:tc>
          <w:tcPr>
            <w:tcW w:w="877" w:type="dxa"/>
            <w:tcBorders>
              <w:top w:val="nil"/>
              <w:left w:val="nil"/>
              <w:bottom w:val="single" w:sz="4" w:space="0" w:color="000000"/>
              <w:right w:val="single" w:sz="4" w:space="0" w:color="000000"/>
            </w:tcBorders>
            <w:shd w:val="clear" w:color="auto" w:fill="auto"/>
            <w:vAlign w:val="center"/>
          </w:tcPr>
          <w:p w14:paraId="5F95ED66"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ED67"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056" w:type="dxa"/>
            <w:tcBorders>
              <w:top w:val="nil"/>
              <w:left w:val="nil"/>
              <w:bottom w:val="single" w:sz="4" w:space="0" w:color="000000"/>
              <w:right w:val="single" w:sz="4" w:space="0" w:color="000000"/>
            </w:tcBorders>
            <w:shd w:val="clear" w:color="auto" w:fill="auto"/>
            <w:vAlign w:val="bottom"/>
          </w:tcPr>
          <w:p w14:paraId="5F95ED68" w14:textId="61CD7CC4"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6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6A"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789" w:type="dxa"/>
            <w:tcBorders>
              <w:top w:val="nil"/>
              <w:left w:val="nil"/>
              <w:bottom w:val="single" w:sz="4" w:space="0" w:color="000000"/>
              <w:right w:val="single" w:sz="4" w:space="0" w:color="000000"/>
            </w:tcBorders>
            <w:shd w:val="clear" w:color="auto" w:fill="auto"/>
            <w:vAlign w:val="center"/>
          </w:tcPr>
          <w:p w14:paraId="5F95ED6B"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Rated Frequency</w:t>
            </w:r>
          </w:p>
        </w:tc>
        <w:tc>
          <w:tcPr>
            <w:tcW w:w="877" w:type="dxa"/>
            <w:tcBorders>
              <w:top w:val="nil"/>
              <w:left w:val="nil"/>
              <w:bottom w:val="single" w:sz="4" w:space="0" w:color="000000"/>
              <w:right w:val="single" w:sz="4" w:space="0" w:color="000000"/>
            </w:tcBorders>
            <w:shd w:val="clear" w:color="auto" w:fill="auto"/>
            <w:vAlign w:val="center"/>
          </w:tcPr>
          <w:p w14:paraId="5F95ED6C"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Hz</w:t>
            </w:r>
          </w:p>
        </w:tc>
        <w:tc>
          <w:tcPr>
            <w:tcW w:w="2233" w:type="dxa"/>
            <w:tcBorders>
              <w:top w:val="nil"/>
              <w:left w:val="nil"/>
              <w:bottom w:val="single" w:sz="4" w:space="0" w:color="000000"/>
              <w:right w:val="single" w:sz="4" w:space="0" w:color="000000"/>
            </w:tcBorders>
            <w:shd w:val="clear" w:color="auto" w:fill="auto"/>
          </w:tcPr>
          <w:p w14:paraId="5F95ED6D"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2056" w:type="dxa"/>
            <w:tcBorders>
              <w:top w:val="nil"/>
              <w:left w:val="nil"/>
              <w:bottom w:val="single" w:sz="4" w:space="0" w:color="000000"/>
              <w:right w:val="single" w:sz="4" w:space="0" w:color="000000"/>
            </w:tcBorders>
            <w:shd w:val="clear" w:color="auto" w:fill="auto"/>
            <w:vAlign w:val="bottom"/>
          </w:tcPr>
          <w:p w14:paraId="5F95ED6E" w14:textId="23386437"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7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70"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789" w:type="dxa"/>
            <w:tcBorders>
              <w:top w:val="nil"/>
              <w:left w:val="nil"/>
              <w:bottom w:val="single" w:sz="4" w:space="0" w:color="000000"/>
              <w:right w:val="single" w:sz="4" w:space="0" w:color="000000"/>
            </w:tcBorders>
            <w:shd w:val="clear" w:color="auto" w:fill="auto"/>
            <w:vAlign w:val="center"/>
          </w:tcPr>
          <w:p w14:paraId="5F95ED71"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Material of Bus-Bar</w:t>
            </w:r>
          </w:p>
        </w:tc>
        <w:tc>
          <w:tcPr>
            <w:tcW w:w="877" w:type="dxa"/>
            <w:tcBorders>
              <w:top w:val="nil"/>
              <w:left w:val="nil"/>
              <w:bottom w:val="single" w:sz="4" w:space="0" w:color="000000"/>
              <w:right w:val="single" w:sz="4" w:space="0" w:color="000000"/>
            </w:tcBorders>
            <w:shd w:val="clear" w:color="auto" w:fill="auto"/>
            <w:vAlign w:val="center"/>
          </w:tcPr>
          <w:p w14:paraId="5F95ED72"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73"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HDHC Copper</w:t>
            </w:r>
          </w:p>
        </w:tc>
        <w:tc>
          <w:tcPr>
            <w:tcW w:w="2056" w:type="dxa"/>
            <w:tcBorders>
              <w:top w:val="nil"/>
              <w:left w:val="nil"/>
              <w:bottom w:val="single" w:sz="4" w:space="0" w:color="000000"/>
              <w:right w:val="single" w:sz="4" w:space="0" w:color="000000"/>
            </w:tcBorders>
            <w:shd w:val="clear" w:color="auto" w:fill="auto"/>
            <w:vAlign w:val="bottom"/>
          </w:tcPr>
          <w:p w14:paraId="5F95ED74" w14:textId="456952DE"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7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76"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789" w:type="dxa"/>
            <w:tcBorders>
              <w:top w:val="nil"/>
              <w:left w:val="nil"/>
              <w:bottom w:val="single" w:sz="4" w:space="0" w:color="000000"/>
              <w:right w:val="single" w:sz="4" w:space="0" w:color="000000"/>
            </w:tcBorders>
            <w:shd w:val="clear" w:color="auto" w:fill="auto"/>
            <w:vAlign w:val="center"/>
          </w:tcPr>
          <w:p w14:paraId="5F95ED77"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Busbar Scheme</w:t>
            </w:r>
          </w:p>
        </w:tc>
        <w:tc>
          <w:tcPr>
            <w:tcW w:w="877" w:type="dxa"/>
            <w:tcBorders>
              <w:top w:val="nil"/>
              <w:left w:val="nil"/>
              <w:bottom w:val="single" w:sz="4" w:space="0" w:color="000000"/>
              <w:right w:val="single" w:sz="4" w:space="0" w:color="000000"/>
            </w:tcBorders>
            <w:shd w:val="clear" w:color="auto" w:fill="auto"/>
            <w:vAlign w:val="center"/>
          </w:tcPr>
          <w:p w14:paraId="5F95ED78"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D79"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Single Bus with Bus Coupler</w:t>
            </w:r>
          </w:p>
        </w:tc>
        <w:tc>
          <w:tcPr>
            <w:tcW w:w="2056" w:type="dxa"/>
            <w:tcBorders>
              <w:top w:val="nil"/>
              <w:left w:val="nil"/>
              <w:bottom w:val="single" w:sz="4" w:space="0" w:color="000000"/>
              <w:right w:val="single" w:sz="4" w:space="0" w:color="000000"/>
            </w:tcBorders>
            <w:shd w:val="clear" w:color="auto" w:fill="auto"/>
            <w:vAlign w:val="bottom"/>
          </w:tcPr>
          <w:p w14:paraId="5F95ED7A" w14:textId="74FE4CB1"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color w:val="000000"/>
                <w:sz w:val="20"/>
                <w:szCs w:val="20"/>
              </w:rPr>
              <w:t xml:space="preserve">Bidder </w:t>
            </w:r>
            <w:proofErr w:type="spellStart"/>
            <w:r w:rsidR="00DA150F">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2E0DA2" w14:paraId="5F95ED8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7C"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789" w:type="dxa"/>
            <w:tcBorders>
              <w:top w:val="nil"/>
              <w:left w:val="nil"/>
              <w:bottom w:val="single" w:sz="4" w:space="0" w:color="000000"/>
              <w:right w:val="single" w:sz="4" w:space="0" w:color="000000"/>
            </w:tcBorders>
            <w:shd w:val="clear" w:color="auto" w:fill="auto"/>
            <w:vAlign w:val="center"/>
          </w:tcPr>
          <w:p w14:paraId="5F95ED7D"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Installation</w:t>
            </w:r>
          </w:p>
        </w:tc>
        <w:tc>
          <w:tcPr>
            <w:tcW w:w="877" w:type="dxa"/>
            <w:tcBorders>
              <w:top w:val="nil"/>
              <w:left w:val="nil"/>
              <w:bottom w:val="single" w:sz="4" w:space="0" w:color="000000"/>
              <w:right w:val="single" w:sz="4" w:space="0" w:color="000000"/>
            </w:tcBorders>
            <w:shd w:val="clear" w:color="auto" w:fill="auto"/>
            <w:vAlign w:val="center"/>
          </w:tcPr>
          <w:p w14:paraId="5F95ED7E"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D7F"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Free Standing</w:t>
            </w:r>
          </w:p>
        </w:tc>
        <w:tc>
          <w:tcPr>
            <w:tcW w:w="2056" w:type="dxa"/>
            <w:tcBorders>
              <w:top w:val="nil"/>
              <w:left w:val="nil"/>
              <w:bottom w:val="single" w:sz="4" w:space="0" w:color="000000"/>
              <w:right w:val="single" w:sz="4" w:space="0" w:color="000000"/>
            </w:tcBorders>
            <w:shd w:val="clear" w:color="auto" w:fill="auto"/>
            <w:vAlign w:val="bottom"/>
          </w:tcPr>
          <w:p w14:paraId="5F95ED80" w14:textId="444A812A"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8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82"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3789" w:type="dxa"/>
            <w:tcBorders>
              <w:top w:val="nil"/>
              <w:left w:val="nil"/>
              <w:bottom w:val="single" w:sz="4" w:space="0" w:color="000000"/>
              <w:right w:val="single" w:sz="4" w:space="0" w:color="000000"/>
            </w:tcBorders>
            <w:shd w:val="clear" w:color="auto" w:fill="auto"/>
            <w:vAlign w:val="center"/>
          </w:tcPr>
          <w:p w14:paraId="5F95ED83"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Rated Current for Main Bus</w:t>
            </w:r>
          </w:p>
        </w:tc>
        <w:tc>
          <w:tcPr>
            <w:tcW w:w="877" w:type="dxa"/>
            <w:tcBorders>
              <w:top w:val="nil"/>
              <w:left w:val="nil"/>
              <w:bottom w:val="single" w:sz="4" w:space="0" w:color="000000"/>
              <w:right w:val="single" w:sz="4" w:space="0" w:color="000000"/>
            </w:tcBorders>
            <w:shd w:val="clear" w:color="auto" w:fill="auto"/>
            <w:vAlign w:val="center"/>
          </w:tcPr>
          <w:p w14:paraId="5F95ED84"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2233" w:type="dxa"/>
            <w:tcBorders>
              <w:top w:val="nil"/>
              <w:left w:val="nil"/>
              <w:bottom w:val="single" w:sz="4" w:space="0" w:color="000000"/>
              <w:right w:val="single" w:sz="4" w:space="0" w:color="000000"/>
            </w:tcBorders>
            <w:shd w:val="clear" w:color="auto" w:fill="auto"/>
          </w:tcPr>
          <w:p w14:paraId="5F95ED85"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2056" w:type="dxa"/>
            <w:tcBorders>
              <w:top w:val="nil"/>
              <w:left w:val="nil"/>
              <w:bottom w:val="single" w:sz="4" w:space="0" w:color="000000"/>
              <w:right w:val="single" w:sz="4" w:space="0" w:color="000000"/>
            </w:tcBorders>
            <w:shd w:val="clear" w:color="auto" w:fill="auto"/>
          </w:tcPr>
          <w:p w14:paraId="5F95ED86" w14:textId="794A132D"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8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88"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3789" w:type="dxa"/>
            <w:tcBorders>
              <w:top w:val="nil"/>
              <w:left w:val="nil"/>
              <w:bottom w:val="single" w:sz="4" w:space="0" w:color="000000"/>
              <w:right w:val="single" w:sz="4" w:space="0" w:color="000000"/>
            </w:tcBorders>
            <w:shd w:val="clear" w:color="auto" w:fill="auto"/>
            <w:vAlign w:val="center"/>
          </w:tcPr>
          <w:p w14:paraId="5F95ED89"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Single Bus (As per scope)</w:t>
            </w:r>
          </w:p>
        </w:tc>
        <w:tc>
          <w:tcPr>
            <w:tcW w:w="877" w:type="dxa"/>
            <w:tcBorders>
              <w:top w:val="nil"/>
              <w:left w:val="nil"/>
              <w:bottom w:val="single" w:sz="4" w:space="0" w:color="000000"/>
              <w:right w:val="single" w:sz="4" w:space="0" w:color="000000"/>
            </w:tcBorders>
            <w:shd w:val="clear" w:color="auto" w:fill="auto"/>
            <w:vAlign w:val="center"/>
          </w:tcPr>
          <w:p w14:paraId="5F95ED8A"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D8B" w14:textId="4C5F9024"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1250</w:t>
            </w:r>
          </w:p>
        </w:tc>
        <w:tc>
          <w:tcPr>
            <w:tcW w:w="2056" w:type="dxa"/>
            <w:tcBorders>
              <w:top w:val="nil"/>
              <w:left w:val="nil"/>
              <w:bottom w:val="single" w:sz="4" w:space="0" w:color="000000"/>
              <w:right w:val="single" w:sz="4" w:space="0" w:color="000000"/>
            </w:tcBorders>
            <w:shd w:val="clear" w:color="auto" w:fill="auto"/>
          </w:tcPr>
          <w:p w14:paraId="5F95ED8C" w14:textId="29CEAD45"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93" w14:textId="77777777" w:rsidTr="009577B8">
        <w:trPr>
          <w:gridAfter w:val="4"/>
          <w:wAfter w:w="6168" w:type="dxa"/>
          <w:trHeight w:val="36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8E"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3789" w:type="dxa"/>
            <w:tcBorders>
              <w:top w:val="nil"/>
              <w:left w:val="nil"/>
              <w:bottom w:val="single" w:sz="4" w:space="0" w:color="000000"/>
              <w:right w:val="single" w:sz="4" w:space="0" w:color="000000"/>
            </w:tcBorders>
            <w:shd w:val="clear" w:color="auto" w:fill="auto"/>
            <w:vAlign w:val="center"/>
          </w:tcPr>
          <w:p w14:paraId="5F95ED8F"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Cross Section of bus bar</w:t>
            </w:r>
          </w:p>
        </w:tc>
        <w:tc>
          <w:tcPr>
            <w:tcW w:w="877" w:type="dxa"/>
            <w:tcBorders>
              <w:top w:val="nil"/>
              <w:left w:val="nil"/>
              <w:bottom w:val="single" w:sz="4" w:space="0" w:color="000000"/>
              <w:right w:val="single" w:sz="4" w:space="0" w:color="000000"/>
            </w:tcBorders>
            <w:shd w:val="clear" w:color="auto" w:fill="auto"/>
            <w:vAlign w:val="center"/>
          </w:tcPr>
          <w:p w14:paraId="5F95ED90"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mm </w:t>
            </w:r>
            <w:r>
              <w:rPr>
                <w:rFonts w:ascii="Times New Roman" w:eastAsia="Times New Roman" w:hAnsi="Times New Roman" w:cs="Times New Roman"/>
                <w:vertAlign w:val="superscript"/>
              </w:rPr>
              <w:t>z</w:t>
            </w:r>
          </w:p>
        </w:tc>
        <w:tc>
          <w:tcPr>
            <w:tcW w:w="2233" w:type="dxa"/>
            <w:tcBorders>
              <w:top w:val="nil"/>
              <w:left w:val="nil"/>
              <w:bottom w:val="single" w:sz="4" w:space="0" w:color="000000"/>
              <w:right w:val="single" w:sz="4" w:space="0" w:color="000000"/>
            </w:tcBorders>
            <w:shd w:val="clear" w:color="auto" w:fill="auto"/>
            <w:vAlign w:val="bottom"/>
          </w:tcPr>
          <w:p w14:paraId="5F95ED91"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(As perIEC62271)</w:t>
            </w:r>
          </w:p>
        </w:tc>
        <w:tc>
          <w:tcPr>
            <w:tcW w:w="2056" w:type="dxa"/>
            <w:tcBorders>
              <w:top w:val="nil"/>
              <w:left w:val="nil"/>
              <w:bottom w:val="single" w:sz="4" w:space="0" w:color="000000"/>
              <w:right w:val="single" w:sz="4" w:space="0" w:color="000000"/>
            </w:tcBorders>
            <w:shd w:val="clear" w:color="auto" w:fill="auto"/>
            <w:vAlign w:val="bottom"/>
          </w:tcPr>
          <w:p w14:paraId="5F95ED92" w14:textId="78D9F6B8"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2E0DA2" w14:paraId="5F95ED99"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94"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3789" w:type="dxa"/>
            <w:tcBorders>
              <w:top w:val="nil"/>
              <w:left w:val="nil"/>
              <w:bottom w:val="single" w:sz="4" w:space="0" w:color="000000"/>
              <w:right w:val="single" w:sz="4" w:space="0" w:color="000000"/>
            </w:tcBorders>
            <w:shd w:val="clear" w:color="auto" w:fill="auto"/>
            <w:vAlign w:val="center"/>
          </w:tcPr>
          <w:p w14:paraId="5F95ED95" w14:textId="77777777" w:rsidR="002E0DA2" w:rsidRDefault="002E0DA2" w:rsidP="002E0DA2">
            <w:pPr>
              <w:spacing w:after="0" w:line="240" w:lineRule="auto"/>
              <w:rPr>
                <w:rFonts w:ascii="Times New Roman" w:eastAsia="Times New Roman" w:hAnsi="Times New Roman" w:cs="Times New Roman"/>
              </w:rPr>
            </w:pPr>
            <w:r>
              <w:rPr>
                <w:rFonts w:ascii="Times New Roman" w:eastAsia="Times New Roman" w:hAnsi="Times New Roman" w:cs="Times New Roman"/>
              </w:rPr>
              <w:t>Rated symmetrical short circuit breaking current for Single Bus</w:t>
            </w:r>
          </w:p>
        </w:tc>
        <w:tc>
          <w:tcPr>
            <w:tcW w:w="877" w:type="dxa"/>
            <w:tcBorders>
              <w:top w:val="nil"/>
              <w:left w:val="nil"/>
              <w:bottom w:val="single" w:sz="4" w:space="0" w:color="000000"/>
              <w:right w:val="single" w:sz="4" w:space="0" w:color="000000"/>
            </w:tcBorders>
            <w:shd w:val="clear" w:color="auto" w:fill="auto"/>
            <w:vAlign w:val="center"/>
          </w:tcPr>
          <w:p w14:paraId="5F95ED96"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ED97" w14:textId="77777777" w:rsidR="002E0DA2" w:rsidRDefault="002E0DA2" w:rsidP="002E0DA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2056" w:type="dxa"/>
            <w:tcBorders>
              <w:top w:val="nil"/>
              <w:left w:val="nil"/>
              <w:bottom w:val="single" w:sz="4" w:space="0" w:color="000000"/>
              <w:right w:val="single" w:sz="4" w:space="0" w:color="000000"/>
            </w:tcBorders>
            <w:shd w:val="clear" w:color="auto" w:fill="auto"/>
            <w:vAlign w:val="bottom"/>
          </w:tcPr>
          <w:p w14:paraId="5F95ED98" w14:textId="5CDAFC0F" w:rsidR="002E0DA2" w:rsidRDefault="002E0DA2" w:rsidP="002E0DA2">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9577B8" w14:paraId="5F95ED9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9A"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789" w:type="dxa"/>
            <w:tcBorders>
              <w:top w:val="nil"/>
              <w:left w:val="nil"/>
              <w:bottom w:val="single" w:sz="4" w:space="0" w:color="000000"/>
              <w:right w:val="single" w:sz="4" w:space="0" w:color="000000"/>
            </w:tcBorders>
            <w:shd w:val="clear" w:color="auto" w:fill="auto"/>
            <w:vAlign w:val="center"/>
          </w:tcPr>
          <w:p w14:paraId="5F95ED9B"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Short time current rated duration</w:t>
            </w:r>
          </w:p>
        </w:tc>
        <w:tc>
          <w:tcPr>
            <w:tcW w:w="877" w:type="dxa"/>
            <w:tcBorders>
              <w:top w:val="nil"/>
              <w:left w:val="nil"/>
              <w:bottom w:val="single" w:sz="4" w:space="0" w:color="000000"/>
              <w:right w:val="single" w:sz="4" w:space="0" w:color="000000"/>
            </w:tcBorders>
            <w:shd w:val="clear" w:color="auto" w:fill="auto"/>
            <w:vAlign w:val="center"/>
          </w:tcPr>
          <w:p w14:paraId="5F95ED9C"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tcPr>
          <w:p w14:paraId="5F95ED9D"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056" w:type="dxa"/>
            <w:tcBorders>
              <w:top w:val="nil"/>
              <w:left w:val="nil"/>
              <w:bottom w:val="single" w:sz="4" w:space="0" w:color="000000"/>
              <w:right w:val="single" w:sz="4" w:space="0" w:color="000000"/>
            </w:tcBorders>
            <w:shd w:val="clear" w:color="auto" w:fill="auto"/>
            <w:vAlign w:val="bottom"/>
          </w:tcPr>
          <w:p w14:paraId="5F95ED9E" w14:textId="5F17CE1D" w:rsidR="009577B8" w:rsidRDefault="009577B8" w:rsidP="009577B8">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DA5"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A0"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3789" w:type="dxa"/>
            <w:tcBorders>
              <w:top w:val="nil"/>
              <w:left w:val="nil"/>
              <w:bottom w:val="single" w:sz="4" w:space="0" w:color="000000"/>
              <w:right w:val="single" w:sz="4" w:space="0" w:color="000000"/>
            </w:tcBorders>
            <w:shd w:val="clear" w:color="auto" w:fill="auto"/>
            <w:vAlign w:val="center"/>
          </w:tcPr>
          <w:p w14:paraId="5F95EDA1"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Pressure relief device is integrated with each gas chamber</w:t>
            </w:r>
          </w:p>
        </w:tc>
        <w:tc>
          <w:tcPr>
            <w:tcW w:w="877" w:type="dxa"/>
            <w:tcBorders>
              <w:top w:val="nil"/>
              <w:left w:val="nil"/>
              <w:bottom w:val="single" w:sz="4" w:space="0" w:color="000000"/>
              <w:right w:val="single" w:sz="4" w:space="0" w:color="000000"/>
            </w:tcBorders>
            <w:shd w:val="clear" w:color="auto" w:fill="auto"/>
            <w:vAlign w:val="center"/>
          </w:tcPr>
          <w:p w14:paraId="5F95EDA2"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A3"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vAlign w:val="bottom"/>
          </w:tcPr>
          <w:p w14:paraId="5F95EDA4" w14:textId="2F4B278C" w:rsidR="009577B8" w:rsidRDefault="009577B8" w:rsidP="009577B8">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9577B8" w14:paraId="5F95EDAB"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A6"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3789" w:type="dxa"/>
            <w:tcBorders>
              <w:top w:val="nil"/>
              <w:left w:val="nil"/>
              <w:bottom w:val="single" w:sz="4" w:space="0" w:color="000000"/>
              <w:right w:val="single" w:sz="4" w:space="0" w:color="000000"/>
            </w:tcBorders>
            <w:shd w:val="clear" w:color="auto" w:fill="auto"/>
            <w:vAlign w:val="center"/>
          </w:tcPr>
          <w:p w14:paraId="5F95EDA7"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Mimic diagram is depicted in front of switchgear panel</w:t>
            </w:r>
          </w:p>
        </w:tc>
        <w:tc>
          <w:tcPr>
            <w:tcW w:w="877" w:type="dxa"/>
            <w:tcBorders>
              <w:top w:val="nil"/>
              <w:left w:val="nil"/>
              <w:bottom w:val="single" w:sz="4" w:space="0" w:color="000000"/>
              <w:right w:val="single" w:sz="4" w:space="0" w:color="000000"/>
            </w:tcBorders>
            <w:shd w:val="clear" w:color="auto" w:fill="auto"/>
            <w:vAlign w:val="center"/>
          </w:tcPr>
          <w:p w14:paraId="5F95EDA8"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A9"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EDAA" w14:textId="7138E6BF" w:rsidR="009577B8" w:rsidRDefault="009577B8" w:rsidP="009577B8">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9577B8" w14:paraId="5F95EDB1"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AC"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3789" w:type="dxa"/>
            <w:tcBorders>
              <w:top w:val="nil"/>
              <w:left w:val="nil"/>
              <w:bottom w:val="single" w:sz="4" w:space="0" w:color="000000"/>
              <w:right w:val="single" w:sz="4" w:space="0" w:color="000000"/>
            </w:tcBorders>
            <w:shd w:val="clear" w:color="auto" w:fill="auto"/>
            <w:vAlign w:val="center"/>
          </w:tcPr>
          <w:p w14:paraId="5F95EDAD"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Electrical and Mechanical interlock between Circuit breaker, isolator and earth switch</w:t>
            </w:r>
          </w:p>
        </w:tc>
        <w:tc>
          <w:tcPr>
            <w:tcW w:w="877" w:type="dxa"/>
            <w:tcBorders>
              <w:top w:val="nil"/>
              <w:left w:val="nil"/>
              <w:bottom w:val="single" w:sz="4" w:space="0" w:color="000000"/>
              <w:right w:val="single" w:sz="4" w:space="0" w:color="000000"/>
            </w:tcBorders>
            <w:shd w:val="clear" w:color="auto" w:fill="auto"/>
            <w:vAlign w:val="center"/>
          </w:tcPr>
          <w:p w14:paraId="5F95EDAE"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AF"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EDB0" w14:textId="2EF912C4" w:rsidR="009577B8" w:rsidRDefault="009577B8" w:rsidP="009577B8">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9577B8" w14:paraId="5F95EDB7"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B2"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3789" w:type="dxa"/>
            <w:tcBorders>
              <w:top w:val="nil"/>
              <w:left w:val="nil"/>
              <w:bottom w:val="single" w:sz="4" w:space="0" w:color="000000"/>
              <w:right w:val="single" w:sz="4" w:space="0" w:color="000000"/>
            </w:tcBorders>
            <w:shd w:val="clear" w:color="auto" w:fill="auto"/>
            <w:vAlign w:val="center"/>
          </w:tcPr>
          <w:p w14:paraId="5F95EDB3"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Capacitive Voltage Indicator with Interlock contact for ES operation</w:t>
            </w:r>
          </w:p>
        </w:tc>
        <w:tc>
          <w:tcPr>
            <w:tcW w:w="877" w:type="dxa"/>
            <w:tcBorders>
              <w:top w:val="nil"/>
              <w:left w:val="nil"/>
              <w:bottom w:val="single" w:sz="4" w:space="0" w:color="000000"/>
              <w:right w:val="single" w:sz="4" w:space="0" w:color="000000"/>
            </w:tcBorders>
            <w:shd w:val="clear" w:color="auto" w:fill="auto"/>
            <w:vAlign w:val="center"/>
          </w:tcPr>
          <w:p w14:paraId="5F95EDB4"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B5"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vAlign w:val="bottom"/>
          </w:tcPr>
          <w:p w14:paraId="5F95EDB6" w14:textId="13B0E94E" w:rsidR="009577B8" w:rsidRDefault="009577B8" w:rsidP="009577B8">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DBA" w14:textId="04F31E65" w:rsidTr="009577B8">
        <w:trPr>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B8"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19.</w:t>
            </w:r>
          </w:p>
        </w:tc>
        <w:tc>
          <w:tcPr>
            <w:tcW w:w="8955" w:type="dxa"/>
            <w:gridSpan w:val="4"/>
            <w:tcBorders>
              <w:top w:val="single" w:sz="4" w:space="0" w:color="000000"/>
              <w:left w:val="nil"/>
              <w:bottom w:val="single" w:sz="4" w:space="0" w:color="000000"/>
              <w:right w:val="single" w:sz="4" w:space="0" w:color="000000"/>
            </w:tcBorders>
            <w:shd w:val="clear" w:color="auto" w:fill="auto"/>
          </w:tcPr>
          <w:p w14:paraId="5F95EDB9"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b/>
              </w:rPr>
              <w:t>Circuit Breaker:</w:t>
            </w:r>
          </w:p>
        </w:tc>
        <w:tc>
          <w:tcPr>
            <w:tcW w:w="2056" w:type="dxa"/>
            <w:gridSpan w:val="2"/>
          </w:tcPr>
          <w:p w14:paraId="7DE1BFFC" w14:textId="77777777" w:rsidR="009577B8" w:rsidRDefault="009577B8" w:rsidP="009577B8"/>
        </w:tc>
        <w:tc>
          <w:tcPr>
            <w:tcW w:w="2056" w:type="dxa"/>
          </w:tcPr>
          <w:p w14:paraId="588F28B2" w14:textId="77777777" w:rsidR="009577B8" w:rsidRDefault="009577B8" w:rsidP="009577B8"/>
        </w:tc>
        <w:tc>
          <w:tcPr>
            <w:tcW w:w="2056" w:type="dxa"/>
            <w:vAlign w:val="bottom"/>
          </w:tcPr>
          <w:p w14:paraId="07192223" w14:textId="6A3F5AA6" w:rsidR="009577B8" w:rsidRDefault="009577B8" w:rsidP="009577B8">
            <w:r w:rsidRPr="00A63726">
              <w:rPr>
                <w:rFonts w:ascii="Times New Roman" w:eastAsia="Times New Roman" w:hAnsi="Times New Roman" w:cs="Times New Roman"/>
                <w:sz w:val="20"/>
                <w:szCs w:val="20"/>
              </w:rPr>
              <w:t>Bidder to indicate</w:t>
            </w:r>
          </w:p>
        </w:tc>
      </w:tr>
      <w:tr w:rsidR="009577B8" w14:paraId="5F95EDC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EDBB"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3789" w:type="dxa"/>
            <w:tcBorders>
              <w:top w:val="nil"/>
              <w:left w:val="nil"/>
              <w:bottom w:val="single" w:sz="4" w:space="0" w:color="000000"/>
              <w:right w:val="single" w:sz="4" w:space="0" w:color="000000"/>
            </w:tcBorders>
            <w:shd w:val="clear" w:color="auto" w:fill="auto"/>
            <w:vAlign w:val="center"/>
          </w:tcPr>
          <w:p w14:paraId="5F95EDBC"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Type of interrupter</w:t>
            </w:r>
          </w:p>
        </w:tc>
        <w:tc>
          <w:tcPr>
            <w:tcW w:w="877" w:type="dxa"/>
            <w:tcBorders>
              <w:top w:val="nil"/>
              <w:left w:val="nil"/>
              <w:bottom w:val="single" w:sz="4" w:space="0" w:color="000000"/>
              <w:right w:val="single" w:sz="4" w:space="0" w:color="000000"/>
            </w:tcBorders>
            <w:shd w:val="clear" w:color="auto" w:fill="auto"/>
            <w:vAlign w:val="center"/>
          </w:tcPr>
          <w:p w14:paraId="5F95EDBD"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BE"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VCB</w:t>
            </w:r>
          </w:p>
        </w:tc>
        <w:tc>
          <w:tcPr>
            <w:tcW w:w="2056" w:type="dxa"/>
            <w:tcBorders>
              <w:top w:val="nil"/>
              <w:left w:val="nil"/>
              <w:bottom w:val="single" w:sz="4" w:space="0" w:color="000000"/>
              <w:right w:val="single" w:sz="4" w:space="0" w:color="000000"/>
            </w:tcBorders>
            <w:shd w:val="clear" w:color="auto" w:fill="auto"/>
          </w:tcPr>
          <w:p w14:paraId="5F95EDBF" w14:textId="1B858C84" w:rsidR="009577B8" w:rsidRDefault="009577B8" w:rsidP="009577B8">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9577B8" w14:paraId="5F95EDC6"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DC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C2"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Circuit Breaker (Supported by Type Test report)</w:t>
            </w:r>
          </w:p>
        </w:tc>
        <w:tc>
          <w:tcPr>
            <w:tcW w:w="877" w:type="dxa"/>
            <w:tcBorders>
              <w:top w:val="nil"/>
              <w:left w:val="nil"/>
              <w:bottom w:val="single" w:sz="4" w:space="0" w:color="000000"/>
              <w:right w:val="single" w:sz="4" w:space="0" w:color="000000"/>
            </w:tcBorders>
            <w:shd w:val="clear" w:color="auto" w:fill="auto"/>
            <w:vAlign w:val="center"/>
          </w:tcPr>
          <w:p w14:paraId="5F95EDC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C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E2M2 or better</w:t>
            </w:r>
          </w:p>
        </w:tc>
        <w:tc>
          <w:tcPr>
            <w:tcW w:w="2056" w:type="dxa"/>
            <w:tcBorders>
              <w:top w:val="nil"/>
              <w:left w:val="nil"/>
              <w:bottom w:val="single" w:sz="4" w:space="0" w:color="000000"/>
              <w:right w:val="single" w:sz="4" w:space="0" w:color="000000"/>
            </w:tcBorders>
            <w:shd w:val="clear" w:color="auto" w:fill="auto"/>
          </w:tcPr>
          <w:p w14:paraId="5F95EDC5" w14:textId="6D6C613E" w:rsidR="009577B8" w:rsidRDefault="009577B8" w:rsidP="009577B8">
            <w:pPr>
              <w:spacing w:after="0" w:line="240" w:lineRule="auto"/>
              <w:ind w:firstLine="220"/>
              <w:rPr>
                <w:rFonts w:ascii="Times New Roman" w:eastAsia="Times New Roman" w:hAnsi="Times New Roman" w:cs="Times New Roman"/>
              </w:rPr>
            </w:pPr>
            <w:r w:rsidRPr="00A63726">
              <w:rPr>
                <w:rFonts w:ascii="Times New Roman" w:eastAsia="Times New Roman" w:hAnsi="Times New Roman" w:cs="Times New Roman"/>
                <w:sz w:val="20"/>
                <w:szCs w:val="20"/>
              </w:rPr>
              <w:t>Bidder to indicate</w:t>
            </w:r>
          </w:p>
        </w:tc>
      </w:tr>
      <w:tr w:rsidR="009577B8" w14:paraId="5F95EDCC"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EDC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C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Designation of Internal Arc Classification (Supported by Type Test Report)</w:t>
            </w:r>
          </w:p>
        </w:tc>
        <w:tc>
          <w:tcPr>
            <w:tcW w:w="877" w:type="dxa"/>
            <w:tcBorders>
              <w:top w:val="nil"/>
              <w:left w:val="nil"/>
              <w:bottom w:val="single" w:sz="4" w:space="0" w:color="000000"/>
              <w:right w:val="single" w:sz="4" w:space="0" w:color="000000"/>
            </w:tcBorders>
            <w:shd w:val="clear" w:color="auto" w:fill="auto"/>
            <w:vAlign w:val="center"/>
          </w:tcPr>
          <w:p w14:paraId="5F95EDC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CA"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IAC AFLR 31.5kA, 1 Sec</w:t>
            </w:r>
          </w:p>
        </w:tc>
        <w:tc>
          <w:tcPr>
            <w:tcW w:w="2056" w:type="dxa"/>
            <w:tcBorders>
              <w:top w:val="nil"/>
              <w:left w:val="nil"/>
              <w:bottom w:val="single" w:sz="4" w:space="0" w:color="000000"/>
              <w:right w:val="single" w:sz="4" w:space="0" w:color="000000"/>
            </w:tcBorders>
            <w:shd w:val="clear" w:color="auto" w:fill="auto"/>
            <w:vAlign w:val="bottom"/>
          </w:tcPr>
          <w:p w14:paraId="5F95EDCB" w14:textId="56239D9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DD2" w14:textId="77777777" w:rsidTr="009577B8">
        <w:trPr>
          <w:gridAfter w:val="4"/>
          <w:wAfter w:w="6168" w:type="dxa"/>
          <w:trHeight w:val="405"/>
        </w:trPr>
        <w:tc>
          <w:tcPr>
            <w:tcW w:w="1182" w:type="dxa"/>
            <w:tcBorders>
              <w:top w:val="nil"/>
              <w:left w:val="single" w:sz="4" w:space="0" w:color="000000"/>
              <w:bottom w:val="single" w:sz="4" w:space="0" w:color="000000"/>
              <w:right w:val="single" w:sz="4" w:space="0" w:color="000000"/>
            </w:tcBorders>
            <w:shd w:val="clear" w:color="auto" w:fill="auto"/>
          </w:tcPr>
          <w:p w14:paraId="5F95EDC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CE"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Insulation media</w:t>
            </w:r>
          </w:p>
        </w:tc>
        <w:tc>
          <w:tcPr>
            <w:tcW w:w="877" w:type="dxa"/>
            <w:tcBorders>
              <w:top w:val="nil"/>
              <w:left w:val="nil"/>
              <w:bottom w:val="single" w:sz="4" w:space="0" w:color="000000"/>
              <w:right w:val="single" w:sz="4" w:space="0" w:color="000000"/>
            </w:tcBorders>
            <w:shd w:val="clear" w:color="auto" w:fill="auto"/>
            <w:vAlign w:val="center"/>
          </w:tcPr>
          <w:p w14:paraId="5F95EDC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D0" w14:textId="77777777" w:rsidR="009577B8" w:rsidRPr="00C72209" w:rsidRDefault="009577B8" w:rsidP="009577B8">
            <w:pPr>
              <w:spacing w:after="0" w:line="240" w:lineRule="auto"/>
              <w:jc w:val="center"/>
              <w:rPr>
                <w:rFonts w:ascii="Times New Roman" w:eastAsia="Times New Roman" w:hAnsi="Times New Roman" w:cs="Times New Roman"/>
                <w:sz w:val="24"/>
                <w:szCs w:val="24"/>
              </w:rPr>
            </w:pPr>
            <w:r w:rsidRPr="00C72209">
              <w:rPr>
                <w:rFonts w:ascii="Times New Roman" w:eastAsia="Times New Roman" w:hAnsi="Times New Roman" w:cs="Times New Roman"/>
                <w:sz w:val="24"/>
                <w:szCs w:val="24"/>
              </w:rPr>
              <w:t>SF</w:t>
            </w:r>
            <w:r w:rsidRPr="00C72209">
              <w:rPr>
                <w:rFonts w:ascii="Times New Roman" w:eastAsia="Times New Roman" w:hAnsi="Times New Roman" w:cs="Times New Roman"/>
                <w:sz w:val="24"/>
                <w:szCs w:val="24"/>
                <w:vertAlign w:val="subscript"/>
              </w:rPr>
              <w:t>6</w:t>
            </w:r>
          </w:p>
        </w:tc>
        <w:tc>
          <w:tcPr>
            <w:tcW w:w="2056" w:type="dxa"/>
            <w:tcBorders>
              <w:top w:val="nil"/>
              <w:left w:val="nil"/>
              <w:bottom w:val="single" w:sz="4" w:space="0" w:color="000000"/>
              <w:right w:val="single" w:sz="4" w:space="0" w:color="000000"/>
            </w:tcBorders>
            <w:shd w:val="clear" w:color="auto" w:fill="auto"/>
            <w:vAlign w:val="bottom"/>
          </w:tcPr>
          <w:p w14:paraId="5F95EDD1" w14:textId="2814BEC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DD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DD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D4"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Interrupting media</w:t>
            </w:r>
          </w:p>
        </w:tc>
        <w:tc>
          <w:tcPr>
            <w:tcW w:w="877" w:type="dxa"/>
            <w:tcBorders>
              <w:top w:val="nil"/>
              <w:left w:val="nil"/>
              <w:bottom w:val="single" w:sz="4" w:space="0" w:color="000000"/>
              <w:right w:val="single" w:sz="4" w:space="0" w:color="000000"/>
            </w:tcBorders>
            <w:shd w:val="clear" w:color="auto" w:fill="auto"/>
            <w:vAlign w:val="center"/>
          </w:tcPr>
          <w:p w14:paraId="5F95EDD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D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Vacuum</w:t>
            </w:r>
          </w:p>
        </w:tc>
        <w:tc>
          <w:tcPr>
            <w:tcW w:w="2056" w:type="dxa"/>
            <w:tcBorders>
              <w:top w:val="nil"/>
              <w:left w:val="nil"/>
              <w:bottom w:val="single" w:sz="4" w:space="0" w:color="000000"/>
              <w:right w:val="single" w:sz="4" w:space="0" w:color="000000"/>
            </w:tcBorders>
            <w:shd w:val="clear" w:color="auto" w:fill="auto"/>
          </w:tcPr>
          <w:p w14:paraId="5F95EDD7" w14:textId="3EE89A2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DDE"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DD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DA"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name and country of origin of vacuum interrupter</w:t>
            </w:r>
          </w:p>
        </w:tc>
        <w:tc>
          <w:tcPr>
            <w:tcW w:w="877" w:type="dxa"/>
            <w:tcBorders>
              <w:top w:val="nil"/>
              <w:left w:val="nil"/>
              <w:bottom w:val="single" w:sz="4" w:space="0" w:color="000000"/>
              <w:right w:val="single" w:sz="4" w:space="0" w:color="000000"/>
            </w:tcBorders>
            <w:shd w:val="clear" w:color="auto" w:fill="auto"/>
            <w:vAlign w:val="center"/>
          </w:tcPr>
          <w:p w14:paraId="5F95EDD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DDC"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EDDD" w14:textId="7C6FE37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DE4" w14:textId="77777777" w:rsidTr="00AF4674">
        <w:trPr>
          <w:gridAfter w:val="4"/>
          <w:wAfter w:w="6168" w:type="dxa"/>
          <w:trHeight w:val="9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EDD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EDE0"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 (Model no. shall be supported by Type Test)</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EDE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000000"/>
              <w:left w:val="nil"/>
              <w:bottom w:val="single" w:sz="4" w:space="0" w:color="000000"/>
              <w:right w:val="single" w:sz="4" w:space="0" w:color="000000"/>
            </w:tcBorders>
            <w:shd w:val="clear" w:color="auto" w:fill="auto"/>
          </w:tcPr>
          <w:p w14:paraId="5F95EDE2"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single" w:sz="4" w:space="0" w:color="000000"/>
              <w:left w:val="nil"/>
              <w:bottom w:val="single" w:sz="4" w:space="0" w:color="000000"/>
              <w:right w:val="single" w:sz="4" w:space="0" w:color="000000"/>
            </w:tcBorders>
            <w:shd w:val="clear" w:color="auto" w:fill="auto"/>
            <w:vAlign w:val="bottom"/>
          </w:tcPr>
          <w:p w14:paraId="5F95EDE3" w14:textId="6B778AF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DEA" w14:textId="77777777" w:rsidTr="00AF4674">
        <w:trPr>
          <w:gridAfter w:val="4"/>
          <w:wAfter w:w="6168" w:type="dxa"/>
          <w:trHeight w:val="600"/>
        </w:trPr>
        <w:tc>
          <w:tcPr>
            <w:tcW w:w="1182" w:type="dxa"/>
            <w:vMerge w:val="restart"/>
            <w:tcBorders>
              <w:top w:val="nil"/>
              <w:left w:val="single" w:sz="4" w:space="0" w:color="000000"/>
              <w:bottom w:val="single" w:sz="4" w:space="0" w:color="000000"/>
              <w:right w:val="single" w:sz="4" w:space="0" w:color="000000"/>
            </w:tcBorders>
            <w:shd w:val="clear" w:color="auto" w:fill="auto"/>
          </w:tcPr>
          <w:p w14:paraId="5F95EDE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E6"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Guaranteed nos. of operation for Vacuum Interrupter</w:t>
            </w:r>
          </w:p>
        </w:tc>
        <w:tc>
          <w:tcPr>
            <w:tcW w:w="877" w:type="dxa"/>
            <w:tcBorders>
              <w:top w:val="nil"/>
              <w:left w:val="nil"/>
              <w:bottom w:val="single" w:sz="4" w:space="0" w:color="000000"/>
              <w:right w:val="single" w:sz="4" w:space="0" w:color="000000"/>
            </w:tcBorders>
            <w:shd w:val="clear" w:color="auto" w:fill="auto"/>
            <w:vAlign w:val="center"/>
          </w:tcPr>
          <w:p w14:paraId="5F95EDE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EDE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EDE9" w14:textId="641A8A6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DF0" w14:textId="77777777" w:rsidTr="00AF4674">
        <w:trPr>
          <w:gridAfter w:val="4"/>
          <w:wAfter w:w="6168" w:type="dxa"/>
          <w:trHeight w:val="300"/>
        </w:trPr>
        <w:tc>
          <w:tcPr>
            <w:tcW w:w="1182" w:type="dxa"/>
            <w:vMerge/>
            <w:tcBorders>
              <w:top w:val="nil"/>
              <w:left w:val="single" w:sz="4" w:space="0" w:color="000000"/>
              <w:bottom w:val="single" w:sz="4" w:space="0" w:color="000000"/>
              <w:right w:val="single" w:sz="4" w:space="0" w:color="000000"/>
            </w:tcBorders>
            <w:shd w:val="clear" w:color="auto" w:fill="auto"/>
          </w:tcPr>
          <w:p w14:paraId="5F95EDEB" w14:textId="77777777" w:rsidR="009577B8" w:rsidRDefault="009577B8" w:rsidP="009577B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789" w:type="dxa"/>
            <w:tcBorders>
              <w:top w:val="nil"/>
              <w:left w:val="nil"/>
              <w:bottom w:val="single" w:sz="4" w:space="0" w:color="000000"/>
              <w:right w:val="single" w:sz="4" w:space="0" w:color="000000"/>
            </w:tcBorders>
            <w:shd w:val="clear" w:color="auto" w:fill="auto"/>
            <w:vAlign w:val="center"/>
          </w:tcPr>
          <w:p w14:paraId="5F95EDE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at rated Current switching</w:t>
            </w:r>
          </w:p>
        </w:tc>
        <w:tc>
          <w:tcPr>
            <w:tcW w:w="877" w:type="dxa"/>
            <w:tcBorders>
              <w:top w:val="nil"/>
              <w:left w:val="nil"/>
              <w:bottom w:val="single" w:sz="4" w:space="0" w:color="000000"/>
              <w:right w:val="single" w:sz="4" w:space="0" w:color="000000"/>
            </w:tcBorders>
            <w:shd w:val="clear" w:color="auto" w:fill="auto"/>
            <w:vAlign w:val="center"/>
          </w:tcPr>
          <w:p w14:paraId="5F95EDE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2233" w:type="dxa"/>
            <w:tcBorders>
              <w:top w:val="nil"/>
              <w:left w:val="nil"/>
              <w:bottom w:val="single" w:sz="4" w:space="0" w:color="000000"/>
              <w:right w:val="single" w:sz="4" w:space="0" w:color="000000"/>
            </w:tcBorders>
            <w:shd w:val="clear" w:color="auto" w:fill="auto"/>
          </w:tcPr>
          <w:p w14:paraId="5F95EDE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Min. 10,000</w:t>
            </w:r>
          </w:p>
        </w:tc>
        <w:tc>
          <w:tcPr>
            <w:tcW w:w="2056" w:type="dxa"/>
            <w:tcBorders>
              <w:top w:val="nil"/>
              <w:left w:val="nil"/>
              <w:bottom w:val="single" w:sz="4" w:space="0" w:color="000000"/>
              <w:right w:val="single" w:sz="4" w:space="0" w:color="000000"/>
            </w:tcBorders>
            <w:shd w:val="clear" w:color="auto" w:fill="auto"/>
            <w:vAlign w:val="bottom"/>
          </w:tcPr>
          <w:p w14:paraId="5F95EDEF" w14:textId="693BA00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DF6" w14:textId="77777777" w:rsidTr="00AF4674">
        <w:trPr>
          <w:gridAfter w:val="4"/>
          <w:wAfter w:w="6168" w:type="dxa"/>
          <w:trHeight w:val="300"/>
        </w:trPr>
        <w:tc>
          <w:tcPr>
            <w:tcW w:w="1182" w:type="dxa"/>
            <w:vMerge/>
            <w:tcBorders>
              <w:top w:val="nil"/>
              <w:left w:val="single" w:sz="4" w:space="0" w:color="000000"/>
              <w:bottom w:val="single" w:sz="4" w:space="0" w:color="000000"/>
              <w:right w:val="single" w:sz="4" w:space="0" w:color="000000"/>
            </w:tcBorders>
            <w:shd w:val="clear" w:color="auto" w:fill="auto"/>
          </w:tcPr>
          <w:p w14:paraId="5F95EDF1" w14:textId="77777777" w:rsidR="009577B8" w:rsidRDefault="009577B8" w:rsidP="009577B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789" w:type="dxa"/>
            <w:tcBorders>
              <w:top w:val="nil"/>
              <w:left w:val="nil"/>
              <w:bottom w:val="single" w:sz="4" w:space="0" w:color="000000"/>
              <w:right w:val="single" w:sz="4" w:space="0" w:color="000000"/>
            </w:tcBorders>
            <w:shd w:val="clear" w:color="auto" w:fill="auto"/>
            <w:vAlign w:val="center"/>
          </w:tcPr>
          <w:p w14:paraId="5F95EDF2" w14:textId="1F96B590"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 </w:t>
            </w:r>
            <w:r w:rsidR="00C72209">
              <w:rPr>
                <w:rFonts w:ascii="Times New Roman" w:eastAsia="Times New Roman" w:hAnsi="Times New Roman" w:cs="Times New Roman"/>
              </w:rPr>
              <w:t>at circuit</w:t>
            </w:r>
            <w:r>
              <w:rPr>
                <w:rFonts w:ascii="Times New Roman" w:eastAsia="Times New Roman" w:hAnsi="Times New Roman" w:cs="Times New Roman"/>
              </w:rPr>
              <w:t xml:space="preserve"> current switching</w:t>
            </w:r>
          </w:p>
        </w:tc>
        <w:tc>
          <w:tcPr>
            <w:tcW w:w="877" w:type="dxa"/>
            <w:tcBorders>
              <w:top w:val="nil"/>
              <w:left w:val="nil"/>
              <w:bottom w:val="single" w:sz="4" w:space="0" w:color="000000"/>
              <w:right w:val="single" w:sz="4" w:space="0" w:color="000000"/>
            </w:tcBorders>
            <w:shd w:val="clear" w:color="auto" w:fill="auto"/>
            <w:vAlign w:val="center"/>
          </w:tcPr>
          <w:p w14:paraId="5F95EDF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2233" w:type="dxa"/>
            <w:tcBorders>
              <w:top w:val="nil"/>
              <w:left w:val="nil"/>
              <w:bottom w:val="single" w:sz="4" w:space="0" w:color="000000"/>
              <w:right w:val="single" w:sz="4" w:space="0" w:color="000000"/>
            </w:tcBorders>
            <w:shd w:val="clear" w:color="auto" w:fill="auto"/>
          </w:tcPr>
          <w:p w14:paraId="5F95EDF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&gt;50</w:t>
            </w:r>
          </w:p>
        </w:tc>
        <w:tc>
          <w:tcPr>
            <w:tcW w:w="2056" w:type="dxa"/>
            <w:tcBorders>
              <w:top w:val="nil"/>
              <w:left w:val="nil"/>
              <w:bottom w:val="single" w:sz="4" w:space="0" w:color="000000"/>
              <w:right w:val="single" w:sz="4" w:space="0" w:color="000000"/>
            </w:tcBorders>
            <w:shd w:val="clear" w:color="auto" w:fill="auto"/>
            <w:vAlign w:val="bottom"/>
          </w:tcPr>
          <w:p w14:paraId="5F95EDF5" w14:textId="2F77F362"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DF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DF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F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877" w:type="dxa"/>
            <w:tcBorders>
              <w:top w:val="nil"/>
              <w:left w:val="nil"/>
              <w:bottom w:val="single" w:sz="4" w:space="0" w:color="000000"/>
              <w:right w:val="single" w:sz="4" w:space="0" w:color="000000"/>
            </w:tcBorders>
            <w:shd w:val="clear" w:color="auto" w:fill="auto"/>
            <w:vAlign w:val="center"/>
          </w:tcPr>
          <w:p w14:paraId="5F95EDF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EDF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2056" w:type="dxa"/>
            <w:tcBorders>
              <w:top w:val="nil"/>
              <w:left w:val="nil"/>
              <w:bottom w:val="single" w:sz="4" w:space="0" w:color="000000"/>
              <w:right w:val="single" w:sz="4" w:space="0" w:color="000000"/>
            </w:tcBorders>
            <w:shd w:val="clear" w:color="auto" w:fill="auto"/>
          </w:tcPr>
          <w:p w14:paraId="5F95EDFB" w14:textId="27C0B638"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02"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DF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DFE"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877" w:type="dxa"/>
            <w:tcBorders>
              <w:top w:val="nil"/>
              <w:left w:val="nil"/>
              <w:bottom w:val="single" w:sz="4" w:space="0" w:color="000000"/>
              <w:right w:val="single" w:sz="4" w:space="0" w:color="000000"/>
            </w:tcBorders>
            <w:shd w:val="clear" w:color="auto" w:fill="auto"/>
            <w:vAlign w:val="center"/>
          </w:tcPr>
          <w:p w14:paraId="5F95EDF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0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056" w:type="dxa"/>
            <w:tcBorders>
              <w:top w:val="nil"/>
              <w:left w:val="nil"/>
              <w:bottom w:val="single" w:sz="4" w:space="0" w:color="000000"/>
              <w:right w:val="single" w:sz="4" w:space="0" w:color="000000"/>
            </w:tcBorders>
            <w:shd w:val="clear" w:color="auto" w:fill="auto"/>
          </w:tcPr>
          <w:p w14:paraId="5F95EE01" w14:textId="271B3DF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08" w14:textId="77777777" w:rsidTr="00AF4674">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0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04"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877" w:type="dxa"/>
            <w:tcBorders>
              <w:top w:val="nil"/>
              <w:left w:val="nil"/>
              <w:bottom w:val="single" w:sz="4" w:space="0" w:color="000000"/>
              <w:right w:val="single" w:sz="4" w:space="0" w:color="000000"/>
            </w:tcBorders>
            <w:shd w:val="clear" w:color="auto" w:fill="auto"/>
            <w:vAlign w:val="center"/>
          </w:tcPr>
          <w:p w14:paraId="5F95EE0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0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056" w:type="dxa"/>
            <w:tcBorders>
              <w:top w:val="nil"/>
              <w:left w:val="nil"/>
              <w:bottom w:val="single" w:sz="4" w:space="0" w:color="000000"/>
              <w:right w:val="single" w:sz="4" w:space="0" w:color="000000"/>
            </w:tcBorders>
            <w:shd w:val="clear" w:color="auto" w:fill="auto"/>
            <w:vAlign w:val="bottom"/>
          </w:tcPr>
          <w:p w14:paraId="5F95EE07" w14:textId="5B25DCD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0E" w14:textId="77777777" w:rsidTr="00AF4674">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0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0A"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877" w:type="dxa"/>
            <w:tcBorders>
              <w:top w:val="nil"/>
              <w:left w:val="nil"/>
              <w:bottom w:val="single" w:sz="4" w:space="0" w:color="000000"/>
              <w:right w:val="single" w:sz="4" w:space="0" w:color="000000"/>
            </w:tcBorders>
            <w:shd w:val="clear" w:color="auto" w:fill="auto"/>
            <w:vAlign w:val="center"/>
          </w:tcPr>
          <w:p w14:paraId="5F95EE0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0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056" w:type="dxa"/>
            <w:tcBorders>
              <w:top w:val="nil"/>
              <w:left w:val="nil"/>
              <w:bottom w:val="single" w:sz="4" w:space="0" w:color="000000"/>
              <w:right w:val="single" w:sz="4" w:space="0" w:color="000000"/>
            </w:tcBorders>
            <w:shd w:val="clear" w:color="auto" w:fill="auto"/>
            <w:vAlign w:val="bottom"/>
          </w:tcPr>
          <w:p w14:paraId="5F95EE0D" w14:textId="5696EED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14" w14:textId="77777777" w:rsidTr="00AF4674">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0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10"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877" w:type="dxa"/>
            <w:tcBorders>
              <w:top w:val="nil"/>
              <w:left w:val="nil"/>
              <w:bottom w:val="single" w:sz="4" w:space="0" w:color="000000"/>
              <w:right w:val="single" w:sz="4" w:space="0" w:color="000000"/>
            </w:tcBorders>
            <w:shd w:val="clear" w:color="auto" w:fill="auto"/>
            <w:vAlign w:val="center"/>
          </w:tcPr>
          <w:p w14:paraId="5F95EE1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12" w14:textId="0FF4761E"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2056" w:type="dxa"/>
            <w:tcBorders>
              <w:top w:val="nil"/>
              <w:left w:val="nil"/>
              <w:bottom w:val="single" w:sz="4" w:space="0" w:color="000000"/>
              <w:right w:val="single" w:sz="4" w:space="0" w:color="000000"/>
            </w:tcBorders>
            <w:shd w:val="clear" w:color="auto" w:fill="auto"/>
            <w:vAlign w:val="bottom"/>
          </w:tcPr>
          <w:p w14:paraId="5F95EE13" w14:textId="77557EC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1A" w14:textId="77777777" w:rsidTr="00C25437">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1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16"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Breaking Current for Single Bus.</w:t>
            </w:r>
          </w:p>
        </w:tc>
        <w:tc>
          <w:tcPr>
            <w:tcW w:w="877" w:type="dxa"/>
            <w:tcBorders>
              <w:top w:val="nil"/>
              <w:left w:val="nil"/>
              <w:bottom w:val="single" w:sz="4" w:space="0" w:color="000000"/>
              <w:right w:val="single" w:sz="4" w:space="0" w:color="000000"/>
            </w:tcBorders>
            <w:shd w:val="clear" w:color="auto" w:fill="auto"/>
            <w:vAlign w:val="center"/>
          </w:tcPr>
          <w:p w14:paraId="5F95EE1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EE18" w14:textId="77777777" w:rsidR="009577B8" w:rsidRPr="00C72209" w:rsidRDefault="009577B8" w:rsidP="009577B8">
            <w:pPr>
              <w:spacing w:after="0" w:line="240" w:lineRule="auto"/>
              <w:jc w:val="center"/>
              <w:rPr>
                <w:rFonts w:ascii="Times New Roman" w:eastAsia="Times New Roman" w:hAnsi="Times New Roman" w:cs="Times New Roman"/>
                <w:bCs/>
                <w:sz w:val="20"/>
                <w:szCs w:val="20"/>
              </w:rPr>
            </w:pPr>
            <w:r w:rsidRPr="00C72209">
              <w:rPr>
                <w:rFonts w:ascii="Times New Roman" w:eastAsia="Times New Roman" w:hAnsi="Times New Roman" w:cs="Times New Roman"/>
                <w:bCs/>
              </w:rPr>
              <w:t>31.5</w:t>
            </w:r>
          </w:p>
        </w:tc>
        <w:tc>
          <w:tcPr>
            <w:tcW w:w="2056" w:type="dxa"/>
            <w:tcBorders>
              <w:top w:val="nil"/>
              <w:left w:val="nil"/>
              <w:bottom w:val="single" w:sz="4" w:space="0" w:color="000000"/>
              <w:right w:val="single" w:sz="4" w:space="0" w:color="000000"/>
            </w:tcBorders>
            <w:shd w:val="clear" w:color="auto" w:fill="auto"/>
            <w:vAlign w:val="bottom"/>
          </w:tcPr>
          <w:p w14:paraId="5F95EE19" w14:textId="0C5E977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20" w14:textId="77777777" w:rsidTr="00C25437">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1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1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877" w:type="dxa"/>
            <w:tcBorders>
              <w:top w:val="nil"/>
              <w:left w:val="nil"/>
              <w:bottom w:val="single" w:sz="4" w:space="0" w:color="000000"/>
              <w:right w:val="single" w:sz="4" w:space="0" w:color="000000"/>
            </w:tcBorders>
            <w:shd w:val="clear" w:color="auto" w:fill="auto"/>
            <w:vAlign w:val="center"/>
          </w:tcPr>
          <w:p w14:paraId="5F95EE1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tcPr>
          <w:p w14:paraId="5F95EE1E" w14:textId="77777777" w:rsidR="009577B8" w:rsidRPr="00C72209" w:rsidRDefault="009577B8" w:rsidP="009577B8">
            <w:pPr>
              <w:spacing w:after="0" w:line="240" w:lineRule="auto"/>
              <w:jc w:val="center"/>
              <w:rPr>
                <w:rFonts w:ascii="Times New Roman" w:eastAsia="Times New Roman" w:hAnsi="Times New Roman" w:cs="Times New Roman"/>
                <w:bCs/>
                <w:sz w:val="20"/>
                <w:szCs w:val="20"/>
              </w:rPr>
            </w:pPr>
            <w:r w:rsidRPr="00C72209">
              <w:rPr>
                <w:rFonts w:ascii="Times New Roman" w:eastAsia="Times New Roman" w:hAnsi="Times New Roman" w:cs="Times New Roman"/>
                <w:bCs/>
              </w:rPr>
              <w:t>3</w:t>
            </w:r>
          </w:p>
        </w:tc>
        <w:tc>
          <w:tcPr>
            <w:tcW w:w="2056" w:type="dxa"/>
            <w:tcBorders>
              <w:top w:val="nil"/>
              <w:left w:val="nil"/>
              <w:bottom w:val="single" w:sz="4" w:space="0" w:color="000000"/>
              <w:right w:val="single" w:sz="4" w:space="0" w:color="000000"/>
            </w:tcBorders>
            <w:shd w:val="clear" w:color="auto" w:fill="auto"/>
            <w:vAlign w:val="bottom"/>
          </w:tcPr>
          <w:p w14:paraId="5F95EE1F" w14:textId="23E63AFA"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26"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2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22"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Making Current for Single Bus.</w:t>
            </w:r>
          </w:p>
        </w:tc>
        <w:tc>
          <w:tcPr>
            <w:tcW w:w="877" w:type="dxa"/>
            <w:tcBorders>
              <w:top w:val="nil"/>
              <w:left w:val="nil"/>
              <w:bottom w:val="single" w:sz="4" w:space="0" w:color="000000"/>
              <w:right w:val="single" w:sz="4" w:space="0" w:color="000000"/>
            </w:tcBorders>
            <w:shd w:val="clear" w:color="auto" w:fill="auto"/>
            <w:vAlign w:val="center"/>
          </w:tcPr>
          <w:p w14:paraId="5F95EE2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EE2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80</w:t>
            </w:r>
          </w:p>
        </w:tc>
        <w:tc>
          <w:tcPr>
            <w:tcW w:w="2056" w:type="dxa"/>
            <w:tcBorders>
              <w:top w:val="nil"/>
              <w:left w:val="nil"/>
              <w:bottom w:val="single" w:sz="4" w:space="0" w:color="000000"/>
              <w:right w:val="single" w:sz="4" w:space="0" w:color="000000"/>
            </w:tcBorders>
            <w:shd w:val="clear" w:color="auto" w:fill="auto"/>
          </w:tcPr>
          <w:p w14:paraId="5F95EE25" w14:textId="527154D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2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2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2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877" w:type="dxa"/>
            <w:tcBorders>
              <w:top w:val="nil"/>
              <w:left w:val="nil"/>
              <w:bottom w:val="single" w:sz="4" w:space="0" w:color="000000"/>
              <w:right w:val="single" w:sz="4" w:space="0" w:color="000000"/>
            </w:tcBorders>
            <w:shd w:val="clear" w:color="auto" w:fill="auto"/>
            <w:vAlign w:val="center"/>
          </w:tcPr>
          <w:p w14:paraId="5F95EE2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2233" w:type="dxa"/>
            <w:tcBorders>
              <w:top w:val="nil"/>
              <w:left w:val="nil"/>
              <w:bottom w:val="single" w:sz="4" w:space="0" w:color="000000"/>
              <w:right w:val="single" w:sz="4" w:space="0" w:color="000000"/>
            </w:tcBorders>
            <w:shd w:val="clear" w:color="auto" w:fill="auto"/>
          </w:tcPr>
          <w:p w14:paraId="5F95EE2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2056" w:type="dxa"/>
            <w:tcBorders>
              <w:top w:val="nil"/>
              <w:left w:val="nil"/>
              <w:bottom w:val="single" w:sz="4" w:space="0" w:color="000000"/>
              <w:right w:val="single" w:sz="4" w:space="0" w:color="000000"/>
            </w:tcBorders>
            <w:shd w:val="clear" w:color="auto" w:fill="auto"/>
          </w:tcPr>
          <w:p w14:paraId="5F95EE2B" w14:textId="60D1D6DC"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32" w14:textId="77777777" w:rsidTr="00C25437">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2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2E"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Opening time</w:t>
            </w:r>
          </w:p>
        </w:tc>
        <w:tc>
          <w:tcPr>
            <w:tcW w:w="877" w:type="dxa"/>
            <w:tcBorders>
              <w:top w:val="nil"/>
              <w:left w:val="nil"/>
              <w:bottom w:val="single" w:sz="4" w:space="0" w:color="000000"/>
              <w:right w:val="single" w:sz="4" w:space="0" w:color="000000"/>
            </w:tcBorders>
            <w:shd w:val="clear" w:color="auto" w:fill="auto"/>
            <w:vAlign w:val="center"/>
          </w:tcPr>
          <w:p w14:paraId="5F95EE2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tcPr>
          <w:p w14:paraId="5F95EE30"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EE31" w14:textId="6D2CACA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38" w14:textId="77777777" w:rsidTr="00C25437">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3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34"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Closing time</w:t>
            </w:r>
          </w:p>
        </w:tc>
        <w:tc>
          <w:tcPr>
            <w:tcW w:w="877" w:type="dxa"/>
            <w:tcBorders>
              <w:top w:val="nil"/>
              <w:left w:val="nil"/>
              <w:bottom w:val="single" w:sz="4" w:space="0" w:color="000000"/>
              <w:right w:val="single" w:sz="4" w:space="0" w:color="000000"/>
            </w:tcBorders>
            <w:shd w:val="clear" w:color="auto" w:fill="auto"/>
            <w:vAlign w:val="center"/>
          </w:tcPr>
          <w:p w14:paraId="5F95EE3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tcPr>
          <w:p w14:paraId="5F95EE36"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EE37" w14:textId="65E98B9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3E" w14:textId="77777777" w:rsidTr="00C25437">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3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3A"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operating Sequence</w:t>
            </w:r>
          </w:p>
        </w:tc>
        <w:tc>
          <w:tcPr>
            <w:tcW w:w="877" w:type="dxa"/>
            <w:tcBorders>
              <w:top w:val="nil"/>
              <w:left w:val="nil"/>
              <w:bottom w:val="single" w:sz="4" w:space="0" w:color="000000"/>
              <w:right w:val="single" w:sz="4" w:space="0" w:color="000000"/>
            </w:tcBorders>
            <w:shd w:val="clear" w:color="auto" w:fill="auto"/>
            <w:vAlign w:val="center"/>
          </w:tcPr>
          <w:p w14:paraId="5F95EE3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3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0-0.3 sec-CO-3 min-CO</w:t>
            </w:r>
          </w:p>
        </w:tc>
        <w:tc>
          <w:tcPr>
            <w:tcW w:w="2056" w:type="dxa"/>
            <w:tcBorders>
              <w:top w:val="nil"/>
              <w:left w:val="nil"/>
              <w:bottom w:val="single" w:sz="4" w:space="0" w:color="000000"/>
              <w:right w:val="single" w:sz="4" w:space="0" w:color="000000"/>
            </w:tcBorders>
            <w:shd w:val="clear" w:color="auto" w:fill="auto"/>
            <w:vAlign w:val="bottom"/>
          </w:tcPr>
          <w:p w14:paraId="5F95EE3D" w14:textId="4B9D0DC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44" w14:textId="77777777" w:rsidTr="00C25437">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3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40"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Control Voltage</w:t>
            </w:r>
          </w:p>
        </w:tc>
        <w:tc>
          <w:tcPr>
            <w:tcW w:w="877" w:type="dxa"/>
            <w:tcBorders>
              <w:top w:val="nil"/>
              <w:left w:val="nil"/>
              <w:bottom w:val="single" w:sz="4" w:space="0" w:color="000000"/>
              <w:right w:val="single" w:sz="4" w:space="0" w:color="000000"/>
            </w:tcBorders>
            <w:shd w:val="clear" w:color="auto" w:fill="auto"/>
            <w:vAlign w:val="center"/>
          </w:tcPr>
          <w:p w14:paraId="5F95EE4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2233" w:type="dxa"/>
            <w:tcBorders>
              <w:top w:val="nil"/>
              <w:left w:val="nil"/>
              <w:bottom w:val="single" w:sz="4" w:space="0" w:color="000000"/>
              <w:right w:val="single" w:sz="4" w:space="0" w:color="000000"/>
            </w:tcBorders>
            <w:shd w:val="clear" w:color="auto" w:fill="auto"/>
          </w:tcPr>
          <w:p w14:paraId="5F95EE4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DC 110</w:t>
            </w:r>
          </w:p>
        </w:tc>
        <w:tc>
          <w:tcPr>
            <w:tcW w:w="2056" w:type="dxa"/>
            <w:tcBorders>
              <w:top w:val="nil"/>
              <w:left w:val="nil"/>
              <w:bottom w:val="single" w:sz="4" w:space="0" w:color="000000"/>
              <w:right w:val="single" w:sz="4" w:space="0" w:color="000000"/>
            </w:tcBorders>
            <w:shd w:val="clear" w:color="auto" w:fill="auto"/>
            <w:vAlign w:val="bottom"/>
          </w:tcPr>
          <w:p w14:paraId="5F95EE43" w14:textId="632650A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4A"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4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46"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Voltage for the Universal Motor for spring charge</w:t>
            </w:r>
          </w:p>
        </w:tc>
        <w:tc>
          <w:tcPr>
            <w:tcW w:w="877" w:type="dxa"/>
            <w:tcBorders>
              <w:top w:val="nil"/>
              <w:left w:val="nil"/>
              <w:bottom w:val="single" w:sz="4" w:space="0" w:color="000000"/>
              <w:right w:val="single" w:sz="4" w:space="0" w:color="000000"/>
            </w:tcBorders>
            <w:shd w:val="clear" w:color="auto" w:fill="auto"/>
            <w:vAlign w:val="center"/>
          </w:tcPr>
          <w:p w14:paraId="5F95EE4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2233" w:type="dxa"/>
            <w:tcBorders>
              <w:top w:val="nil"/>
              <w:left w:val="nil"/>
              <w:bottom w:val="single" w:sz="4" w:space="0" w:color="000000"/>
              <w:right w:val="single" w:sz="4" w:space="0" w:color="000000"/>
            </w:tcBorders>
            <w:shd w:val="clear" w:color="auto" w:fill="auto"/>
          </w:tcPr>
          <w:p w14:paraId="5F95EE4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AC 230</w:t>
            </w:r>
          </w:p>
        </w:tc>
        <w:tc>
          <w:tcPr>
            <w:tcW w:w="2056" w:type="dxa"/>
            <w:tcBorders>
              <w:top w:val="nil"/>
              <w:left w:val="nil"/>
              <w:bottom w:val="single" w:sz="4" w:space="0" w:color="000000"/>
              <w:right w:val="single" w:sz="4" w:space="0" w:color="000000"/>
            </w:tcBorders>
            <w:shd w:val="clear" w:color="auto" w:fill="auto"/>
          </w:tcPr>
          <w:p w14:paraId="5F95EE49" w14:textId="4FF1DE5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50" w14:textId="77777777" w:rsidTr="009577B8">
        <w:trPr>
          <w:gridAfter w:val="4"/>
          <w:wAfter w:w="6168" w:type="dxa"/>
          <w:trHeight w:val="405"/>
        </w:trPr>
        <w:tc>
          <w:tcPr>
            <w:tcW w:w="1182" w:type="dxa"/>
            <w:tcBorders>
              <w:top w:val="nil"/>
              <w:left w:val="single" w:sz="4" w:space="0" w:color="000000"/>
              <w:bottom w:val="single" w:sz="4" w:space="0" w:color="000000"/>
              <w:right w:val="single" w:sz="4" w:space="0" w:color="000000"/>
            </w:tcBorders>
            <w:shd w:val="clear" w:color="auto" w:fill="auto"/>
          </w:tcPr>
          <w:p w14:paraId="5F95EE4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4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Charging motor</w:t>
            </w:r>
          </w:p>
        </w:tc>
        <w:tc>
          <w:tcPr>
            <w:tcW w:w="877" w:type="dxa"/>
            <w:tcBorders>
              <w:top w:val="nil"/>
              <w:left w:val="nil"/>
              <w:bottom w:val="single" w:sz="4" w:space="0" w:color="000000"/>
              <w:right w:val="single" w:sz="4" w:space="0" w:color="000000"/>
            </w:tcBorders>
            <w:shd w:val="clear" w:color="auto" w:fill="auto"/>
            <w:vAlign w:val="center"/>
          </w:tcPr>
          <w:p w14:paraId="5F95EE4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2233" w:type="dxa"/>
            <w:tcBorders>
              <w:top w:val="nil"/>
              <w:left w:val="nil"/>
              <w:bottom w:val="single" w:sz="4" w:space="0" w:color="000000"/>
              <w:right w:val="single" w:sz="4" w:space="0" w:color="000000"/>
            </w:tcBorders>
            <w:shd w:val="clear" w:color="auto" w:fill="auto"/>
          </w:tcPr>
          <w:p w14:paraId="5F95EE4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250</w:t>
            </w:r>
          </w:p>
        </w:tc>
        <w:tc>
          <w:tcPr>
            <w:tcW w:w="2056" w:type="dxa"/>
            <w:tcBorders>
              <w:top w:val="nil"/>
              <w:left w:val="nil"/>
              <w:bottom w:val="single" w:sz="4" w:space="0" w:color="000000"/>
              <w:right w:val="single" w:sz="4" w:space="0" w:color="000000"/>
            </w:tcBorders>
            <w:shd w:val="clear" w:color="auto" w:fill="auto"/>
          </w:tcPr>
          <w:p w14:paraId="5F95EE4F" w14:textId="0CEB226C"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56" w14:textId="77777777" w:rsidTr="00C25437">
        <w:trPr>
          <w:gridAfter w:val="4"/>
          <w:wAfter w:w="6168" w:type="dxa"/>
          <w:trHeight w:val="405"/>
        </w:trPr>
        <w:tc>
          <w:tcPr>
            <w:tcW w:w="1182" w:type="dxa"/>
            <w:tcBorders>
              <w:top w:val="nil"/>
              <w:left w:val="single" w:sz="4" w:space="0" w:color="000000"/>
              <w:bottom w:val="single" w:sz="4" w:space="0" w:color="000000"/>
              <w:right w:val="single" w:sz="4" w:space="0" w:color="000000"/>
            </w:tcBorders>
            <w:shd w:val="clear" w:color="auto" w:fill="auto"/>
          </w:tcPr>
          <w:p w14:paraId="5F95EE5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52"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opening/trip coil</w:t>
            </w:r>
          </w:p>
        </w:tc>
        <w:tc>
          <w:tcPr>
            <w:tcW w:w="877" w:type="dxa"/>
            <w:tcBorders>
              <w:top w:val="nil"/>
              <w:left w:val="nil"/>
              <w:bottom w:val="single" w:sz="4" w:space="0" w:color="000000"/>
              <w:right w:val="single" w:sz="4" w:space="0" w:color="000000"/>
            </w:tcBorders>
            <w:shd w:val="clear" w:color="auto" w:fill="auto"/>
            <w:vAlign w:val="center"/>
          </w:tcPr>
          <w:p w14:paraId="5F95EE5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2233" w:type="dxa"/>
            <w:tcBorders>
              <w:top w:val="nil"/>
              <w:left w:val="nil"/>
              <w:bottom w:val="single" w:sz="4" w:space="0" w:color="000000"/>
              <w:right w:val="single" w:sz="4" w:space="0" w:color="000000"/>
            </w:tcBorders>
            <w:shd w:val="clear" w:color="auto" w:fill="auto"/>
          </w:tcPr>
          <w:p w14:paraId="5F95EE5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300</w:t>
            </w:r>
          </w:p>
        </w:tc>
        <w:tc>
          <w:tcPr>
            <w:tcW w:w="2056" w:type="dxa"/>
            <w:tcBorders>
              <w:top w:val="nil"/>
              <w:left w:val="nil"/>
              <w:bottom w:val="single" w:sz="4" w:space="0" w:color="000000"/>
              <w:right w:val="single" w:sz="4" w:space="0" w:color="000000"/>
            </w:tcBorders>
            <w:shd w:val="clear" w:color="auto" w:fill="auto"/>
            <w:vAlign w:val="bottom"/>
          </w:tcPr>
          <w:p w14:paraId="5F95EE55" w14:textId="33943DE9"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5C" w14:textId="77777777" w:rsidTr="00C25437">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5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5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Nos. of Trip coils</w:t>
            </w:r>
          </w:p>
        </w:tc>
        <w:tc>
          <w:tcPr>
            <w:tcW w:w="877" w:type="dxa"/>
            <w:tcBorders>
              <w:top w:val="nil"/>
              <w:left w:val="nil"/>
              <w:bottom w:val="single" w:sz="4" w:space="0" w:color="000000"/>
              <w:right w:val="single" w:sz="4" w:space="0" w:color="000000"/>
            </w:tcBorders>
            <w:shd w:val="clear" w:color="auto" w:fill="auto"/>
            <w:vAlign w:val="center"/>
          </w:tcPr>
          <w:p w14:paraId="5F95EE5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2233" w:type="dxa"/>
            <w:tcBorders>
              <w:top w:val="nil"/>
              <w:left w:val="nil"/>
              <w:bottom w:val="single" w:sz="4" w:space="0" w:color="000000"/>
              <w:right w:val="single" w:sz="4" w:space="0" w:color="000000"/>
            </w:tcBorders>
            <w:shd w:val="clear" w:color="auto" w:fill="auto"/>
          </w:tcPr>
          <w:p w14:paraId="5F95EE5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w:t>
            </w:r>
          </w:p>
        </w:tc>
        <w:tc>
          <w:tcPr>
            <w:tcW w:w="2056" w:type="dxa"/>
            <w:tcBorders>
              <w:top w:val="nil"/>
              <w:left w:val="nil"/>
              <w:bottom w:val="single" w:sz="4" w:space="0" w:color="000000"/>
              <w:right w:val="single" w:sz="4" w:space="0" w:color="000000"/>
            </w:tcBorders>
            <w:shd w:val="clear" w:color="auto" w:fill="auto"/>
            <w:vAlign w:val="bottom"/>
          </w:tcPr>
          <w:p w14:paraId="5F95EE5B" w14:textId="043B340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5F"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EE5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20.</w:t>
            </w:r>
          </w:p>
        </w:tc>
        <w:tc>
          <w:tcPr>
            <w:tcW w:w="8955" w:type="dxa"/>
            <w:gridSpan w:val="4"/>
            <w:tcBorders>
              <w:top w:val="single" w:sz="4" w:space="0" w:color="000000"/>
              <w:left w:val="nil"/>
              <w:bottom w:val="single" w:sz="4" w:space="0" w:color="000000"/>
              <w:right w:val="single" w:sz="4" w:space="0" w:color="000000"/>
            </w:tcBorders>
            <w:shd w:val="clear" w:color="auto" w:fill="auto"/>
          </w:tcPr>
          <w:p w14:paraId="5F95EE5E"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Three position disconnector Switch (Both Motor and Manual)</w:t>
            </w:r>
          </w:p>
        </w:tc>
      </w:tr>
      <w:tr w:rsidR="009577B8" w14:paraId="5F95EE6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6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6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877" w:type="dxa"/>
            <w:tcBorders>
              <w:top w:val="nil"/>
              <w:left w:val="nil"/>
              <w:bottom w:val="single" w:sz="4" w:space="0" w:color="000000"/>
              <w:right w:val="single" w:sz="4" w:space="0" w:color="000000"/>
            </w:tcBorders>
            <w:shd w:val="clear" w:color="auto" w:fill="auto"/>
            <w:vAlign w:val="center"/>
          </w:tcPr>
          <w:p w14:paraId="5F95EE6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63"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EE64" w14:textId="538A3DC8" w:rsidR="009577B8" w:rsidRDefault="009577B8" w:rsidP="009577B8">
            <w:pPr>
              <w:spacing w:after="0" w:line="240" w:lineRule="auto"/>
              <w:rPr>
                <w:rFonts w:ascii="Times New Roman" w:eastAsia="Times New Roman" w:hAnsi="Times New Roman" w:cs="Times New Roman"/>
                <w:sz w:val="20"/>
                <w:szCs w:val="20"/>
              </w:rPr>
            </w:pPr>
          </w:p>
        </w:tc>
      </w:tr>
      <w:tr w:rsidR="009577B8" w14:paraId="5F95EE6B" w14:textId="77777777" w:rsidTr="00966B3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6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6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877" w:type="dxa"/>
            <w:tcBorders>
              <w:top w:val="nil"/>
              <w:left w:val="nil"/>
              <w:bottom w:val="single" w:sz="4" w:space="0" w:color="000000"/>
              <w:right w:val="single" w:sz="4" w:space="0" w:color="000000"/>
            </w:tcBorders>
            <w:shd w:val="clear" w:color="auto" w:fill="auto"/>
            <w:vAlign w:val="center"/>
          </w:tcPr>
          <w:p w14:paraId="5F95EE68" w14:textId="77777777" w:rsidR="009577B8" w:rsidRDefault="009577B8" w:rsidP="009577B8">
            <w:pPr>
              <w:numPr>
                <w:ilvl w:val="0"/>
                <w:numId w:val="4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EE6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2056" w:type="dxa"/>
            <w:tcBorders>
              <w:top w:val="nil"/>
              <w:left w:val="nil"/>
              <w:bottom w:val="single" w:sz="4" w:space="0" w:color="000000"/>
              <w:right w:val="single" w:sz="4" w:space="0" w:color="000000"/>
            </w:tcBorders>
            <w:shd w:val="clear" w:color="auto" w:fill="auto"/>
            <w:vAlign w:val="bottom"/>
          </w:tcPr>
          <w:p w14:paraId="5F95EE6A" w14:textId="1001753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71" w14:textId="77777777" w:rsidTr="00966B3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6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6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877" w:type="dxa"/>
            <w:tcBorders>
              <w:top w:val="nil"/>
              <w:left w:val="nil"/>
              <w:bottom w:val="single" w:sz="4" w:space="0" w:color="000000"/>
              <w:right w:val="single" w:sz="4" w:space="0" w:color="000000"/>
            </w:tcBorders>
            <w:shd w:val="clear" w:color="auto" w:fill="auto"/>
            <w:vAlign w:val="center"/>
          </w:tcPr>
          <w:p w14:paraId="5F95EE6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6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056" w:type="dxa"/>
            <w:tcBorders>
              <w:top w:val="nil"/>
              <w:left w:val="nil"/>
              <w:bottom w:val="single" w:sz="4" w:space="0" w:color="000000"/>
              <w:right w:val="single" w:sz="4" w:space="0" w:color="000000"/>
            </w:tcBorders>
            <w:shd w:val="clear" w:color="auto" w:fill="auto"/>
            <w:vAlign w:val="bottom"/>
          </w:tcPr>
          <w:p w14:paraId="5F95EE70" w14:textId="22FA6EB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7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7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7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877" w:type="dxa"/>
            <w:tcBorders>
              <w:top w:val="nil"/>
              <w:left w:val="nil"/>
              <w:bottom w:val="single" w:sz="4" w:space="0" w:color="000000"/>
              <w:right w:val="single" w:sz="4" w:space="0" w:color="000000"/>
            </w:tcBorders>
            <w:shd w:val="clear" w:color="auto" w:fill="auto"/>
            <w:vAlign w:val="center"/>
          </w:tcPr>
          <w:p w14:paraId="5F95EE7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7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056" w:type="dxa"/>
            <w:tcBorders>
              <w:top w:val="nil"/>
              <w:left w:val="nil"/>
              <w:bottom w:val="single" w:sz="4" w:space="0" w:color="000000"/>
              <w:right w:val="single" w:sz="4" w:space="0" w:color="000000"/>
            </w:tcBorders>
            <w:shd w:val="clear" w:color="auto" w:fill="auto"/>
          </w:tcPr>
          <w:p w14:paraId="5F95EE76" w14:textId="7C760AA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7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7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7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877" w:type="dxa"/>
            <w:tcBorders>
              <w:top w:val="nil"/>
              <w:left w:val="nil"/>
              <w:bottom w:val="single" w:sz="4" w:space="0" w:color="000000"/>
              <w:right w:val="single" w:sz="4" w:space="0" w:color="000000"/>
            </w:tcBorders>
            <w:shd w:val="clear" w:color="auto" w:fill="auto"/>
            <w:vAlign w:val="center"/>
          </w:tcPr>
          <w:p w14:paraId="5F95EE7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7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056" w:type="dxa"/>
            <w:tcBorders>
              <w:top w:val="nil"/>
              <w:left w:val="nil"/>
              <w:bottom w:val="single" w:sz="4" w:space="0" w:color="000000"/>
              <w:right w:val="single" w:sz="4" w:space="0" w:color="000000"/>
            </w:tcBorders>
            <w:shd w:val="clear" w:color="auto" w:fill="auto"/>
          </w:tcPr>
          <w:p w14:paraId="5F95EE7C" w14:textId="57831D3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83" w14:textId="77777777" w:rsidTr="00966B3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7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7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877" w:type="dxa"/>
            <w:tcBorders>
              <w:top w:val="nil"/>
              <w:left w:val="nil"/>
              <w:bottom w:val="single" w:sz="4" w:space="0" w:color="000000"/>
              <w:right w:val="single" w:sz="4" w:space="0" w:color="000000"/>
            </w:tcBorders>
            <w:shd w:val="clear" w:color="auto" w:fill="auto"/>
            <w:vAlign w:val="center"/>
          </w:tcPr>
          <w:p w14:paraId="5F95EE8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81" w14:textId="310CCFBC"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2056" w:type="dxa"/>
            <w:tcBorders>
              <w:top w:val="nil"/>
              <w:left w:val="nil"/>
              <w:bottom w:val="single" w:sz="4" w:space="0" w:color="000000"/>
              <w:right w:val="single" w:sz="4" w:space="0" w:color="000000"/>
            </w:tcBorders>
            <w:shd w:val="clear" w:color="auto" w:fill="auto"/>
            <w:vAlign w:val="bottom"/>
          </w:tcPr>
          <w:p w14:paraId="5F95EE82" w14:textId="5C0435D2"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89" w14:textId="77777777" w:rsidTr="00966B3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8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8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 for Single Bus.</w:t>
            </w:r>
          </w:p>
        </w:tc>
        <w:tc>
          <w:tcPr>
            <w:tcW w:w="877" w:type="dxa"/>
            <w:tcBorders>
              <w:top w:val="nil"/>
              <w:left w:val="nil"/>
              <w:bottom w:val="single" w:sz="4" w:space="0" w:color="000000"/>
              <w:right w:val="single" w:sz="4" w:space="0" w:color="000000"/>
            </w:tcBorders>
            <w:shd w:val="clear" w:color="auto" w:fill="auto"/>
            <w:vAlign w:val="center"/>
          </w:tcPr>
          <w:p w14:paraId="5F95EE8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EE8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2056" w:type="dxa"/>
            <w:tcBorders>
              <w:top w:val="nil"/>
              <w:left w:val="nil"/>
              <w:bottom w:val="single" w:sz="4" w:space="0" w:color="000000"/>
              <w:right w:val="single" w:sz="4" w:space="0" w:color="000000"/>
            </w:tcBorders>
            <w:shd w:val="clear" w:color="auto" w:fill="auto"/>
            <w:vAlign w:val="bottom"/>
          </w:tcPr>
          <w:p w14:paraId="5F95EE88" w14:textId="2891A2A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8F" w14:textId="77777777" w:rsidTr="00966B3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8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8B"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877" w:type="dxa"/>
            <w:tcBorders>
              <w:top w:val="nil"/>
              <w:left w:val="nil"/>
              <w:bottom w:val="single" w:sz="4" w:space="0" w:color="000000"/>
              <w:right w:val="single" w:sz="4" w:space="0" w:color="000000"/>
            </w:tcBorders>
            <w:shd w:val="clear" w:color="auto" w:fill="auto"/>
            <w:vAlign w:val="center"/>
          </w:tcPr>
          <w:p w14:paraId="5F95EE8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tcPr>
          <w:p w14:paraId="5F95EE8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2056" w:type="dxa"/>
            <w:tcBorders>
              <w:top w:val="nil"/>
              <w:left w:val="nil"/>
              <w:bottom w:val="single" w:sz="4" w:space="0" w:color="000000"/>
              <w:right w:val="single" w:sz="4" w:space="0" w:color="000000"/>
            </w:tcBorders>
            <w:shd w:val="clear" w:color="auto" w:fill="auto"/>
            <w:vAlign w:val="bottom"/>
          </w:tcPr>
          <w:p w14:paraId="5F95EE8E" w14:textId="76192FE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95" w14:textId="77777777" w:rsidTr="00966B3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9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9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877" w:type="dxa"/>
            <w:tcBorders>
              <w:top w:val="nil"/>
              <w:left w:val="nil"/>
              <w:bottom w:val="single" w:sz="4" w:space="0" w:color="000000"/>
              <w:right w:val="single" w:sz="4" w:space="0" w:color="000000"/>
            </w:tcBorders>
            <w:shd w:val="clear" w:color="auto" w:fill="auto"/>
            <w:vAlign w:val="center"/>
          </w:tcPr>
          <w:p w14:paraId="5F95EE9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9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2056" w:type="dxa"/>
            <w:tcBorders>
              <w:top w:val="nil"/>
              <w:left w:val="nil"/>
              <w:bottom w:val="single" w:sz="4" w:space="0" w:color="000000"/>
              <w:right w:val="single" w:sz="4" w:space="0" w:color="000000"/>
            </w:tcBorders>
            <w:shd w:val="clear" w:color="auto" w:fill="auto"/>
            <w:vAlign w:val="bottom"/>
          </w:tcPr>
          <w:p w14:paraId="5F95EE94" w14:textId="3F4F0E2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9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9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9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877" w:type="dxa"/>
            <w:tcBorders>
              <w:top w:val="nil"/>
              <w:left w:val="nil"/>
              <w:bottom w:val="single" w:sz="4" w:space="0" w:color="000000"/>
              <w:right w:val="single" w:sz="4" w:space="0" w:color="000000"/>
            </w:tcBorders>
            <w:shd w:val="clear" w:color="auto" w:fill="auto"/>
            <w:vAlign w:val="center"/>
          </w:tcPr>
          <w:p w14:paraId="5F95EE9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99" w14:textId="28ED2141"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As per </w:t>
            </w:r>
            <w:r w:rsidR="00C72209">
              <w:rPr>
                <w:rFonts w:ascii="Times New Roman" w:eastAsia="Times New Roman" w:hAnsi="Times New Roman" w:cs="Times New Roman"/>
              </w:rPr>
              <w:t>I</w:t>
            </w:r>
            <w:r>
              <w:rPr>
                <w:rFonts w:ascii="Times New Roman" w:eastAsia="Times New Roman" w:hAnsi="Times New Roman" w:cs="Times New Roman"/>
              </w:rPr>
              <w:t>EC 62271-200</w:t>
            </w:r>
          </w:p>
        </w:tc>
        <w:tc>
          <w:tcPr>
            <w:tcW w:w="2056" w:type="dxa"/>
            <w:tcBorders>
              <w:top w:val="nil"/>
              <w:left w:val="nil"/>
              <w:bottom w:val="single" w:sz="4" w:space="0" w:color="000000"/>
              <w:right w:val="single" w:sz="4" w:space="0" w:color="000000"/>
            </w:tcBorders>
            <w:shd w:val="clear" w:color="auto" w:fill="auto"/>
          </w:tcPr>
          <w:p w14:paraId="5F95EE9A" w14:textId="56DEBD3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A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9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9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877" w:type="dxa"/>
            <w:tcBorders>
              <w:top w:val="nil"/>
              <w:left w:val="nil"/>
              <w:bottom w:val="single" w:sz="4" w:space="0" w:color="000000"/>
              <w:right w:val="single" w:sz="4" w:space="0" w:color="000000"/>
            </w:tcBorders>
            <w:shd w:val="clear" w:color="auto" w:fill="auto"/>
            <w:vAlign w:val="center"/>
          </w:tcPr>
          <w:p w14:paraId="5F95EE9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9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w:t>
            </w:r>
          </w:p>
        </w:tc>
        <w:tc>
          <w:tcPr>
            <w:tcW w:w="2056" w:type="dxa"/>
            <w:tcBorders>
              <w:top w:val="nil"/>
              <w:left w:val="nil"/>
              <w:bottom w:val="single" w:sz="4" w:space="0" w:color="000000"/>
              <w:right w:val="single" w:sz="4" w:space="0" w:color="000000"/>
            </w:tcBorders>
            <w:shd w:val="clear" w:color="auto" w:fill="auto"/>
          </w:tcPr>
          <w:p w14:paraId="5F95EEA0" w14:textId="3A0DD90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A4" w14:textId="77777777" w:rsidTr="009577B8">
        <w:trPr>
          <w:gridAfter w:val="4"/>
          <w:wAfter w:w="6168" w:type="dxa"/>
          <w:trHeight w:val="255"/>
        </w:trPr>
        <w:tc>
          <w:tcPr>
            <w:tcW w:w="1182" w:type="dxa"/>
            <w:tcBorders>
              <w:top w:val="nil"/>
              <w:left w:val="single" w:sz="4" w:space="0" w:color="000000"/>
              <w:bottom w:val="single" w:sz="4" w:space="0" w:color="000000"/>
              <w:right w:val="single" w:sz="4" w:space="0" w:color="000000"/>
            </w:tcBorders>
            <w:shd w:val="clear" w:color="auto" w:fill="auto"/>
          </w:tcPr>
          <w:p w14:paraId="5F95EEA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8955" w:type="dxa"/>
            <w:gridSpan w:val="4"/>
            <w:tcBorders>
              <w:top w:val="single" w:sz="4" w:space="0" w:color="000000"/>
              <w:left w:val="nil"/>
              <w:bottom w:val="single" w:sz="4" w:space="0" w:color="000000"/>
              <w:right w:val="single" w:sz="4" w:space="0" w:color="000000"/>
            </w:tcBorders>
            <w:shd w:val="clear" w:color="auto" w:fill="auto"/>
          </w:tcPr>
          <w:p w14:paraId="5F95EEA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Current Transformer:</w:t>
            </w:r>
          </w:p>
        </w:tc>
      </w:tr>
      <w:tr w:rsidR="009577B8" w14:paraId="5F95EEAA" w14:textId="77777777" w:rsidTr="00765D4D">
        <w:trPr>
          <w:gridAfter w:val="4"/>
          <w:wAfter w:w="6168" w:type="dxa"/>
          <w:trHeight w:val="300"/>
        </w:trPr>
        <w:tc>
          <w:tcPr>
            <w:tcW w:w="1182" w:type="dxa"/>
            <w:tcBorders>
              <w:top w:val="single" w:sz="4" w:space="0" w:color="auto"/>
              <w:left w:val="single" w:sz="4" w:space="0" w:color="000000"/>
              <w:bottom w:val="single" w:sz="4" w:space="0" w:color="000000"/>
              <w:right w:val="single" w:sz="4" w:space="0" w:color="000000"/>
            </w:tcBorders>
            <w:shd w:val="clear" w:color="auto" w:fill="auto"/>
          </w:tcPr>
          <w:p w14:paraId="5F95EEA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EEA6"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EEA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auto"/>
              <w:left w:val="nil"/>
              <w:bottom w:val="single" w:sz="4" w:space="0" w:color="000000"/>
              <w:right w:val="single" w:sz="4" w:space="0" w:color="000000"/>
            </w:tcBorders>
            <w:shd w:val="clear" w:color="auto" w:fill="auto"/>
          </w:tcPr>
          <w:p w14:paraId="5F95EEA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Ring core/block type with sensor</w:t>
            </w:r>
          </w:p>
        </w:tc>
        <w:tc>
          <w:tcPr>
            <w:tcW w:w="2056" w:type="dxa"/>
            <w:tcBorders>
              <w:top w:val="single" w:sz="4" w:space="0" w:color="auto"/>
              <w:left w:val="nil"/>
              <w:bottom w:val="single" w:sz="4" w:space="0" w:color="000000"/>
              <w:right w:val="single" w:sz="4" w:space="0" w:color="000000"/>
            </w:tcBorders>
            <w:shd w:val="clear" w:color="auto" w:fill="auto"/>
            <w:vAlign w:val="bottom"/>
          </w:tcPr>
          <w:p w14:paraId="5F95EEA9" w14:textId="0B8AEE2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B0" w14:textId="77777777" w:rsidTr="00C62553">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A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A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877" w:type="dxa"/>
            <w:tcBorders>
              <w:top w:val="nil"/>
              <w:left w:val="nil"/>
              <w:bottom w:val="single" w:sz="4" w:space="0" w:color="000000"/>
              <w:right w:val="single" w:sz="4" w:space="0" w:color="000000"/>
            </w:tcBorders>
            <w:shd w:val="clear" w:color="auto" w:fill="auto"/>
            <w:vAlign w:val="center"/>
          </w:tcPr>
          <w:p w14:paraId="5F95EEA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EEA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2056" w:type="dxa"/>
            <w:tcBorders>
              <w:top w:val="nil"/>
              <w:left w:val="nil"/>
              <w:bottom w:val="single" w:sz="4" w:space="0" w:color="000000"/>
              <w:right w:val="single" w:sz="4" w:space="0" w:color="000000"/>
            </w:tcBorders>
            <w:shd w:val="clear" w:color="auto" w:fill="auto"/>
            <w:vAlign w:val="bottom"/>
          </w:tcPr>
          <w:p w14:paraId="5F95EEAF" w14:textId="6BE036D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B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B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B2"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w:t>
            </w:r>
          </w:p>
        </w:tc>
        <w:tc>
          <w:tcPr>
            <w:tcW w:w="877" w:type="dxa"/>
            <w:tcBorders>
              <w:top w:val="nil"/>
              <w:left w:val="nil"/>
              <w:bottom w:val="single" w:sz="4" w:space="0" w:color="000000"/>
              <w:right w:val="single" w:sz="4" w:space="0" w:color="000000"/>
            </w:tcBorders>
            <w:shd w:val="clear" w:color="auto" w:fill="auto"/>
            <w:vAlign w:val="center"/>
          </w:tcPr>
          <w:p w14:paraId="5F95EEB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B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2056" w:type="dxa"/>
            <w:tcBorders>
              <w:top w:val="nil"/>
              <w:left w:val="nil"/>
              <w:bottom w:val="single" w:sz="4" w:space="0" w:color="000000"/>
              <w:right w:val="single" w:sz="4" w:space="0" w:color="000000"/>
            </w:tcBorders>
            <w:shd w:val="clear" w:color="auto" w:fill="auto"/>
          </w:tcPr>
          <w:p w14:paraId="5F95EEB5" w14:textId="13A5F2E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B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B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B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Protection</w:t>
            </w:r>
          </w:p>
        </w:tc>
        <w:tc>
          <w:tcPr>
            <w:tcW w:w="877" w:type="dxa"/>
            <w:tcBorders>
              <w:top w:val="nil"/>
              <w:left w:val="nil"/>
              <w:bottom w:val="single" w:sz="4" w:space="0" w:color="000000"/>
              <w:right w:val="single" w:sz="4" w:space="0" w:color="000000"/>
            </w:tcBorders>
            <w:shd w:val="clear" w:color="auto" w:fill="auto"/>
            <w:vAlign w:val="center"/>
          </w:tcPr>
          <w:p w14:paraId="5F95EEB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B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5P20</w:t>
            </w:r>
          </w:p>
        </w:tc>
        <w:tc>
          <w:tcPr>
            <w:tcW w:w="2056" w:type="dxa"/>
            <w:tcBorders>
              <w:top w:val="nil"/>
              <w:left w:val="nil"/>
              <w:bottom w:val="single" w:sz="4" w:space="0" w:color="000000"/>
              <w:right w:val="single" w:sz="4" w:space="0" w:color="000000"/>
            </w:tcBorders>
            <w:shd w:val="clear" w:color="auto" w:fill="auto"/>
          </w:tcPr>
          <w:p w14:paraId="5F95EEBB" w14:textId="6063BB4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C2" w14:textId="77777777" w:rsidTr="00C62553">
        <w:trPr>
          <w:gridAfter w:val="4"/>
          <w:wAfter w:w="6168" w:type="dxa"/>
          <w:trHeight w:val="6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EEB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EEBE"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incoming as per scope</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EEB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single" w:sz="4" w:space="0" w:color="000000"/>
              <w:left w:val="nil"/>
              <w:bottom w:val="single" w:sz="4" w:space="0" w:color="000000"/>
              <w:right w:val="single" w:sz="4" w:space="0" w:color="000000"/>
            </w:tcBorders>
            <w:shd w:val="clear" w:color="auto" w:fill="auto"/>
          </w:tcPr>
          <w:p w14:paraId="5F95EEC0"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600/5-5A</w:t>
            </w:r>
          </w:p>
        </w:tc>
        <w:tc>
          <w:tcPr>
            <w:tcW w:w="2056" w:type="dxa"/>
            <w:tcBorders>
              <w:top w:val="single" w:sz="4" w:space="0" w:color="000000"/>
              <w:left w:val="nil"/>
              <w:bottom w:val="single" w:sz="4" w:space="0" w:color="000000"/>
              <w:right w:val="single" w:sz="4" w:space="0" w:color="000000"/>
            </w:tcBorders>
            <w:shd w:val="clear" w:color="auto" w:fill="auto"/>
            <w:vAlign w:val="bottom"/>
          </w:tcPr>
          <w:p w14:paraId="5F95EEC1" w14:textId="6D140082"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C8" w14:textId="77777777" w:rsidTr="00C62553">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C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C4"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Outgoing, Station Auxiliary Feeder)</w:t>
            </w:r>
          </w:p>
        </w:tc>
        <w:tc>
          <w:tcPr>
            <w:tcW w:w="877" w:type="dxa"/>
            <w:tcBorders>
              <w:top w:val="nil"/>
              <w:left w:val="nil"/>
              <w:bottom w:val="single" w:sz="4" w:space="0" w:color="000000"/>
              <w:right w:val="single" w:sz="4" w:space="0" w:color="000000"/>
            </w:tcBorders>
            <w:shd w:val="clear" w:color="auto" w:fill="auto"/>
            <w:vAlign w:val="center"/>
          </w:tcPr>
          <w:p w14:paraId="5F95EEC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C6"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600-800/5-5A</w:t>
            </w:r>
          </w:p>
        </w:tc>
        <w:tc>
          <w:tcPr>
            <w:tcW w:w="2056" w:type="dxa"/>
            <w:tcBorders>
              <w:top w:val="nil"/>
              <w:left w:val="nil"/>
              <w:bottom w:val="single" w:sz="4" w:space="0" w:color="000000"/>
              <w:right w:val="single" w:sz="4" w:space="0" w:color="000000"/>
            </w:tcBorders>
            <w:shd w:val="clear" w:color="auto" w:fill="auto"/>
            <w:vAlign w:val="bottom"/>
          </w:tcPr>
          <w:p w14:paraId="5F95EEC7" w14:textId="33646F2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CE" w14:textId="77777777" w:rsidTr="00C62553">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C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CA"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Bus Coupler; Single Bus)</w:t>
            </w:r>
          </w:p>
        </w:tc>
        <w:tc>
          <w:tcPr>
            <w:tcW w:w="877" w:type="dxa"/>
            <w:tcBorders>
              <w:top w:val="nil"/>
              <w:left w:val="nil"/>
              <w:bottom w:val="single" w:sz="4" w:space="0" w:color="000000"/>
              <w:right w:val="single" w:sz="4" w:space="0" w:color="000000"/>
            </w:tcBorders>
            <w:shd w:val="clear" w:color="auto" w:fill="auto"/>
            <w:vAlign w:val="center"/>
          </w:tcPr>
          <w:p w14:paraId="5F95EEC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CC" w14:textId="55C14E1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1250/5-5A</w:t>
            </w:r>
          </w:p>
        </w:tc>
        <w:tc>
          <w:tcPr>
            <w:tcW w:w="2056" w:type="dxa"/>
            <w:tcBorders>
              <w:top w:val="nil"/>
              <w:left w:val="nil"/>
              <w:bottom w:val="single" w:sz="4" w:space="0" w:color="000000"/>
              <w:right w:val="single" w:sz="4" w:space="0" w:color="000000"/>
            </w:tcBorders>
            <w:shd w:val="clear" w:color="auto" w:fill="auto"/>
            <w:vAlign w:val="bottom"/>
          </w:tcPr>
          <w:p w14:paraId="5F95EECD" w14:textId="2F0891EB"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D4" w14:textId="77777777" w:rsidTr="00C62553">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C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D0"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power transformer panel)</w:t>
            </w:r>
          </w:p>
        </w:tc>
        <w:tc>
          <w:tcPr>
            <w:tcW w:w="877" w:type="dxa"/>
            <w:tcBorders>
              <w:top w:val="nil"/>
              <w:left w:val="nil"/>
              <w:bottom w:val="single" w:sz="4" w:space="0" w:color="000000"/>
              <w:right w:val="single" w:sz="4" w:space="0" w:color="000000"/>
            </w:tcBorders>
            <w:shd w:val="clear" w:color="auto" w:fill="auto"/>
            <w:vAlign w:val="center"/>
          </w:tcPr>
          <w:p w14:paraId="5F95EED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D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400-800/5-5-5A</w:t>
            </w:r>
          </w:p>
        </w:tc>
        <w:tc>
          <w:tcPr>
            <w:tcW w:w="2056" w:type="dxa"/>
            <w:tcBorders>
              <w:top w:val="nil"/>
              <w:left w:val="nil"/>
              <w:bottom w:val="single" w:sz="4" w:space="0" w:color="000000"/>
              <w:right w:val="single" w:sz="4" w:space="0" w:color="000000"/>
            </w:tcBorders>
            <w:shd w:val="clear" w:color="auto" w:fill="auto"/>
            <w:vAlign w:val="bottom"/>
          </w:tcPr>
          <w:p w14:paraId="5F95EED3" w14:textId="76D2B60A"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D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D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D6"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metering</w:t>
            </w:r>
          </w:p>
        </w:tc>
        <w:tc>
          <w:tcPr>
            <w:tcW w:w="877" w:type="dxa"/>
            <w:tcBorders>
              <w:top w:val="nil"/>
              <w:left w:val="nil"/>
              <w:bottom w:val="single" w:sz="4" w:space="0" w:color="000000"/>
              <w:right w:val="single" w:sz="4" w:space="0" w:color="000000"/>
            </w:tcBorders>
            <w:shd w:val="clear" w:color="auto" w:fill="auto"/>
            <w:vAlign w:val="center"/>
          </w:tcPr>
          <w:p w14:paraId="5F95EED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233" w:type="dxa"/>
            <w:tcBorders>
              <w:top w:val="nil"/>
              <w:left w:val="nil"/>
              <w:bottom w:val="single" w:sz="4" w:space="0" w:color="000000"/>
              <w:right w:val="single" w:sz="4" w:space="0" w:color="000000"/>
            </w:tcBorders>
            <w:shd w:val="clear" w:color="auto" w:fill="auto"/>
          </w:tcPr>
          <w:p w14:paraId="5F95EED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2056" w:type="dxa"/>
            <w:tcBorders>
              <w:top w:val="nil"/>
              <w:left w:val="nil"/>
              <w:bottom w:val="single" w:sz="4" w:space="0" w:color="000000"/>
              <w:right w:val="single" w:sz="4" w:space="0" w:color="000000"/>
            </w:tcBorders>
            <w:shd w:val="clear" w:color="auto" w:fill="auto"/>
          </w:tcPr>
          <w:p w14:paraId="5F95EED9" w14:textId="0C9E9D6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E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D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D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protection</w:t>
            </w:r>
          </w:p>
        </w:tc>
        <w:tc>
          <w:tcPr>
            <w:tcW w:w="877" w:type="dxa"/>
            <w:tcBorders>
              <w:top w:val="nil"/>
              <w:left w:val="nil"/>
              <w:bottom w:val="single" w:sz="4" w:space="0" w:color="000000"/>
              <w:right w:val="single" w:sz="4" w:space="0" w:color="000000"/>
            </w:tcBorders>
            <w:shd w:val="clear" w:color="auto" w:fill="auto"/>
            <w:vAlign w:val="center"/>
          </w:tcPr>
          <w:p w14:paraId="5F95EED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233" w:type="dxa"/>
            <w:tcBorders>
              <w:top w:val="nil"/>
              <w:left w:val="nil"/>
              <w:bottom w:val="single" w:sz="4" w:space="0" w:color="000000"/>
              <w:right w:val="single" w:sz="4" w:space="0" w:color="000000"/>
            </w:tcBorders>
            <w:shd w:val="clear" w:color="auto" w:fill="auto"/>
          </w:tcPr>
          <w:p w14:paraId="5F95EED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2056" w:type="dxa"/>
            <w:tcBorders>
              <w:top w:val="nil"/>
              <w:left w:val="nil"/>
              <w:bottom w:val="single" w:sz="4" w:space="0" w:color="000000"/>
              <w:right w:val="single" w:sz="4" w:space="0" w:color="000000"/>
            </w:tcBorders>
            <w:shd w:val="clear" w:color="auto" w:fill="auto"/>
          </w:tcPr>
          <w:p w14:paraId="5F95EEDF" w14:textId="3C08AD4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E6" w14:textId="77777777" w:rsidTr="00C62553">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E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E2"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Extended Current Rating for metering</w:t>
            </w:r>
          </w:p>
        </w:tc>
        <w:tc>
          <w:tcPr>
            <w:tcW w:w="877" w:type="dxa"/>
            <w:tcBorders>
              <w:top w:val="nil"/>
              <w:left w:val="nil"/>
              <w:bottom w:val="single" w:sz="4" w:space="0" w:color="000000"/>
              <w:right w:val="single" w:sz="4" w:space="0" w:color="000000"/>
            </w:tcBorders>
            <w:shd w:val="clear" w:color="auto" w:fill="auto"/>
            <w:vAlign w:val="center"/>
          </w:tcPr>
          <w:p w14:paraId="5F95EEE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EE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120 % of rated Current</w:t>
            </w:r>
          </w:p>
        </w:tc>
        <w:tc>
          <w:tcPr>
            <w:tcW w:w="2056" w:type="dxa"/>
            <w:tcBorders>
              <w:top w:val="nil"/>
              <w:left w:val="nil"/>
              <w:bottom w:val="single" w:sz="4" w:space="0" w:color="000000"/>
              <w:right w:val="single" w:sz="4" w:space="0" w:color="000000"/>
            </w:tcBorders>
            <w:shd w:val="clear" w:color="auto" w:fill="auto"/>
            <w:vAlign w:val="bottom"/>
          </w:tcPr>
          <w:p w14:paraId="5F95EEE5" w14:textId="33EBDC6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EC" w14:textId="77777777" w:rsidTr="00C62553">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E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E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Instrument Security factor (metering)</w:t>
            </w:r>
          </w:p>
        </w:tc>
        <w:tc>
          <w:tcPr>
            <w:tcW w:w="877" w:type="dxa"/>
            <w:tcBorders>
              <w:top w:val="nil"/>
              <w:left w:val="nil"/>
              <w:bottom w:val="single" w:sz="4" w:space="0" w:color="000000"/>
              <w:right w:val="single" w:sz="4" w:space="0" w:color="000000"/>
            </w:tcBorders>
            <w:shd w:val="clear" w:color="auto" w:fill="auto"/>
            <w:vAlign w:val="center"/>
          </w:tcPr>
          <w:p w14:paraId="5F95EEE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EE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2056" w:type="dxa"/>
            <w:tcBorders>
              <w:top w:val="nil"/>
              <w:left w:val="nil"/>
              <w:bottom w:val="single" w:sz="4" w:space="0" w:color="000000"/>
              <w:right w:val="single" w:sz="4" w:space="0" w:color="000000"/>
            </w:tcBorders>
            <w:shd w:val="clear" w:color="auto" w:fill="auto"/>
            <w:vAlign w:val="bottom"/>
          </w:tcPr>
          <w:p w14:paraId="5F95EEEB" w14:textId="509B886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F2" w14:textId="77777777" w:rsidTr="00C62553">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E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EE"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RCT at 75°C</w:t>
            </w:r>
          </w:p>
        </w:tc>
        <w:tc>
          <w:tcPr>
            <w:tcW w:w="877" w:type="dxa"/>
            <w:tcBorders>
              <w:top w:val="nil"/>
              <w:left w:val="nil"/>
              <w:bottom w:val="single" w:sz="4" w:space="0" w:color="000000"/>
              <w:right w:val="single" w:sz="4" w:space="0" w:color="000000"/>
            </w:tcBorders>
            <w:shd w:val="clear" w:color="auto" w:fill="auto"/>
            <w:vAlign w:val="center"/>
          </w:tcPr>
          <w:p w14:paraId="5F95EEE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EEF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EEF1" w14:textId="35ABD3D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EF8" w14:textId="77777777" w:rsidTr="00C62553">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F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F4"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877" w:type="dxa"/>
            <w:tcBorders>
              <w:top w:val="nil"/>
              <w:left w:val="nil"/>
              <w:bottom w:val="single" w:sz="4" w:space="0" w:color="000000"/>
              <w:right w:val="single" w:sz="4" w:space="0" w:color="000000"/>
            </w:tcBorders>
            <w:shd w:val="clear" w:color="auto" w:fill="auto"/>
            <w:vAlign w:val="center"/>
          </w:tcPr>
          <w:p w14:paraId="5F95EEF5" w14:textId="77777777" w:rsidR="009577B8" w:rsidRDefault="009577B8" w:rsidP="009577B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2233" w:type="dxa"/>
            <w:tcBorders>
              <w:top w:val="nil"/>
              <w:left w:val="nil"/>
              <w:bottom w:val="single" w:sz="4" w:space="0" w:color="000000"/>
              <w:right w:val="single" w:sz="4" w:space="0" w:color="000000"/>
            </w:tcBorders>
            <w:shd w:val="clear" w:color="auto" w:fill="auto"/>
          </w:tcPr>
          <w:p w14:paraId="5F95EEF6"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EEF7" w14:textId="1BEBB08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EF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EF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EFA"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877" w:type="dxa"/>
            <w:tcBorders>
              <w:top w:val="nil"/>
              <w:left w:val="nil"/>
              <w:bottom w:val="single" w:sz="4" w:space="0" w:color="000000"/>
              <w:right w:val="single" w:sz="4" w:space="0" w:color="000000"/>
            </w:tcBorders>
            <w:shd w:val="clear" w:color="auto" w:fill="auto"/>
            <w:vAlign w:val="center"/>
          </w:tcPr>
          <w:p w14:paraId="5F95EEFB" w14:textId="77777777" w:rsidR="009577B8" w:rsidRDefault="009577B8" w:rsidP="009577B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2233" w:type="dxa"/>
            <w:tcBorders>
              <w:top w:val="nil"/>
              <w:left w:val="nil"/>
              <w:bottom w:val="single" w:sz="4" w:space="0" w:color="000000"/>
              <w:right w:val="single" w:sz="4" w:space="0" w:color="000000"/>
            </w:tcBorders>
            <w:shd w:val="clear" w:color="auto" w:fill="auto"/>
          </w:tcPr>
          <w:p w14:paraId="5F95EEFC"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EEFD" w14:textId="3BDF424B"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04"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EF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00"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Knee Point Minimum Voltage (Supported by Calculation)</w:t>
            </w:r>
          </w:p>
        </w:tc>
        <w:tc>
          <w:tcPr>
            <w:tcW w:w="877" w:type="dxa"/>
            <w:tcBorders>
              <w:top w:val="nil"/>
              <w:left w:val="nil"/>
              <w:bottom w:val="single" w:sz="4" w:space="0" w:color="000000"/>
              <w:right w:val="single" w:sz="4" w:space="0" w:color="000000"/>
            </w:tcBorders>
            <w:shd w:val="clear" w:color="auto" w:fill="auto"/>
            <w:vAlign w:val="center"/>
          </w:tcPr>
          <w:p w14:paraId="5F95EF0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EF0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EF03" w14:textId="7EFF13A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0A" w14:textId="77777777" w:rsidTr="001D2A69">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0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06"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877" w:type="dxa"/>
            <w:tcBorders>
              <w:top w:val="nil"/>
              <w:left w:val="nil"/>
              <w:bottom w:val="single" w:sz="4" w:space="0" w:color="000000"/>
              <w:right w:val="single" w:sz="4" w:space="0" w:color="000000"/>
            </w:tcBorders>
            <w:shd w:val="clear" w:color="auto" w:fill="auto"/>
            <w:vAlign w:val="center"/>
          </w:tcPr>
          <w:p w14:paraId="5F95EF0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2233" w:type="dxa"/>
            <w:tcBorders>
              <w:top w:val="nil"/>
              <w:left w:val="nil"/>
              <w:bottom w:val="single" w:sz="4" w:space="0" w:color="000000"/>
              <w:right w:val="single" w:sz="4" w:space="0" w:color="000000"/>
            </w:tcBorders>
            <w:shd w:val="clear" w:color="auto" w:fill="auto"/>
          </w:tcPr>
          <w:p w14:paraId="5F95EF08"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EF09" w14:textId="2A5B76B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10" w14:textId="77777777" w:rsidTr="001D2A69">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0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0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877" w:type="dxa"/>
            <w:tcBorders>
              <w:top w:val="nil"/>
              <w:left w:val="nil"/>
              <w:bottom w:val="single" w:sz="4" w:space="0" w:color="000000"/>
              <w:right w:val="single" w:sz="4" w:space="0" w:color="000000"/>
            </w:tcBorders>
            <w:shd w:val="clear" w:color="auto" w:fill="auto"/>
            <w:vAlign w:val="center"/>
          </w:tcPr>
          <w:p w14:paraId="5F95EF0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2233" w:type="dxa"/>
            <w:tcBorders>
              <w:top w:val="nil"/>
              <w:left w:val="nil"/>
              <w:bottom w:val="single" w:sz="4" w:space="0" w:color="000000"/>
              <w:right w:val="single" w:sz="4" w:space="0" w:color="000000"/>
            </w:tcBorders>
            <w:shd w:val="clear" w:color="auto" w:fill="auto"/>
          </w:tcPr>
          <w:p w14:paraId="5F95EF0E"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EF0F" w14:textId="11E623E0"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1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1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12"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frequency</w:t>
            </w:r>
          </w:p>
        </w:tc>
        <w:tc>
          <w:tcPr>
            <w:tcW w:w="877" w:type="dxa"/>
            <w:tcBorders>
              <w:top w:val="nil"/>
              <w:left w:val="nil"/>
              <w:bottom w:val="single" w:sz="4" w:space="0" w:color="000000"/>
              <w:right w:val="single" w:sz="4" w:space="0" w:color="000000"/>
            </w:tcBorders>
            <w:shd w:val="clear" w:color="auto" w:fill="auto"/>
            <w:vAlign w:val="center"/>
          </w:tcPr>
          <w:p w14:paraId="5F95EF1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Hz</w:t>
            </w:r>
          </w:p>
        </w:tc>
        <w:tc>
          <w:tcPr>
            <w:tcW w:w="2233" w:type="dxa"/>
            <w:tcBorders>
              <w:top w:val="nil"/>
              <w:left w:val="nil"/>
              <w:bottom w:val="single" w:sz="4" w:space="0" w:color="000000"/>
              <w:right w:val="single" w:sz="4" w:space="0" w:color="000000"/>
            </w:tcBorders>
            <w:shd w:val="clear" w:color="auto" w:fill="auto"/>
          </w:tcPr>
          <w:p w14:paraId="5F95EF1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50</w:t>
            </w:r>
          </w:p>
        </w:tc>
        <w:tc>
          <w:tcPr>
            <w:tcW w:w="2056" w:type="dxa"/>
            <w:tcBorders>
              <w:top w:val="nil"/>
              <w:left w:val="nil"/>
              <w:bottom w:val="single" w:sz="4" w:space="0" w:color="000000"/>
              <w:right w:val="single" w:sz="4" w:space="0" w:color="000000"/>
            </w:tcBorders>
            <w:shd w:val="clear" w:color="auto" w:fill="auto"/>
          </w:tcPr>
          <w:p w14:paraId="5F95EF15" w14:textId="44FAF03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1C"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EF1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1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CT burden shall meet the Short Circuit Current (31.5 kA, 3 Sec) (Supported by Calculation)</w:t>
            </w:r>
          </w:p>
        </w:tc>
        <w:tc>
          <w:tcPr>
            <w:tcW w:w="877" w:type="dxa"/>
            <w:tcBorders>
              <w:top w:val="nil"/>
              <w:left w:val="nil"/>
              <w:bottom w:val="single" w:sz="4" w:space="0" w:color="000000"/>
              <w:right w:val="single" w:sz="4" w:space="0" w:color="000000"/>
            </w:tcBorders>
            <w:shd w:val="clear" w:color="auto" w:fill="auto"/>
            <w:vAlign w:val="center"/>
          </w:tcPr>
          <w:p w14:paraId="5F95EF1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F1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EF1B" w14:textId="69DF1FE9"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1F" w14:textId="77777777" w:rsidTr="009577B8">
        <w:trPr>
          <w:gridAfter w:val="4"/>
          <w:wAfter w:w="6168" w:type="dxa"/>
          <w:trHeight w:val="25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EF1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8955" w:type="dxa"/>
            <w:gridSpan w:val="4"/>
            <w:tcBorders>
              <w:top w:val="single" w:sz="4" w:space="0" w:color="000000"/>
              <w:left w:val="nil"/>
              <w:bottom w:val="single" w:sz="4" w:space="0" w:color="000000"/>
              <w:right w:val="single" w:sz="4" w:space="0" w:color="000000"/>
            </w:tcBorders>
            <w:shd w:val="clear" w:color="auto" w:fill="auto"/>
            <w:vAlign w:val="bottom"/>
          </w:tcPr>
          <w:p w14:paraId="5F95EF1E" w14:textId="1C5F484C" w:rsidR="009577B8" w:rsidRDefault="00C72209"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33 KV CABLE COMPARTMENT: (FOR INCOMING/OUTGOING &amp; TRANSFORMER FEEDER)</w:t>
            </w:r>
          </w:p>
        </w:tc>
      </w:tr>
      <w:tr w:rsidR="009577B8" w14:paraId="5F95EF25" w14:textId="77777777" w:rsidTr="00B53A7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2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2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Material</w:t>
            </w:r>
          </w:p>
        </w:tc>
        <w:tc>
          <w:tcPr>
            <w:tcW w:w="877" w:type="dxa"/>
            <w:tcBorders>
              <w:top w:val="nil"/>
              <w:left w:val="nil"/>
              <w:bottom w:val="single" w:sz="4" w:space="0" w:color="000000"/>
              <w:right w:val="single" w:sz="4" w:space="0" w:color="000000"/>
            </w:tcBorders>
            <w:shd w:val="clear" w:color="auto" w:fill="auto"/>
            <w:vAlign w:val="center"/>
          </w:tcPr>
          <w:p w14:paraId="5F95EF2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F2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Conductive Copper</w:t>
            </w:r>
          </w:p>
        </w:tc>
        <w:tc>
          <w:tcPr>
            <w:tcW w:w="2056" w:type="dxa"/>
            <w:tcBorders>
              <w:top w:val="nil"/>
              <w:left w:val="nil"/>
              <w:bottom w:val="single" w:sz="4" w:space="0" w:color="000000"/>
              <w:right w:val="single" w:sz="4" w:space="0" w:color="000000"/>
            </w:tcBorders>
            <w:shd w:val="clear" w:color="auto" w:fill="auto"/>
            <w:vAlign w:val="bottom"/>
          </w:tcPr>
          <w:p w14:paraId="5F95EF24" w14:textId="446C0F09"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2B" w14:textId="77777777" w:rsidTr="00B53A7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2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2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bar type</w:t>
            </w:r>
          </w:p>
        </w:tc>
        <w:tc>
          <w:tcPr>
            <w:tcW w:w="877" w:type="dxa"/>
            <w:tcBorders>
              <w:top w:val="nil"/>
              <w:left w:val="nil"/>
              <w:bottom w:val="single" w:sz="4" w:space="0" w:color="000000"/>
              <w:right w:val="single" w:sz="4" w:space="0" w:color="000000"/>
            </w:tcBorders>
            <w:shd w:val="clear" w:color="auto" w:fill="auto"/>
            <w:vAlign w:val="center"/>
          </w:tcPr>
          <w:p w14:paraId="5F95EF2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F2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w:t>
            </w:r>
          </w:p>
        </w:tc>
        <w:tc>
          <w:tcPr>
            <w:tcW w:w="2056" w:type="dxa"/>
            <w:tcBorders>
              <w:top w:val="nil"/>
              <w:left w:val="nil"/>
              <w:bottom w:val="single" w:sz="4" w:space="0" w:color="000000"/>
              <w:right w:val="single" w:sz="4" w:space="0" w:color="000000"/>
            </w:tcBorders>
            <w:shd w:val="clear" w:color="auto" w:fill="auto"/>
            <w:vAlign w:val="bottom"/>
          </w:tcPr>
          <w:p w14:paraId="5F95EF2A" w14:textId="0089957B"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31" w14:textId="77777777" w:rsidTr="009577B8">
        <w:trPr>
          <w:gridAfter w:val="4"/>
          <w:wAfter w:w="6168" w:type="dxa"/>
          <w:trHeight w:val="765"/>
        </w:trPr>
        <w:tc>
          <w:tcPr>
            <w:tcW w:w="1182" w:type="dxa"/>
            <w:tcBorders>
              <w:top w:val="nil"/>
              <w:left w:val="single" w:sz="4" w:space="0" w:color="000000"/>
              <w:bottom w:val="single" w:sz="4" w:space="0" w:color="000000"/>
              <w:right w:val="single" w:sz="4" w:space="0" w:color="000000"/>
            </w:tcBorders>
            <w:shd w:val="clear" w:color="auto" w:fill="auto"/>
          </w:tcPr>
          <w:p w14:paraId="5F95EF2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2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w:t>
            </w:r>
          </w:p>
        </w:tc>
        <w:tc>
          <w:tcPr>
            <w:tcW w:w="877" w:type="dxa"/>
            <w:tcBorders>
              <w:top w:val="nil"/>
              <w:left w:val="nil"/>
              <w:bottom w:val="single" w:sz="4" w:space="0" w:color="000000"/>
              <w:right w:val="single" w:sz="4" w:space="0" w:color="000000"/>
            </w:tcBorders>
            <w:shd w:val="clear" w:color="auto" w:fill="auto"/>
            <w:vAlign w:val="center"/>
          </w:tcPr>
          <w:p w14:paraId="5F95EF2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2</w:t>
            </w:r>
            <w:r>
              <w:rPr>
                <w:rFonts w:ascii="Times New Roman" w:eastAsia="Times New Roman" w:hAnsi="Times New Roman" w:cs="Times New Roman"/>
              </w:rPr>
              <w:t>mm</w:t>
            </w:r>
            <w:r>
              <w:rPr>
                <w:rFonts w:ascii="Times New Roman" w:eastAsia="Times New Roman" w:hAnsi="Times New Roman" w:cs="Times New Roman"/>
                <w:vertAlign w:val="superscript"/>
              </w:rPr>
              <w:t>2</w:t>
            </w:r>
          </w:p>
        </w:tc>
        <w:tc>
          <w:tcPr>
            <w:tcW w:w="2233" w:type="dxa"/>
            <w:tcBorders>
              <w:top w:val="nil"/>
              <w:left w:val="nil"/>
              <w:bottom w:val="single" w:sz="4" w:space="0" w:color="000000"/>
              <w:right w:val="single" w:sz="4" w:space="0" w:color="000000"/>
            </w:tcBorders>
            <w:shd w:val="clear" w:color="auto" w:fill="auto"/>
          </w:tcPr>
          <w:p w14:paraId="5F95EF2F" w14:textId="20374F05"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Min 1250 Bus or (As per IEC62271)</w:t>
            </w:r>
          </w:p>
        </w:tc>
        <w:tc>
          <w:tcPr>
            <w:tcW w:w="2056" w:type="dxa"/>
            <w:tcBorders>
              <w:top w:val="nil"/>
              <w:left w:val="nil"/>
              <w:bottom w:val="single" w:sz="4" w:space="0" w:color="000000"/>
              <w:right w:val="single" w:sz="4" w:space="0" w:color="000000"/>
            </w:tcBorders>
            <w:shd w:val="clear" w:color="auto" w:fill="auto"/>
          </w:tcPr>
          <w:p w14:paraId="5F95EF30" w14:textId="39382E8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3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3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3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Nominal Current</w:t>
            </w:r>
          </w:p>
        </w:tc>
        <w:tc>
          <w:tcPr>
            <w:tcW w:w="877" w:type="dxa"/>
            <w:tcBorders>
              <w:top w:val="nil"/>
              <w:left w:val="nil"/>
              <w:bottom w:val="single" w:sz="4" w:space="0" w:color="000000"/>
              <w:right w:val="single" w:sz="4" w:space="0" w:color="000000"/>
            </w:tcBorders>
            <w:shd w:val="clear" w:color="auto" w:fill="auto"/>
            <w:vAlign w:val="center"/>
          </w:tcPr>
          <w:p w14:paraId="5F95EF3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EF35" w14:textId="0BEF9CA2" w:rsidR="009577B8" w:rsidRDefault="00C72209"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2056" w:type="dxa"/>
            <w:tcBorders>
              <w:top w:val="nil"/>
              <w:left w:val="nil"/>
              <w:bottom w:val="single" w:sz="4" w:space="0" w:color="000000"/>
              <w:right w:val="single" w:sz="4" w:space="0" w:color="000000"/>
            </w:tcBorders>
            <w:shd w:val="clear" w:color="auto" w:fill="auto"/>
          </w:tcPr>
          <w:p w14:paraId="5F95EF36" w14:textId="3B5ED122"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3D" w14:textId="77777777" w:rsidTr="00B53A7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3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3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Cable connection as per scope</w:t>
            </w:r>
          </w:p>
        </w:tc>
        <w:tc>
          <w:tcPr>
            <w:tcW w:w="877" w:type="dxa"/>
            <w:tcBorders>
              <w:top w:val="nil"/>
              <w:left w:val="nil"/>
              <w:bottom w:val="single" w:sz="4" w:space="0" w:color="000000"/>
              <w:right w:val="single" w:sz="4" w:space="0" w:color="000000"/>
            </w:tcBorders>
            <w:shd w:val="clear" w:color="auto" w:fill="auto"/>
            <w:vAlign w:val="center"/>
          </w:tcPr>
          <w:p w14:paraId="5F95EF3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EF3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EF3C" w14:textId="3F89D899"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40" w14:textId="77777777" w:rsidTr="009577B8">
        <w:trPr>
          <w:gridAfter w:val="4"/>
          <w:wAfter w:w="6168" w:type="dxa"/>
          <w:trHeight w:val="278"/>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EF3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23.</w:t>
            </w:r>
          </w:p>
        </w:tc>
        <w:tc>
          <w:tcPr>
            <w:tcW w:w="8955" w:type="dxa"/>
            <w:gridSpan w:val="4"/>
            <w:tcBorders>
              <w:top w:val="single" w:sz="4" w:space="0" w:color="000000"/>
              <w:left w:val="nil"/>
              <w:bottom w:val="single" w:sz="4" w:space="0" w:color="000000"/>
              <w:right w:val="single" w:sz="4" w:space="0" w:color="000000"/>
            </w:tcBorders>
            <w:shd w:val="clear" w:color="auto" w:fill="auto"/>
            <w:vAlign w:val="bottom"/>
          </w:tcPr>
          <w:p w14:paraId="5F95EF3F" w14:textId="1E3AC3F9"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Bus Voltage </w:t>
            </w:r>
            <w:r w:rsidR="00C72209">
              <w:rPr>
                <w:rFonts w:ascii="Times New Roman" w:eastAsia="Times New Roman" w:hAnsi="Times New Roman" w:cs="Times New Roman"/>
                <w:b/>
              </w:rPr>
              <w:t>Transformer:</w:t>
            </w:r>
          </w:p>
        </w:tc>
      </w:tr>
      <w:tr w:rsidR="009577B8" w14:paraId="5F95EF46"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4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42"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877" w:type="dxa"/>
            <w:tcBorders>
              <w:top w:val="nil"/>
              <w:left w:val="nil"/>
              <w:bottom w:val="single" w:sz="4" w:space="0" w:color="000000"/>
              <w:right w:val="single" w:sz="4" w:space="0" w:color="000000"/>
            </w:tcBorders>
            <w:shd w:val="clear" w:color="auto" w:fill="auto"/>
            <w:vAlign w:val="center"/>
          </w:tcPr>
          <w:p w14:paraId="5F95EF4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F44"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EF45" w14:textId="63D27DDB"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4C"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4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48"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877" w:type="dxa"/>
            <w:tcBorders>
              <w:top w:val="nil"/>
              <w:left w:val="nil"/>
              <w:bottom w:val="single" w:sz="4" w:space="0" w:color="000000"/>
              <w:right w:val="single" w:sz="4" w:space="0" w:color="000000"/>
            </w:tcBorders>
            <w:shd w:val="clear" w:color="auto" w:fill="auto"/>
            <w:vAlign w:val="center"/>
          </w:tcPr>
          <w:p w14:paraId="5F95EF4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F4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 Phase</w:t>
            </w:r>
          </w:p>
        </w:tc>
        <w:tc>
          <w:tcPr>
            <w:tcW w:w="2056" w:type="dxa"/>
            <w:tcBorders>
              <w:top w:val="nil"/>
              <w:left w:val="nil"/>
              <w:bottom w:val="single" w:sz="4" w:space="0" w:color="000000"/>
              <w:right w:val="single" w:sz="4" w:space="0" w:color="000000"/>
            </w:tcBorders>
            <w:shd w:val="clear" w:color="auto" w:fill="auto"/>
            <w:vAlign w:val="bottom"/>
          </w:tcPr>
          <w:p w14:paraId="5F95EF4B" w14:textId="1D332AA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5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4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4E"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877" w:type="dxa"/>
            <w:tcBorders>
              <w:top w:val="nil"/>
              <w:left w:val="nil"/>
              <w:bottom w:val="single" w:sz="4" w:space="0" w:color="000000"/>
              <w:right w:val="single" w:sz="4" w:space="0" w:color="000000"/>
            </w:tcBorders>
            <w:shd w:val="clear" w:color="auto" w:fill="auto"/>
            <w:vAlign w:val="center"/>
          </w:tcPr>
          <w:p w14:paraId="5F95EF4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EF50" w14:textId="77777777" w:rsidR="009577B8" w:rsidRPr="00C72209" w:rsidRDefault="00000000" w:rsidP="009577B8">
            <w:pPr>
              <w:spacing w:after="0" w:line="240" w:lineRule="auto"/>
              <w:jc w:val="center"/>
              <w:rPr>
                <w:rFonts w:ascii="Times New Roman" w:eastAsia="Times New Roman" w:hAnsi="Times New Roman" w:cs="Times New Roman"/>
              </w:rPr>
            </w:pPr>
            <w:sdt>
              <w:sdtPr>
                <w:rPr>
                  <w:rFonts w:ascii="Times New Roman" w:hAnsi="Times New Roman" w:cs="Times New Roman"/>
                </w:rPr>
                <w:tag w:val="goog_rdk_14"/>
                <w:id w:val="688103142"/>
              </w:sdtPr>
              <w:sdtContent>
                <w:r w:rsidR="009577B8" w:rsidRPr="00C72209">
                  <w:rPr>
                    <w:rFonts w:ascii="Times New Roman" w:eastAsia="Gungsuh" w:hAnsi="Times New Roman" w:cs="Times New Roman"/>
                  </w:rPr>
                  <w:t>33/√3</w:t>
                </w:r>
              </w:sdtContent>
            </w:sdt>
          </w:p>
        </w:tc>
        <w:tc>
          <w:tcPr>
            <w:tcW w:w="2056" w:type="dxa"/>
            <w:tcBorders>
              <w:top w:val="nil"/>
              <w:left w:val="nil"/>
              <w:bottom w:val="single" w:sz="4" w:space="0" w:color="000000"/>
              <w:right w:val="single" w:sz="4" w:space="0" w:color="000000"/>
            </w:tcBorders>
            <w:shd w:val="clear" w:color="auto" w:fill="auto"/>
          </w:tcPr>
          <w:p w14:paraId="5F95EF51" w14:textId="4EF8185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5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5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54"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877" w:type="dxa"/>
            <w:tcBorders>
              <w:top w:val="nil"/>
              <w:left w:val="nil"/>
              <w:bottom w:val="single" w:sz="4" w:space="0" w:color="000000"/>
              <w:right w:val="single" w:sz="4" w:space="0" w:color="000000"/>
            </w:tcBorders>
            <w:shd w:val="clear" w:color="auto" w:fill="auto"/>
            <w:vAlign w:val="center"/>
          </w:tcPr>
          <w:p w14:paraId="5F95EF5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2233" w:type="dxa"/>
            <w:tcBorders>
              <w:top w:val="nil"/>
              <w:left w:val="nil"/>
              <w:bottom w:val="single" w:sz="4" w:space="0" w:color="000000"/>
              <w:right w:val="single" w:sz="4" w:space="0" w:color="000000"/>
            </w:tcBorders>
            <w:shd w:val="clear" w:color="auto" w:fill="auto"/>
          </w:tcPr>
          <w:p w14:paraId="5F95EF56" w14:textId="77777777" w:rsidR="009577B8" w:rsidRPr="00C72209" w:rsidRDefault="009577B8" w:rsidP="009577B8">
            <w:pPr>
              <w:spacing w:after="0" w:line="240" w:lineRule="auto"/>
              <w:jc w:val="center"/>
              <w:rPr>
                <w:rFonts w:ascii="Times New Roman" w:eastAsia="Times New Roman" w:hAnsi="Times New Roman" w:cs="Times New Roman"/>
              </w:rPr>
            </w:pPr>
            <w:r w:rsidRPr="00C72209">
              <w:rPr>
                <w:rFonts w:ascii="Times New Roman" w:eastAsia="Times New Roman" w:hAnsi="Times New Roman" w:cs="Times New Roman"/>
              </w:rPr>
              <w:t>110/ /</w:t>
            </w:r>
            <w:sdt>
              <w:sdtPr>
                <w:rPr>
                  <w:rFonts w:ascii="Times New Roman" w:hAnsi="Times New Roman" w:cs="Times New Roman"/>
                </w:rPr>
                <w:tag w:val="goog_rdk_15"/>
                <w:id w:val="821708324"/>
              </w:sdtPr>
              <w:sdtContent>
                <w:r w:rsidRPr="00C72209">
                  <w:rPr>
                    <w:rFonts w:ascii="Times New Roman" w:eastAsia="Gungsuh" w:hAnsi="Times New Roman" w:cs="Times New Roman"/>
                  </w:rPr>
                  <w:t>√</w:t>
                </w:r>
              </w:sdtContent>
            </w:sdt>
            <w:r w:rsidRPr="00C72209">
              <w:rPr>
                <w:rFonts w:ascii="Times New Roman" w:eastAsia="Times New Roman" w:hAnsi="Times New Roman" w:cs="Times New Roman"/>
              </w:rPr>
              <w:t>3</w:t>
            </w:r>
          </w:p>
        </w:tc>
        <w:tc>
          <w:tcPr>
            <w:tcW w:w="2056" w:type="dxa"/>
            <w:tcBorders>
              <w:top w:val="nil"/>
              <w:left w:val="nil"/>
              <w:bottom w:val="single" w:sz="4" w:space="0" w:color="000000"/>
              <w:right w:val="single" w:sz="4" w:space="0" w:color="000000"/>
            </w:tcBorders>
            <w:shd w:val="clear" w:color="auto" w:fill="auto"/>
          </w:tcPr>
          <w:p w14:paraId="5F95EF57" w14:textId="1EC9B87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5E"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5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5A"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 Secondary</w:t>
            </w:r>
          </w:p>
        </w:tc>
        <w:tc>
          <w:tcPr>
            <w:tcW w:w="877" w:type="dxa"/>
            <w:tcBorders>
              <w:top w:val="nil"/>
              <w:left w:val="nil"/>
              <w:bottom w:val="single" w:sz="4" w:space="0" w:color="000000"/>
              <w:right w:val="single" w:sz="4" w:space="0" w:color="000000"/>
            </w:tcBorders>
            <w:shd w:val="clear" w:color="auto" w:fill="auto"/>
            <w:vAlign w:val="center"/>
          </w:tcPr>
          <w:p w14:paraId="5F95EF5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233" w:type="dxa"/>
            <w:tcBorders>
              <w:top w:val="nil"/>
              <w:left w:val="nil"/>
              <w:bottom w:val="single" w:sz="4" w:space="0" w:color="000000"/>
              <w:right w:val="single" w:sz="4" w:space="0" w:color="000000"/>
            </w:tcBorders>
            <w:shd w:val="clear" w:color="auto" w:fill="auto"/>
            <w:vAlign w:val="bottom"/>
          </w:tcPr>
          <w:p w14:paraId="5F95EF5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rPr>
              <w:t>20</w:t>
            </w:r>
          </w:p>
        </w:tc>
        <w:tc>
          <w:tcPr>
            <w:tcW w:w="2056" w:type="dxa"/>
            <w:tcBorders>
              <w:top w:val="nil"/>
              <w:left w:val="nil"/>
              <w:bottom w:val="single" w:sz="4" w:space="0" w:color="000000"/>
              <w:right w:val="single" w:sz="4" w:space="0" w:color="000000"/>
            </w:tcBorders>
            <w:shd w:val="clear" w:color="auto" w:fill="auto"/>
            <w:vAlign w:val="bottom"/>
          </w:tcPr>
          <w:p w14:paraId="5F95EF5D" w14:textId="3BB75DD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64"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5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60"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877" w:type="dxa"/>
            <w:tcBorders>
              <w:top w:val="nil"/>
              <w:left w:val="nil"/>
              <w:bottom w:val="single" w:sz="4" w:space="0" w:color="000000"/>
              <w:right w:val="single" w:sz="4" w:space="0" w:color="000000"/>
            </w:tcBorders>
            <w:shd w:val="clear" w:color="auto" w:fill="auto"/>
            <w:vAlign w:val="center"/>
          </w:tcPr>
          <w:p w14:paraId="5F95EF6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F6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&amp; 3P</w:t>
            </w:r>
          </w:p>
        </w:tc>
        <w:tc>
          <w:tcPr>
            <w:tcW w:w="2056" w:type="dxa"/>
            <w:tcBorders>
              <w:top w:val="nil"/>
              <w:left w:val="nil"/>
              <w:bottom w:val="single" w:sz="4" w:space="0" w:color="000000"/>
              <w:right w:val="single" w:sz="4" w:space="0" w:color="000000"/>
            </w:tcBorders>
            <w:shd w:val="clear" w:color="auto" w:fill="auto"/>
            <w:vAlign w:val="bottom"/>
          </w:tcPr>
          <w:p w14:paraId="5F95EF63" w14:textId="0496DC9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6A"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6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66"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877" w:type="dxa"/>
            <w:tcBorders>
              <w:top w:val="nil"/>
              <w:left w:val="nil"/>
              <w:bottom w:val="single" w:sz="4" w:space="0" w:color="000000"/>
              <w:right w:val="single" w:sz="4" w:space="0" w:color="000000"/>
            </w:tcBorders>
            <w:shd w:val="clear" w:color="auto" w:fill="auto"/>
            <w:vAlign w:val="center"/>
          </w:tcPr>
          <w:p w14:paraId="5F95EF6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EF6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2056" w:type="dxa"/>
            <w:tcBorders>
              <w:top w:val="nil"/>
              <w:left w:val="nil"/>
              <w:bottom w:val="single" w:sz="4" w:space="0" w:color="000000"/>
              <w:right w:val="single" w:sz="4" w:space="0" w:color="000000"/>
            </w:tcBorders>
            <w:shd w:val="clear" w:color="auto" w:fill="auto"/>
            <w:vAlign w:val="bottom"/>
          </w:tcPr>
          <w:p w14:paraId="5F95EF69" w14:textId="2A985EA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6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6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8955" w:type="dxa"/>
            <w:gridSpan w:val="4"/>
            <w:tcBorders>
              <w:top w:val="single" w:sz="4" w:space="0" w:color="000000"/>
              <w:left w:val="nil"/>
              <w:bottom w:val="single" w:sz="4" w:space="0" w:color="000000"/>
              <w:right w:val="single" w:sz="4" w:space="0" w:color="000000"/>
            </w:tcBorders>
            <w:shd w:val="clear" w:color="auto" w:fill="auto"/>
          </w:tcPr>
          <w:p w14:paraId="5F95EF6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Line Voltage Transformer:</w:t>
            </w:r>
          </w:p>
        </w:tc>
      </w:tr>
      <w:tr w:rsidR="009577B8" w14:paraId="5F95EF73" w14:textId="77777777" w:rsidTr="00765D4D">
        <w:trPr>
          <w:gridAfter w:val="4"/>
          <w:wAfter w:w="6168" w:type="dxa"/>
          <w:trHeight w:val="300"/>
        </w:trPr>
        <w:tc>
          <w:tcPr>
            <w:tcW w:w="1182" w:type="dxa"/>
            <w:tcBorders>
              <w:top w:val="single" w:sz="4" w:space="0" w:color="auto"/>
              <w:left w:val="single" w:sz="4" w:space="0" w:color="000000"/>
              <w:bottom w:val="single" w:sz="4" w:space="0" w:color="000000"/>
              <w:right w:val="single" w:sz="4" w:space="0" w:color="000000"/>
            </w:tcBorders>
            <w:shd w:val="clear" w:color="auto" w:fill="auto"/>
          </w:tcPr>
          <w:p w14:paraId="5F95EF6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EF6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EF7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auto"/>
              <w:left w:val="nil"/>
              <w:bottom w:val="single" w:sz="4" w:space="0" w:color="000000"/>
              <w:right w:val="single" w:sz="4" w:space="0" w:color="000000"/>
            </w:tcBorders>
            <w:shd w:val="clear" w:color="auto" w:fill="auto"/>
          </w:tcPr>
          <w:p w14:paraId="5F95EF71"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single" w:sz="4" w:space="0" w:color="auto"/>
              <w:left w:val="nil"/>
              <w:bottom w:val="single" w:sz="4" w:space="0" w:color="000000"/>
              <w:right w:val="single" w:sz="4" w:space="0" w:color="000000"/>
            </w:tcBorders>
            <w:shd w:val="clear" w:color="auto" w:fill="auto"/>
          </w:tcPr>
          <w:p w14:paraId="5F95EF72" w14:textId="3273D415"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7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7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7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877" w:type="dxa"/>
            <w:tcBorders>
              <w:top w:val="nil"/>
              <w:left w:val="nil"/>
              <w:bottom w:val="single" w:sz="4" w:space="0" w:color="000000"/>
              <w:right w:val="single" w:sz="4" w:space="0" w:color="000000"/>
            </w:tcBorders>
            <w:shd w:val="clear" w:color="auto" w:fill="auto"/>
            <w:vAlign w:val="center"/>
          </w:tcPr>
          <w:p w14:paraId="5F95EF7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F7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 Phase</w:t>
            </w:r>
          </w:p>
        </w:tc>
        <w:tc>
          <w:tcPr>
            <w:tcW w:w="2056" w:type="dxa"/>
            <w:tcBorders>
              <w:top w:val="nil"/>
              <w:left w:val="nil"/>
              <w:bottom w:val="single" w:sz="4" w:space="0" w:color="000000"/>
              <w:right w:val="single" w:sz="4" w:space="0" w:color="000000"/>
            </w:tcBorders>
            <w:shd w:val="clear" w:color="auto" w:fill="auto"/>
          </w:tcPr>
          <w:p w14:paraId="5F95EF78" w14:textId="209BF1F0"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7F"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7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7B"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877" w:type="dxa"/>
            <w:tcBorders>
              <w:top w:val="nil"/>
              <w:left w:val="nil"/>
              <w:bottom w:val="single" w:sz="4" w:space="0" w:color="000000"/>
              <w:right w:val="single" w:sz="4" w:space="0" w:color="000000"/>
            </w:tcBorders>
            <w:shd w:val="clear" w:color="auto" w:fill="auto"/>
            <w:vAlign w:val="center"/>
          </w:tcPr>
          <w:p w14:paraId="5F95EF7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EF7D" w14:textId="77777777" w:rsidR="009577B8" w:rsidRPr="00C72209" w:rsidRDefault="00000000" w:rsidP="009577B8">
            <w:pPr>
              <w:spacing w:after="0" w:line="240" w:lineRule="auto"/>
              <w:jc w:val="center"/>
              <w:rPr>
                <w:rFonts w:ascii="Times New Roman" w:eastAsia="Times New Roman" w:hAnsi="Times New Roman" w:cs="Times New Roman"/>
              </w:rPr>
            </w:pPr>
            <w:sdt>
              <w:sdtPr>
                <w:rPr>
                  <w:rFonts w:ascii="Times New Roman" w:hAnsi="Times New Roman" w:cs="Times New Roman"/>
                </w:rPr>
                <w:tag w:val="goog_rdk_16"/>
                <w:id w:val="508257727"/>
              </w:sdtPr>
              <w:sdtContent>
                <w:r w:rsidR="009577B8" w:rsidRPr="00C72209">
                  <w:rPr>
                    <w:rFonts w:ascii="Times New Roman" w:eastAsia="Gungsuh" w:hAnsi="Times New Roman" w:cs="Times New Roman"/>
                  </w:rPr>
                  <w:t>33/√3</w:t>
                </w:r>
              </w:sdtContent>
            </w:sdt>
          </w:p>
        </w:tc>
        <w:tc>
          <w:tcPr>
            <w:tcW w:w="2056" w:type="dxa"/>
            <w:tcBorders>
              <w:top w:val="nil"/>
              <w:left w:val="nil"/>
              <w:bottom w:val="single" w:sz="4" w:space="0" w:color="000000"/>
              <w:right w:val="single" w:sz="4" w:space="0" w:color="000000"/>
            </w:tcBorders>
            <w:shd w:val="clear" w:color="auto" w:fill="auto"/>
            <w:vAlign w:val="bottom"/>
          </w:tcPr>
          <w:p w14:paraId="5F95EF7E" w14:textId="199D4288"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85"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8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8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877" w:type="dxa"/>
            <w:tcBorders>
              <w:top w:val="nil"/>
              <w:left w:val="nil"/>
              <w:bottom w:val="single" w:sz="4" w:space="0" w:color="000000"/>
              <w:right w:val="single" w:sz="4" w:space="0" w:color="000000"/>
            </w:tcBorders>
            <w:shd w:val="clear" w:color="auto" w:fill="auto"/>
            <w:vAlign w:val="center"/>
          </w:tcPr>
          <w:p w14:paraId="5F95EF8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2233" w:type="dxa"/>
            <w:tcBorders>
              <w:top w:val="nil"/>
              <w:left w:val="nil"/>
              <w:bottom w:val="single" w:sz="4" w:space="0" w:color="000000"/>
              <w:right w:val="single" w:sz="4" w:space="0" w:color="000000"/>
            </w:tcBorders>
            <w:shd w:val="clear" w:color="auto" w:fill="auto"/>
          </w:tcPr>
          <w:p w14:paraId="5F95EF83" w14:textId="77777777" w:rsidR="009577B8" w:rsidRPr="00C72209" w:rsidRDefault="00000000" w:rsidP="009577B8">
            <w:pPr>
              <w:spacing w:after="0" w:line="240" w:lineRule="auto"/>
              <w:jc w:val="center"/>
              <w:rPr>
                <w:rFonts w:ascii="Times New Roman" w:eastAsia="Times New Roman" w:hAnsi="Times New Roman" w:cs="Times New Roman"/>
              </w:rPr>
            </w:pPr>
            <w:sdt>
              <w:sdtPr>
                <w:rPr>
                  <w:rFonts w:ascii="Times New Roman" w:hAnsi="Times New Roman" w:cs="Times New Roman"/>
                </w:rPr>
                <w:tag w:val="goog_rdk_17"/>
                <w:id w:val="-1611815833"/>
              </w:sdtPr>
              <w:sdtContent>
                <w:r w:rsidR="009577B8" w:rsidRPr="00C72209">
                  <w:rPr>
                    <w:rFonts w:ascii="Times New Roman" w:eastAsia="Gungsuh" w:hAnsi="Times New Roman" w:cs="Times New Roman"/>
                  </w:rPr>
                  <w:t>110√3</w:t>
                </w:r>
              </w:sdtContent>
            </w:sdt>
          </w:p>
        </w:tc>
        <w:tc>
          <w:tcPr>
            <w:tcW w:w="2056" w:type="dxa"/>
            <w:tcBorders>
              <w:top w:val="nil"/>
              <w:left w:val="nil"/>
              <w:bottom w:val="single" w:sz="4" w:space="0" w:color="000000"/>
              <w:right w:val="single" w:sz="4" w:space="0" w:color="000000"/>
            </w:tcBorders>
            <w:shd w:val="clear" w:color="auto" w:fill="auto"/>
            <w:vAlign w:val="bottom"/>
          </w:tcPr>
          <w:p w14:paraId="5F95EF84" w14:textId="410E13A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8B"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8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8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w:t>
            </w:r>
          </w:p>
        </w:tc>
        <w:tc>
          <w:tcPr>
            <w:tcW w:w="877" w:type="dxa"/>
            <w:tcBorders>
              <w:top w:val="nil"/>
              <w:left w:val="nil"/>
              <w:bottom w:val="single" w:sz="4" w:space="0" w:color="000000"/>
              <w:right w:val="single" w:sz="4" w:space="0" w:color="000000"/>
            </w:tcBorders>
            <w:shd w:val="clear" w:color="auto" w:fill="auto"/>
            <w:vAlign w:val="center"/>
          </w:tcPr>
          <w:p w14:paraId="5F95EF8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233" w:type="dxa"/>
            <w:tcBorders>
              <w:top w:val="nil"/>
              <w:left w:val="nil"/>
              <w:bottom w:val="single" w:sz="4" w:space="0" w:color="000000"/>
              <w:right w:val="single" w:sz="4" w:space="0" w:color="000000"/>
            </w:tcBorders>
            <w:shd w:val="clear" w:color="auto" w:fill="auto"/>
          </w:tcPr>
          <w:p w14:paraId="5F95EF8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w:t>
            </w:r>
          </w:p>
        </w:tc>
        <w:tc>
          <w:tcPr>
            <w:tcW w:w="2056" w:type="dxa"/>
            <w:tcBorders>
              <w:top w:val="nil"/>
              <w:left w:val="nil"/>
              <w:bottom w:val="single" w:sz="4" w:space="0" w:color="000000"/>
              <w:right w:val="single" w:sz="4" w:space="0" w:color="000000"/>
            </w:tcBorders>
            <w:shd w:val="clear" w:color="auto" w:fill="auto"/>
            <w:vAlign w:val="bottom"/>
          </w:tcPr>
          <w:p w14:paraId="5F95EF8A" w14:textId="5415BD7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91"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8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8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877" w:type="dxa"/>
            <w:tcBorders>
              <w:top w:val="nil"/>
              <w:left w:val="nil"/>
              <w:bottom w:val="single" w:sz="4" w:space="0" w:color="000000"/>
              <w:right w:val="single" w:sz="4" w:space="0" w:color="000000"/>
            </w:tcBorders>
            <w:shd w:val="clear" w:color="auto" w:fill="auto"/>
            <w:vAlign w:val="center"/>
          </w:tcPr>
          <w:p w14:paraId="5F95EF8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EF8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&amp;3P</w:t>
            </w:r>
          </w:p>
        </w:tc>
        <w:tc>
          <w:tcPr>
            <w:tcW w:w="2056" w:type="dxa"/>
            <w:tcBorders>
              <w:top w:val="nil"/>
              <w:left w:val="nil"/>
              <w:bottom w:val="single" w:sz="4" w:space="0" w:color="000000"/>
              <w:right w:val="single" w:sz="4" w:space="0" w:color="000000"/>
            </w:tcBorders>
            <w:shd w:val="clear" w:color="auto" w:fill="auto"/>
            <w:vAlign w:val="bottom"/>
          </w:tcPr>
          <w:p w14:paraId="5F95EF90" w14:textId="61138F52"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9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EF9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w:t>
            </w:r>
          </w:p>
        </w:tc>
        <w:tc>
          <w:tcPr>
            <w:tcW w:w="3789" w:type="dxa"/>
            <w:tcBorders>
              <w:top w:val="nil"/>
              <w:left w:val="nil"/>
              <w:bottom w:val="single" w:sz="4" w:space="0" w:color="000000"/>
              <w:right w:val="single" w:sz="4" w:space="0" w:color="000000"/>
            </w:tcBorders>
            <w:shd w:val="clear" w:color="auto" w:fill="auto"/>
            <w:vAlign w:val="center"/>
          </w:tcPr>
          <w:p w14:paraId="5F95EF9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SF6 Safety and life</w:t>
            </w:r>
          </w:p>
        </w:tc>
        <w:tc>
          <w:tcPr>
            <w:tcW w:w="877" w:type="dxa"/>
            <w:tcBorders>
              <w:top w:val="nil"/>
              <w:left w:val="nil"/>
              <w:bottom w:val="single" w:sz="4" w:space="0" w:color="000000"/>
              <w:right w:val="single" w:sz="4" w:space="0" w:color="000000"/>
            </w:tcBorders>
            <w:shd w:val="clear" w:color="auto" w:fill="auto"/>
            <w:vAlign w:val="center"/>
          </w:tcPr>
          <w:p w14:paraId="5F95EF9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EF9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EF96" w14:textId="466E22F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9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9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9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SF6 Pressure</w:t>
            </w:r>
          </w:p>
        </w:tc>
        <w:tc>
          <w:tcPr>
            <w:tcW w:w="877" w:type="dxa"/>
            <w:tcBorders>
              <w:top w:val="nil"/>
              <w:left w:val="nil"/>
              <w:bottom w:val="single" w:sz="4" w:space="0" w:color="000000"/>
              <w:right w:val="single" w:sz="4" w:space="0" w:color="000000"/>
            </w:tcBorders>
            <w:shd w:val="clear" w:color="auto" w:fill="auto"/>
            <w:vAlign w:val="center"/>
          </w:tcPr>
          <w:p w14:paraId="5F95EF9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2233" w:type="dxa"/>
            <w:tcBorders>
              <w:top w:val="nil"/>
              <w:left w:val="nil"/>
              <w:bottom w:val="single" w:sz="4" w:space="0" w:color="000000"/>
              <w:right w:val="single" w:sz="4" w:space="0" w:color="000000"/>
            </w:tcBorders>
            <w:shd w:val="clear" w:color="auto" w:fill="auto"/>
          </w:tcPr>
          <w:p w14:paraId="5F95EF9B"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EF9C" w14:textId="0A413AD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A3" w14:textId="77777777" w:rsidTr="00406A2F">
        <w:trPr>
          <w:gridAfter w:val="4"/>
          <w:wAfter w:w="6168" w:type="dxa"/>
          <w:trHeight w:val="3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EF9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EF9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pressure at 20 degree C</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EFA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2233" w:type="dxa"/>
            <w:tcBorders>
              <w:top w:val="single" w:sz="4" w:space="0" w:color="000000"/>
              <w:left w:val="nil"/>
              <w:bottom w:val="single" w:sz="4" w:space="0" w:color="000000"/>
              <w:right w:val="single" w:sz="4" w:space="0" w:color="000000"/>
            </w:tcBorders>
            <w:shd w:val="clear" w:color="auto" w:fill="auto"/>
          </w:tcPr>
          <w:p w14:paraId="5F95EFA1"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single" w:sz="4" w:space="0" w:color="000000"/>
              <w:left w:val="nil"/>
              <w:bottom w:val="single" w:sz="4" w:space="0" w:color="000000"/>
              <w:right w:val="single" w:sz="4" w:space="0" w:color="000000"/>
            </w:tcBorders>
            <w:shd w:val="clear" w:color="auto" w:fill="auto"/>
            <w:vAlign w:val="bottom"/>
          </w:tcPr>
          <w:p w14:paraId="5F95EFA2" w14:textId="037A6E3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A9" w14:textId="77777777" w:rsidTr="00406A2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A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A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Bursting Pressure</w:t>
            </w:r>
          </w:p>
        </w:tc>
        <w:tc>
          <w:tcPr>
            <w:tcW w:w="877" w:type="dxa"/>
            <w:tcBorders>
              <w:top w:val="nil"/>
              <w:left w:val="nil"/>
              <w:bottom w:val="single" w:sz="4" w:space="0" w:color="000000"/>
              <w:right w:val="single" w:sz="4" w:space="0" w:color="000000"/>
            </w:tcBorders>
            <w:shd w:val="clear" w:color="auto" w:fill="auto"/>
            <w:vAlign w:val="center"/>
          </w:tcPr>
          <w:p w14:paraId="5F95EFA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2233" w:type="dxa"/>
            <w:tcBorders>
              <w:top w:val="nil"/>
              <w:left w:val="nil"/>
              <w:bottom w:val="single" w:sz="4" w:space="0" w:color="000000"/>
              <w:right w:val="single" w:sz="4" w:space="0" w:color="000000"/>
            </w:tcBorders>
            <w:shd w:val="clear" w:color="auto" w:fill="auto"/>
          </w:tcPr>
          <w:p w14:paraId="5F95EFA7"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EFA8" w14:textId="0AE4263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AF" w14:textId="77777777" w:rsidTr="0058514E">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EFA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AB"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rate/year (Supported by Type Test report)</w:t>
            </w:r>
          </w:p>
        </w:tc>
        <w:tc>
          <w:tcPr>
            <w:tcW w:w="877" w:type="dxa"/>
            <w:tcBorders>
              <w:top w:val="nil"/>
              <w:left w:val="nil"/>
              <w:bottom w:val="single" w:sz="4" w:space="0" w:color="000000"/>
              <w:right w:val="single" w:sz="4" w:space="0" w:color="000000"/>
            </w:tcBorders>
            <w:shd w:val="clear" w:color="auto" w:fill="auto"/>
            <w:vAlign w:val="center"/>
          </w:tcPr>
          <w:p w14:paraId="5F95EFA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2233" w:type="dxa"/>
            <w:tcBorders>
              <w:top w:val="nil"/>
              <w:left w:val="nil"/>
              <w:bottom w:val="single" w:sz="4" w:space="0" w:color="000000"/>
              <w:right w:val="single" w:sz="4" w:space="0" w:color="000000"/>
            </w:tcBorders>
            <w:shd w:val="clear" w:color="auto" w:fill="auto"/>
          </w:tcPr>
          <w:p w14:paraId="5F95EFA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&lt;0.1%</w:t>
            </w:r>
          </w:p>
        </w:tc>
        <w:tc>
          <w:tcPr>
            <w:tcW w:w="2056" w:type="dxa"/>
            <w:tcBorders>
              <w:top w:val="nil"/>
              <w:left w:val="nil"/>
              <w:bottom w:val="single" w:sz="4" w:space="0" w:color="000000"/>
              <w:right w:val="single" w:sz="4" w:space="0" w:color="000000"/>
            </w:tcBorders>
            <w:shd w:val="clear" w:color="auto" w:fill="auto"/>
            <w:vAlign w:val="bottom"/>
          </w:tcPr>
          <w:p w14:paraId="5F95EFAE" w14:textId="6AB7B6E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B5" w14:textId="77777777" w:rsidTr="0058514E">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B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B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Safety indication</w:t>
            </w:r>
          </w:p>
        </w:tc>
        <w:tc>
          <w:tcPr>
            <w:tcW w:w="877" w:type="dxa"/>
            <w:tcBorders>
              <w:top w:val="nil"/>
              <w:left w:val="nil"/>
              <w:bottom w:val="single" w:sz="4" w:space="0" w:color="000000"/>
              <w:right w:val="single" w:sz="4" w:space="0" w:color="000000"/>
            </w:tcBorders>
            <w:shd w:val="clear" w:color="auto" w:fill="auto"/>
            <w:vAlign w:val="center"/>
          </w:tcPr>
          <w:p w14:paraId="5F95EFB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EFB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To be incorporated</w:t>
            </w:r>
          </w:p>
        </w:tc>
        <w:tc>
          <w:tcPr>
            <w:tcW w:w="2056" w:type="dxa"/>
            <w:tcBorders>
              <w:top w:val="nil"/>
              <w:left w:val="nil"/>
              <w:bottom w:val="single" w:sz="4" w:space="0" w:color="000000"/>
              <w:right w:val="single" w:sz="4" w:space="0" w:color="000000"/>
            </w:tcBorders>
            <w:shd w:val="clear" w:color="auto" w:fill="auto"/>
            <w:vAlign w:val="bottom"/>
          </w:tcPr>
          <w:p w14:paraId="5F95EFB4" w14:textId="24F007F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B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B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B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Capacitive voltage indicator</w:t>
            </w:r>
          </w:p>
        </w:tc>
        <w:tc>
          <w:tcPr>
            <w:tcW w:w="877" w:type="dxa"/>
            <w:tcBorders>
              <w:top w:val="nil"/>
              <w:left w:val="nil"/>
              <w:bottom w:val="single" w:sz="4" w:space="0" w:color="000000"/>
              <w:right w:val="single" w:sz="4" w:space="0" w:color="000000"/>
            </w:tcBorders>
            <w:shd w:val="clear" w:color="auto" w:fill="auto"/>
            <w:vAlign w:val="center"/>
          </w:tcPr>
          <w:p w14:paraId="5F95EFB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FB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In the front of the panel</w:t>
            </w:r>
          </w:p>
        </w:tc>
        <w:tc>
          <w:tcPr>
            <w:tcW w:w="2056" w:type="dxa"/>
            <w:tcBorders>
              <w:top w:val="nil"/>
              <w:left w:val="nil"/>
              <w:bottom w:val="single" w:sz="4" w:space="0" w:color="000000"/>
              <w:right w:val="single" w:sz="4" w:space="0" w:color="000000"/>
            </w:tcBorders>
            <w:shd w:val="clear" w:color="auto" w:fill="auto"/>
          </w:tcPr>
          <w:p w14:paraId="5F95EFBA" w14:textId="276F79D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C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B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B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pressure Manometer</w:t>
            </w:r>
          </w:p>
        </w:tc>
        <w:tc>
          <w:tcPr>
            <w:tcW w:w="877" w:type="dxa"/>
            <w:tcBorders>
              <w:top w:val="nil"/>
              <w:left w:val="nil"/>
              <w:bottom w:val="single" w:sz="4" w:space="0" w:color="000000"/>
              <w:right w:val="single" w:sz="4" w:space="0" w:color="000000"/>
            </w:tcBorders>
            <w:shd w:val="clear" w:color="auto" w:fill="auto"/>
            <w:vAlign w:val="center"/>
          </w:tcPr>
          <w:p w14:paraId="5F95EFB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EFBF" w14:textId="2DDE26DA"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2056" w:type="dxa"/>
            <w:tcBorders>
              <w:top w:val="nil"/>
              <w:left w:val="nil"/>
              <w:bottom w:val="single" w:sz="4" w:space="0" w:color="000000"/>
              <w:right w:val="single" w:sz="4" w:space="0" w:color="000000"/>
            </w:tcBorders>
            <w:shd w:val="clear" w:color="auto" w:fill="auto"/>
          </w:tcPr>
          <w:p w14:paraId="5F95EFC0" w14:textId="7AA1C30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C7" w14:textId="77777777" w:rsidTr="0058514E">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C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C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Bus Bar Gas </w:t>
            </w:r>
            <w:proofErr w:type="gramStart"/>
            <w:r>
              <w:rPr>
                <w:rFonts w:ascii="Times New Roman" w:eastAsia="Times New Roman" w:hAnsi="Times New Roman" w:cs="Times New Roman"/>
              </w:rPr>
              <w:t>pressure</w:t>
            </w:r>
            <w:proofErr w:type="gramEnd"/>
            <w:r>
              <w:rPr>
                <w:rFonts w:ascii="Times New Roman" w:eastAsia="Times New Roman" w:hAnsi="Times New Roman" w:cs="Times New Roman"/>
              </w:rPr>
              <w:t xml:space="preserve"> Manometer</w:t>
            </w:r>
          </w:p>
        </w:tc>
        <w:tc>
          <w:tcPr>
            <w:tcW w:w="877" w:type="dxa"/>
            <w:tcBorders>
              <w:top w:val="nil"/>
              <w:left w:val="nil"/>
              <w:bottom w:val="single" w:sz="4" w:space="0" w:color="000000"/>
              <w:right w:val="single" w:sz="4" w:space="0" w:color="000000"/>
            </w:tcBorders>
            <w:shd w:val="clear" w:color="auto" w:fill="auto"/>
            <w:vAlign w:val="center"/>
          </w:tcPr>
          <w:p w14:paraId="5F95EFC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EFC5" w14:textId="15D5732A"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2056" w:type="dxa"/>
            <w:tcBorders>
              <w:top w:val="nil"/>
              <w:left w:val="nil"/>
              <w:bottom w:val="single" w:sz="4" w:space="0" w:color="000000"/>
              <w:right w:val="single" w:sz="4" w:space="0" w:color="000000"/>
            </w:tcBorders>
            <w:shd w:val="clear" w:color="auto" w:fill="auto"/>
            <w:vAlign w:val="bottom"/>
          </w:tcPr>
          <w:p w14:paraId="5F95EFC6" w14:textId="2AC4F8C2"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CD" w14:textId="77777777" w:rsidTr="0058514E">
        <w:trPr>
          <w:gridAfter w:val="4"/>
          <w:wAfter w:w="6168" w:type="dxa"/>
          <w:trHeight w:val="300"/>
        </w:trPr>
        <w:tc>
          <w:tcPr>
            <w:tcW w:w="1182" w:type="dxa"/>
            <w:vMerge w:val="restart"/>
            <w:tcBorders>
              <w:top w:val="nil"/>
              <w:left w:val="single" w:sz="4" w:space="0" w:color="000000"/>
              <w:bottom w:val="single" w:sz="4" w:space="0" w:color="000000"/>
              <w:right w:val="single" w:sz="4" w:space="0" w:color="000000"/>
            </w:tcBorders>
            <w:shd w:val="clear" w:color="auto" w:fill="auto"/>
          </w:tcPr>
          <w:p w14:paraId="5F95EFC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C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Life/ Endurance of switchgear switches</w:t>
            </w:r>
          </w:p>
        </w:tc>
        <w:tc>
          <w:tcPr>
            <w:tcW w:w="877" w:type="dxa"/>
            <w:tcBorders>
              <w:top w:val="nil"/>
              <w:left w:val="nil"/>
              <w:bottom w:val="single" w:sz="4" w:space="0" w:color="000000"/>
              <w:right w:val="single" w:sz="4" w:space="0" w:color="000000"/>
            </w:tcBorders>
            <w:shd w:val="clear" w:color="auto" w:fill="auto"/>
            <w:vAlign w:val="center"/>
          </w:tcPr>
          <w:p w14:paraId="5F95EFC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EFC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EFCC" w14:textId="6187E9F0"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D3" w14:textId="77777777" w:rsidTr="0058514E">
        <w:trPr>
          <w:gridAfter w:val="4"/>
          <w:wAfter w:w="6168" w:type="dxa"/>
          <w:trHeight w:val="300"/>
        </w:trPr>
        <w:tc>
          <w:tcPr>
            <w:tcW w:w="1182" w:type="dxa"/>
            <w:vMerge/>
            <w:tcBorders>
              <w:top w:val="nil"/>
              <w:left w:val="single" w:sz="4" w:space="0" w:color="000000"/>
              <w:bottom w:val="single" w:sz="4" w:space="0" w:color="000000"/>
              <w:right w:val="single" w:sz="4" w:space="0" w:color="000000"/>
            </w:tcBorders>
            <w:shd w:val="clear" w:color="auto" w:fill="auto"/>
          </w:tcPr>
          <w:p w14:paraId="5F95EFCE" w14:textId="77777777" w:rsidR="009577B8" w:rsidRDefault="009577B8" w:rsidP="009577B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789" w:type="dxa"/>
            <w:tcBorders>
              <w:top w:val="nil"/>
              <w:left w:val="nil"/>
              <w:bottom w:val="single" w:sz="4" w:space="0" w:color="000000"/>
              <w:right w:val="single" w:sz="4" w:space="0" w:color="000000"/>
            </w:tcBorders>
            <w:shd w:val="clear" w:color="auto" w:fill="auto"/>
            <w:vAlign w:val="center"/>
          </w:tcPr>
          <w:p w14:paraId="5F95EFC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Circuit Breakers</w:t>
            </w:r>
          </w:p>
        </w:tc>
        <w:tc>
          <w:tcPr>
            <w:tcW w:w="877" w:type="dxa"/>
            <w:tcBorders>
              <w:top w:val="nil"/>
              <w:left w:val="nil"/>
              <w:bottom w:val="single" w:sz="4" w:space="0" w:color="000000"/>
              <w:right w:val="single" w:sz="4" w:space="0" w:color="000000"/>
            </w:tcBorders>
            <w:shd w:val="clear" w:color="auto" w:fill="auto"/>
            <w:vAlign w:val="center"/>
          </w:tcPr>
          <w:p w14:paraId="5F95EFD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EFD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62271-100</w:t>
            </w:r>
          </w:p>
        </w:tc>
        <w:tc>
          <w:tcPr>
            <w:tcW w:w="2056" w:type="dxa"/>
            <w:tcBorders>
              <w:top w:val="nil"/>
              <w:left w:val="nil"/>
              <w:bottom w:val="single" w:sz="4" w:space="0" w:color="000000"/>
              <w:right w:val="single" w:sz="4" w:space="0" w:color="000000"/>
            </w:tcBorders>
            <w:shd w:val="clear" w:color="auto" w:fill="auto"/>
            <w:vAlign w:val="bottom"/>
          </w:tcPr>
          <w:p w14:paraId="5F95EFD2" w14:textId="3626969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D9" w14:textId="77777777" w:rsidTr="0058514E">
        <w:trPr>
          <w:gridAfter w:val="4"/>
          <w:wAfter w:w="6168" w:type="dxa"/>
          <w:trHeight w:val="300"/>
        </w:trPr>
        <w:tc>
          <w:tcPr>
            <w:tcW w:w="1182" w:type="dxa"/>
            <w:vMerge/>
            <w:tcBorders>
              <w:top w:val="nil"/>
              <w:left w:val="single" w:sz="4" w:space="0" w:color="000000"/>
              <w:bottom w:val="single" w:sz="4" w:space="0" w:color="000000"/>
              <w:right w:val="single" w:sz="4" w:space="0" w:color="000000"/>
            </w:tcBorders>
            <w:shd w:val="clear" w:color="auto" w:fill="auto"/>
          </w:tcPr>
          <w:p w14:paraId="5F95EFD4" w14:textId="77777777" w:rsidR="009577B8" w:rsidRDefault="009577B8" w:rsidP="009577B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789" w:type="dxa"/>
            <w:tcBorders>
              <w:top w:val="nil"/>
              <w:left w:val="nil"/>
              <w:bottom w:val="single" w:sz="4" w:space="0" w:color="000000"/>
              <w:right w:val="single" w:sz="4" w:space="0" w:color="000000"/>
            </w:tcBorders>
            <w:shd w:val="clear" w:color="auto" w:fill="auto"/>
            <w:vAlign w:val="center"/>
          </w:tcPr>
          <w:p w14:paraId="5F95EFD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Disconnectors &amp; Earthing switches</w:t>
            </w:r>
          </w:p>
        </w:tc>
        <w:tc>
          <w:tcPr>
            <w:tcW w:w="877" w:type="dxa"/>
            <w:tcBorders>
              <w:top w:val="nil"/>
              <w:left w:val="nil"/>
              <w:bottom w:val="single" w:sz="4" w:space="0" w:color="000000"/>
              <w:right w:val="single" w:sz="4" w:space="0" w:color="000000"/>
            </w:tcBorders>
            <w:shd w:val="clear" w:color="auto" w:fill="auto"/>
            <w:vAlign w:val="center"/>
          </w:tcPr>
          <w:p w14:paraId="5F95EFD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EFD7" w14:textId="4249E89C"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62271-102</w:t>
            </w:r>
          </w:p>
        </w:tc>
        <w:tc>
          <w:tcPr>
            <w:tcW w:w="2056" w:type="dxa"/>
            <w:tcBorders>
              <w:top w:val="nil"/>
              <w:left w:val="nil"/>
              <w:bottom w:val="single" w:sz="4" w:space="0" w:color="000000"/>
              <w:right w:val="single" w:sz="4" w:space="0" w:color="000000"/>
            </w:tcBorders>
            <w:shd w:val="clear" w:color="auto" w:fill="auto"/>
            <w:vAlign w:val="bottom"/>
          </w:tcPr>
          <w:p w14:paraId="5F95EFD8" w14:textId="016D23F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D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D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DB"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Alarm level for insulation</w:t>
            </w:r>
          </w:p>
        </w:tc>
        <w:tc>
          <w:tcPr>
            <w:tcW w:w="877" w:type="dxa"/>
            <w:tcBorders>
              <w:top w:val="nil"/>
              <w:left w:val="nil"/>
              <w:bottom w:val="single" w:sz="4" w:space="0" w:color="000000"/>
              <w:right w:val="single" w:sz="4" w:space="0" w:color="000000"/>
            </w:tcBorders>
            <w:shd w:val="clear" w:color="auto" w:fill="auto"/>
            <w:vAlign w:val="center"/>
          </w:tcPr>
          <w:p w14:paraId="5F95EFDC"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KPa</w:t>
            </w:r>
          </w:p>
        </w:tc>
        <w:tc>
          <w:tcPr>
            <w:tcW w:w="2233" w:type="dxa"/>
            <w:tcBorders>
              <w:top w:val="nil"/>
              <w:left w:val="nil"/>
              <w:bottom w:val="single" w:sz="4" w:space="0" w:color="000000"/>
              <w:right w:val="single" w:sz="4" w:space="0" w:color="000000"/>
            </w:tcBorders>
            <w:shd w:val="clear" w:color="auto" w:fill="auto"/>
          </w:tcPr>
          <w:p w14:paraId="5F95EFD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140</w:t>
            </w:r>
          </w:p>
        </w:tc>
        <w:tc>
          <w:tcPr>
            <w:tcW w:w="2056" w:type="dxa"/>
            <w:tcBorders>
              <w:top w:val="nil"/>
              <w:left w:val="nil"/>
              <w:bottom w:val="single" w:sz="4" w:space="0" w:color="000000"/>
              <w:right w:val="single" w:sz="4" w:space="0" w:color="000000"/>
            </w:tcBorders>
            <w:shd w:val="clear" w:color="auto" w:fill="auto"/>
          </w:tcPr>
          <w:p w14:paraId="5F95EFDE" w14:textId="530951C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E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E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E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filling level for insulation</w:t>
            </w:r>
          </w:p>
        </w:tc>
        <w:tc>
          <w:tcPr>
            <w:tcW w:w="877" w:type="dxa"/>
            <w:tcBorders>
              <w:top w:val="nil"/>
              <w:left w:val="nil"/>
              <w:bottom w:val="single" w:sz="4" w:space="0" w:color="000000"/>
              <w:right w:val="single" w:sz="4" w:space="0" w:color="000000"/>
            </w:tcBorders>
            <w:shd w:val="clear" w:color="auto" w:fill="auto"/>
            <w:vAlign w:val="center"/>
          </w:tcPr>
          <w:p w14:paraId="5F95EFE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2233" w:type="dxa"/>
            <w:tcBorders>
              <w:top w:val="nil"/>
              <w:left w:val="nil"/>
              <w:bottom w:val="single" w:sz="4" w:space="0" w:color="000000"/>
              <w:right w:val="single" w:sz="4" w:space="0" w:color="000000"/>
            </w:tcBorders>
            <w:shd w:val="clear" w:color="auto" w:fill="auto"/>
          </w:tcPr>
          <w:p w14:paraId="5F95EFE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150</w:t>
            </w:r>
          </w:p>
        </w:tc>
        <w:tc>
          <w:tcPr>
            <w:tcW w:w="2056" w:type="dxa"/>
            <w:tcBorders>
              <w:top w:val="nil"/>
              <w:left w:val="nil"/>
              <w:bottom w:val="single" w:sz="4" w:space="0" w:color="000000"/>
              <w:right w:val="single" w:sz="4" w:space="0" w:color="000000"/>
            </w:tcBorders>
            <w:shd w:val="clear" w:color="auto" w:fill="auto"/>
          </w:tcPr>
          <w:p w14:paraId="5F95EFE4" w14:textId="279449F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EB" w14:textId="77777777" w:rsidTr="00EF4B40">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EFE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26.</w:t>
            </w:r>
          </w:p>
        </w:tc>
        <w:tc>
          <w:tcPr>
            <w:tcW w:w="3789" w:type="dxa"/>
            <w:tcBorders>
              <w:top w:val="nil"/>
              <w:left w:val="nil"/>
              <w:bottom w:val="single" w:sz="4" w:space="0" w:color="000000"/>
              <w:right w:val="single" w:sz="4" w:space="0" w:color="000000"/>
            </w:tcBorders>
            <w:shd w:val="clear" w:color="auto" w:fill="auto"/>
            <w:vAlign w:val="center"/>
          </w:tcPr>
          <w:p w14:paraId="5F95EFE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Dimension and Weight</w:t>
            </w:r>
          </w:p>
        </w:tc>
        <w:tc>
          <w:tcPr>
            <w:tcW w:w="877" w:type="dxa"/>
            <w:tcBorders>
              <w:top w:val="nil"/>
              <w:left w:val="nil"/>
              <w:bottom w:val="single" w:sz="4" w:space="0" w:color="000000"/>
              <w:right w:val="single" w:sz="4" w:space="0" w:color="000000"/>
            </w:tcBorders>
            <w:shd w:val="clear" w:color="auto" w:fill="auto"/>
            <w:vAlign w:val="center"/>
          </w:tcPr>
          <w:p w14:paraId="5F95EFE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EFE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EFEA" w14:textId="26369748"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EFF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E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E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877" w:type="dxa"/>
            <w:tcBorders>
              <w:top w:val="nil"/>
              <w:left w:val="nil"/>
              <w:bottom w:val="single" w:sz="4" w:space="0" w:color="000000"/>
              <w:right w:val="single" w:sz="4" w:space="0" w:color="000000"/>
            </w:tcBorders>
            <w:shd w:val="clear" w:color="auto" w:fill="auto"/>
            <w:vAlign w:val="center"/>
          </w:tcPr>
          <w:p w14:paraId="5F95EFE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2233" w:type="dxa"/>
            <w:tcBorders>
              <w:top w:val="nil"/>
              <w:left w:val="nil"/>
              <w:bottom w:val="single" w:sz="4" w:space="0" w:color="000000"/>
              <w:right w:val="single" w:sz="4" w:space="0" w:color="000000"/>
            </w:tcBorders>
            <w:shd w:val="clear" w:color="auto" w:fill="auto"/>
            <w:vAlign w:val="bottom"/>
          </w:tcPr>
          <w:p w14:paraId="5F95EFE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EFF0" w14:textId="17567C8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F7" w14:textId="77777777" w:rsidTr="00EF4B40">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F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F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Width</w:t>
            </w:r>
          </w:p>
        </w:tc>
        <w:tc>
          <w:tcPr>
            <w:tcW w:w="877" w:type="dxa"/>
            <w:tcBorders>
              <w:top w:val="nil"/>
              <w:left w:val="nil"/>
              <w:bottom w:val="single" w:sz="4" w:space="0" w:color="000000"/>
              <w:right w:val="single" w:sz="4" w:space="0" w:color="000000"/>
            </w:tcBorders>
            <w:shd w:val="clear" w:color="auto" w:fill="auto"/>
            <w:vAlign w:val="center"/>
          </w:tcPr>
          <w:p w14:paraId="5F95EFF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2233" w:type="dxa"/>
            <w:tcBorders>
              <w:top w:val="nil"/>
              <w:left w:val="nil"/>
              <w:bottom w:val="single" w:sz="4" w:space="0" w:color="000000"/>
              <w:right w:val="single" w:sz="4" w:space="0" w:color="000000"/>
            </w:tcBorders>
            <w:shd w:val="clear" w:color="auto" w:fill="auto"/>
            <w:vAlign w:val="bottom"/>
          </w:tcPr>
          <w:p w14:paraId="5F95EFF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EFF6" w14:textId="6BF3F29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EFFD" w14:textId="77777777" w:rsidTr="00EF4B40">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F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F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877" w:type="dxa"/>
            <w:tcBorders>
              <w:top w:val="nil"/>
              <w:left w:val="nil"/>
              <w:bottom w:val="single" w:sz="4" w:space="0" w:color="000000"/>
              <w:right w:val="single" w:sz="4" w:space="0" w:color="000000"/>
            </w:tcBorders>
            <w:shd w:val="clear" w:color="auto" w:fill="auto"/>
            <w:vAlign w:val="center"/>
          </w:tcPr>
          <w:p w14:paraId="5F95EFF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2233" w:type="dxa"/>
            <w:tcBorders>
              <w:top w:val="nil"/>
              <w:left w:val="nil"/>
              <w:bottom w:val="single" w:sz="4" w:space="0" w:color="000000"/>
              <w:right w:val="single" w:sz="4" w:space="0" w:color="000000"/>
            </w:tcBorders>
            <w:shd w:val="clear" w:color="auto" w:fill="auto"/>
            <w:vAlign w:val="bottom"/>
          </w:tcPr>
          <w:p w14:paraId="5F95EFF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EFFC" w14:textId="08ADDFB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0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EFF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EFFF"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Weight including Circuit Breaker</w:t>
            </w:r>
          </w:p>
        </w:tc>
        <w:tc>
          <w:tcPr>
            <w:tcW w:w="877" w:type="dxa"/>
            <w:tcBorders>
              <w:top w:val="nil"/>
              <w:left w:val="nil"/>
              <w:bottom w:val="single" w:sz="4" w:space="0" w:color="000000"/>
              <w:right w:val="single" w:sz="4" w:space="0" w:color="000000"/>
            </w:tcBorders>
            <w:shd w:val="clear" w:color="auto" w:fill="auto"/>
            <w:vAlign w:val="center"/>
          </w:tcPr>
          <w:p w14:paraId="5F95F00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Kg.</w:t>
            </w:r>
          </w:p>
        </w:tc>
        <w:tc>
          <w:tcPr>
            <w:tcW w:w="2233" w:type="dxa"/>
            <w:tcBorders>
              <w:top w:val="nil"/>
              <w:left w:val="nil"/>
              <w:bottom w:val="single" w:sz="4" w:space="0" w:color="000000"/>
              <w:right w:val="single" w:sz="4" w:space="0" w:color="000000"/>
            </w:tcBorders>
            <w:shd w:val="clear" w:color="auto" w:fill="auto"/>
            <w:vAlign w:val="bottom"/>
          </w:tcPr>
          <w:p w14:paraId="5F95F00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02" w14:textId="116B97E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0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0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w:t>
            </w:r>
          </w:p>
        </w:tc>
        <w:tc>
          <w:tcPr>
            <w:tcW w:w="3789" w:type="dxa"/>
            <w:tcBorders>
              <w:top w:val="nil"/>
              <w:left w:val="nil"/>
              <w:bottom w:val="single" w:sz="4" w:space="0" w:color="000000"/>
              <w:right w:val="single" w:sz="4" w:space="0" w:color="000000"/>
            </w:tcBorders>
            <w:shd w:val="clear" w:color="auto" w:fill="auto"/>
            <w:vAlign w:val="center"/>
          </w:tcPr>
          <w:p w14:paraId="5F95F00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Construction:</w:t>
            </w:r>
          </w:p>
        </w:tc>
        <w:tc>
          <w:tcPr>
            <w:tcW w:w="877" w:type="dxa"/>
            <w:tcBorders>
              <w:top w:val="nil"/>
              <w:left w:val="nil"/>
              <w:bottom w:val="single" w:sz="4" w:space="0" w:color="000000"/>
              <w:right w:val="single" w:sz="4" w:space="0" w:color="000000"/>
            </w:tcBorders>
            <w:shd w:val="clear" w:color="auto" w:fill="auto"/>
            <w:vAlign w:val="center"/>
          </w:tcPr>
          <w:p w14:paraId="5F95F00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0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08" w14:textId="67AED2B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0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0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0B"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a) Stainless steel tank</w:t>
            </w:r>
          </w:p>
        </w:tc>
        <w:tc>
          <w:tcPr>
            <w:tcW w:w="877" w:type="dxa"/>
            <w:tcBorders>
              <w:top w:val="nil"/>
              <w:left w:val="nil"/>
              <w:bottom w:val="single" w:sz="4" w:space="0" w:color="000000"/>
              <w:right w:val="single" w:sz="4" w:space="0" w:color="000000"/>
            </w:tcBorders>
            <w:shd w:val="clear" w:color="auto" w:fill="auto"/>
            <w:vAlign w:val="center"/>
          </w:tcPr>
          <w:p w14:paraId="5F95F00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0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0E" w14:textId="38D62B2B"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F015" w14:textId="77777777" w:rsidTr="009577B8">
        <w:trPr>
          <w:gridAfter w:val="4"/>
          <w:wAfter w:w="6168" w:type="dxa"/>
          <w:trHeight w:val="1335"/>
        </w:trPr>
        <w:tc>
          <w:tcPr>
            <w:tcW w:w="1182" w:type="dxa"/>
            <w:tcBorders>
              <w:top w:val="nil"/>
              <w:left w:val="single" w:sz="4" w:space="0" w:color="000000"/>
              <w:bottom w:val="single" w:sz="4" w:space="0" w:color="000000"/>
              <w:right w:val="single" w:sz="4" w:space="0" w:color="000000"/>
            </w:tcBorders>
            <w:shd w:val="clear" w:color="auto" w:fill="auto"/>
          </w:tcPr>
          <w:p w14:paraId="5F95F01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11"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b) Equipped with disconnector and earthing switch. The earthing switch shall have full fault-making capacity.</w:t>
            </w:r>
          </w:p>
        </w:tc>
        <w:tc>
          <w:tcPr>
            <w:tcW w:w="877" w:type="dxa"/>
            <w:tcBorders>
              <w:top w:val="nil"/>
              <w:left w:val="nil"/>
              <w:bottom w:val="single" w:sz="4" w:space="0" w:color="000000"/>
              <w:right w:val="single" w:sz="4" w:space="0" w:color="000000"/>
            </w:tcBorders>
            <w:shd w:val="clear" w:color="auto" w:fill="auto"/>
            <w:vAlign w:val="center"/>
          </w:tcPr>
          <w:p w14:paraId="5F95F01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1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14" w14:textId="3358817B"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F01B" w14:textId="77777777" w:rsidTr="009577B8">
        <w:trPr>
          <w:gridAfter w:val="4"/>
          <w:wAfter w:w="6168" w:type="dxa"/>
          <w:trHeight w:val="1035"/>
        </w:trPr>
        <w:tc>
          <w:tcPr>
            <w:tcW w:w="1182" w:type="dxa"/>
            <w:tcBorders>
              <w:top w:val="nil"/>
              <w:left w:val="single" w:sz="4" w:space="0" w:color="000000"/>
              <w:bottom w:val="single" w:sz="4" w:space="0" w:color="000000"/>
              <w:right w:val="single" w:sz="4" w:space="0" w:color="000000"/>
            </w:tcBorders>
            <w:shd w:val="clear" w:color="auto" w:fill="auto"/>
          </w:tcPr>
          <w:p w14:paraId="5F95F01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1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 Each gas filled compartment shall be equipped with density sensors giving alarm by low gas density.</w:t>
            </w:r>
          </w:p>
        </w:tc>
        <w:tc>
          <w:tcPr>
            <w:tcW w:w="877" w:type="dxa"/>
            <w:tcBorders>
              <w:top w:val="nil"/>
              <w:left w:val="nil"/>
              <w:bottom w:val="single" w:sz="4" w:space="0" w:color="000000"/>
              <w:right w:val="single" w:sz="4" w:space="0" w:color="000000"/>
            </w:tcBorders>
            <w:shd w:val="clear" w:color="auto" w:fill="auto"/>
            <w:vAlign w:val="center"/>
          </w:tcPr>
          <w:p w14:paraId="5F95F01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1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1A" w14:textId="656C2C6A"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21" w14:textId="77777777" w:rsidTr="00A82F31">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01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28.</w:t>
            </w:r>
          </w:p>
        </w:tc>
        <w:tc>
          <w:tcPr>
            <w:tcW w:w="3789" w:type="dxa"/>
            <w:tcBorders>
              <w:top w:val="nil"/>
              <w:left w:val="nil"/>
              <w:bottom w:val="single" w:sz="4" w:space="0" w:color="000000"/>
              <w:right w:val="single" w:sz="4" w:space="0" w:color="000000"/>
            </w:tcBorders>
            <w:shd w:val="clear" w:color="auto" w:fill="auto"/>
            <w:vAlign w:val="center"/>
          </w:tcPr>
          <w:p w14:paraId="5F95F01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877" w:type="dxa"/>
            <w:tcBorders>
              <w:top w:val="nil"/>
              <w:left w:val="nil"/>
              <w:bottom w:val="single" w:sz="4" w:space="0" w:color="000000"/>
              <w:right w:val="single" w:sz="4" w:space="0" w:color="000000"/>
            </w:tcBorders>
            <w:shd w:val="clear" w:color="auto" w:fill="auto"/>
            <w:vAlign w:val="center"/>
          </w:tcPr>
          <w:p w14:paraId="5F95F01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1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020" w14:textId="01F0CB75"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27" w14:textId="77777777" w:rsidTr="00A82F31">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2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23"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Enclosure</w:t>
            </w:r>
          </w:p>
        </w:tc>
        <w:tc>
          <w:tcPr>
            <w:tcW w:w="877" w:type="dxa"/>
            <w:tcBorders>
              <w:top w:val="nil"/>
              <w:left w:val="nil"/>
              <w:bottom w:val="single" w:sz="4" w:space="0" w:color="000000"/>
              <w:right w:val="single" w:sz="4" w:space="0" w:color="000000"/>
            </w:tcBorders>
            <w:shd w:val="clear" w:color="auto" w:fill="auto"/>
            <w:vAlign w:val="center"/>
          </w:tcPr>
          <w:p w14:paraId="5F95F02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2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2056" w:type="dxa"/>
            <w:tcBorders>
              <w:top w:val="nil"/>
              <w:left w:val="nil"/>
              <w:bottom w:val="single" w:sz="4" w:space="0" w:color="000000"/>
              <w:right w:val="single" w:sz="4" w:space="0" w:color="000000"/>
            </w:tcBorders>
            <w:shd w:val="clear" w:color="auto" w:fill="auto"/>
          </w:tcPr>
          <w:p w14:paraId="5F95F026" w14:textId="0DB9FF07"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2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2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2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877" w:type="dxa"/>
            <w:tcBorders>
              <w:top w:val="nil"/>
              <w:left w:val="nil"/>
              <w:bottom w:val="single" w:sz="4" w:space="0" w:color="000000"/>
              <w:right w:val="single" w:sz="4" w:space="0" w:color="000000"/>
            </w:tcBorders>
            <w:shd w:val="clear" w:color="auto" w:fill="auto"/>
            <w:vAlign w:val="center"/>
          </w:tcPr>
          <w:p w14:paraId="5F95F02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2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2056" w:type="dxa"/>
            <w:tcBorders>
              <w:top w:val="nil"/>
              <w:left w:val="nil"/>
              <w:bottom w:val="single" w:sz="4" w:space="0" w:color="000000"/>
              <w:right w:val="single" w:sz="4" w:space="0" w:color="000000"/>
            </w:tcBorders>
            <w:shd w:val="clear" w:color="auto" w:fill="auto"/>
            <w:vAlign w:val="bottom"/>
          </w:tcPr>
          <w:p w14:paraId="5F95F02C" w14:textId="337979E0"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3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2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2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877" w:type="dxa"/>
            <w:tcBorders>
              <w:top w:val="nil"/>
              <w:left w:val="nil"/>
              <w:bottom w:val="single" w:sz="4" w:space="0" w:color="000000"/>
              <w:right w:val="single" w:sz="4" w:space="0" w:color="000000"/>
            </w:tcBorders>
            <w:shd w:val="clear" w:color="auto" w:fill="auto"/>
            <w:vAlign w:val="center"/>
          </w:tcPr>
          <w:p w14:paraId="5F95F03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3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2056" w:type="dxa"/>
            <w:tcBorders>
              <w:top w:val="nil"/>
              <w:left w:val="nil"/>
              <w:bottom w:val="single" w:sz="4" w:space="0" w:color="000000"/>
              <w:right w:val="single" w:sz="4" w:space="0" w:color="000000"/>
            </w:tcBorders>
            <w:shd w:val="clear" w:color="auto" w:fill="auto"/>
            <w:vAlign w:val="bottom"/>
          </w:tcPr>
          <w:p w14:paraId="5F95F032" w14:textId="5645580C"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3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3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29.</w:t>
            </w:r>
          </w:p>
        </w:tc>
        <w:tc>
          <w:tcPr>
            <w:tcW w:w="3789" w:type="dxa"/>
            <w:tcBorders>
              <w:top w:val="nil"/>
              <w:left w:val="nil"/>
              <w:bottom w:val="single" w:sz="4" w:space="0" w:color="000000"/>
              <w:right w:val="single" w:sz="4" w:space="0" w:color="000000"/>
            </w:tcBorders>
            <w:shd w:val="clear" w:color="auto" w:fill="auto"/>
            <w:vAlign w:val="center"/>
          </w:tcPr>
          <w:p w14:paraId="5F95F03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877" w:type="dxa"/>
            <w:tcBorders>
              <w:top w:val="nil"/>
              <w:left w:val="nil"/>
              <w:bottom w:val="single" w:sz="4" w:space="0" w:color="000000"/>
              <w:right w:val="single" w:sz="4" w:space="0" w:color="000000"/>
            </w:tcBorders>
            <w:shd w:val="clear" w:color="auto" w:fill="auto"/>
            <w:vAlign w:val="center"/>
          </w:tcPr>
          <w:p w14:paraId="5F95F03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3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38" w14:textId="3D4F9DC0"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F03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3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3B" w14:textId="7871CF4A"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r w:rsidR="00C72209">
              <w:rPr>
                <w:rFonts w:ascii="Times New Roman" w:eastAsia="Times New Roman" w:hAnsi="Times New Roman" w:cs="Times New Roman"/>
              </w:rPr>
              <w:t>1 min.</w:t>
            </w:r>
            <w:r>
              <w:rPr>
                <w:rFonts w:ascii="Times New Roman" w:eastAsia="Times New Roman" w:hAnsi="Times New Roman" w:cs="Times New Roman"/>
              </w:rPr>
              <w:t xml:space="preserve"> dry</w:t>
            </w:r>
          </w:p>
        </w:tc>
        <w:tc>
          <w:tcPr>
            <w:tcW w:w="877" w:type="dxa"/>
            <w:tcBorders>
              <w:top w:val="nil"/>
              <w:left w:val="nil"/>
              <w:bottom w:val="single" w:sz="4" w:space="0" w:color="000000"/>
              <w:right w:val="single" w:sz="4" w:space="0" w:color="000000"/>
            </w:tcBorders>
            <w:shd w:val="clear" w:color="auto" w:fill="auto"/>
            <w:vAlign w:val="center"/>
          </w:tcPr>
          <w:p w14:paraId="5F95F03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F03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70</w:t>
            </w:r>
          </w:p>
        </w:tc>
        <w:tc>
          <w:tcPr>
            <w:tcW w:w="2056" w:type="dxa"/>
            <w:tcBorders>
              <w:top w:val="nil"/>
              <w:left w:val="nil"/>
              <w:bottom w:val="single" w:sz="4" w:space="0" w:color="000000"/>
              <w:right w:val="single" w:sz="4" w:space="0" w:color="000000"/>
            </w:tcBorders>
            <w:shd w:val="clear" w:color="auto" w:fill="auto"/>
            <w:vAlign w:val="bottom"/>
          </w:tcPr>
          <w:p w14:paraId="5F95F03E" w14:textId="32639CFA"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45" w14:textId="77777777" w:rsidTr="00A82F31">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4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4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877" w:type="dxa"/>
            <w:tcBorders>
              <w:top w:val="nil"/>
              <w:left w:val="nil"/>
              <w:bottom w:val="single" w:sz="4" w:space="0" w:color="000000"/>
              <w:right w:val="single" w:sz="4" w:space="0" w:color="000000"/>
            </w:tcBorders>
            <w:shd w:val="clear" w:color="auto" w:fill="auto"/>
            <w:vAlign w:val="center"/>
          </w:tcPr>
          <w:p w14:paraId="5F95F04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F04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170</w:t>
            </w:r>
          </w:p>
        </w:tc>
        <w:tc>
          <w:tcPr>
            <w:tcW w:w="2056" w:type="dxa"/>
            <w:tcBorders>
              <w:top w:val="nil"/>
              <w:left w:val="nil"/>
              <w:bottom w:val="single" w:sz="4" w:space="0" w:color="000000"/>
              <w:right w:val="single" w:sz="4" w:space="0" w:color="000000"/>
            </w:tcBorders>
            <w:shd w:val="clear" w:color="auto" w:fill="auto"/>
          </w:tcPr>
          <w:p w14:paraId="5F95F044" w14:textId="3289EE93"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49"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04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30.</w:t>
            </w:r>
          </w:p>
        </w:tc>
        <w:tc>
          <w:tcPr>
            <w:tcW w:w="6899" w:type="dxa"/>
            <w:gridSpan w:val="3"/>
            <w:tcBorders>
              <w:top w:val="single" w:sz="4" w:space="0" w:color="000000"/>
              <w:left w:val="nil"/>
              <w:bottom w:val="single" w:sz="4" w:space="0" w:color="000000"/>
              <w:right w:val="single" w:sz="4" w:space="0" w:color="000000"/>
            </w:tcBorders>
            <w:shd w:val="clear" w:color="auto" w:fill="auto"/>
          </w:tcPr>
          <w:p w14:paraId="5F95F04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2056" w:type="dxa"/>
            <w:tcBorders>
              <w:top w:val="nil"/>
              <w:left w:val="nil"/>
              <w:bottom w:val="single" w:sz="4" w:space="0" w:color="000000"/>
              <w:right w:val="single" w:sz="4" w:space="0" w:color="000000"/>
            </w:tcBorders>
            <w:shd w:val="clear" w:color="auto" w:fill="auto"/>
          </w:tcPr>
          <w:p w14:paraId="5F95F048" w14:textId="77977198" w:rsidR="009577B8" w:rsidRDefault="009577B8" w:rsidP="009577B8">
            <w:pPr>
              <w:spacing w:after="0" w:line="240" w:lineRule="auto"/>
              <w:rPr>
                <w:rFonts w:ascii="Times New Roman" w:eastAsia="Times New Roman" w:hAnsi="Times New Roman" w:cs="Times New Roman"/>
                <w:sz w:val="20"/>
                <w:szCs w:val="20"/>
              </w:rPr>
            </w:pPr>
          </w:p>
        </w:tc>
      </w:tr>
      <w:tr w:rsidR="009577B8" w14:paraId="5F95F04F" w14:textId="77777777" w:rsidTr="00765D4D">
        <w:trPr>
          <w:gridAfter w:val="4"/>
          <w:wAfter w:w="6168" w:type="dxa"/>
          <w:trHeight w:val="600"/>
        </w:trPr>
        <w:tc>
          <w:tcPr>
            <w:tcW w:w="1182" w:type="dxa"/>
            <w:tcBorders>
              <w:top w:val="single" w:sz="4" w:space="0" w:color="auto"/>
              <w:left w:val="single" w:sz="4" w:space="0" w:color="000000"/>
              <w:bottom w:val="single" w:sz="4" w:space="0" w:color="000000"/>
              <w:right w:val="single" w:sz="4" w:space="0" w:color="000000"/>
            </w:tcBorders>
            <w:shd w:val="clear" w:color="auto" w:fill="auto"/>
          </w:tcPr>
          <w:p w14:paraId="5F95F04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F04B"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Lightning Impulse Voltage Withstand tests</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F04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single" w:sz="4" w:space="0" w:color="auto"/>
              <w:left w:val="nil"/>
              <w:bottom w:val="single" w:sz="4" w:space="0" w:color="000000"/>
              <w:right w:val="single" w:sz="4" w:space="0" w:color="000000"/>
            </w:tcBorders>
            <w:shd w:val="clear" w:color="auto" w:fill="auto"/>
          </w:tcPr>
          <w:p w14:paraId="5F95F04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single" w:sz="4" w:space="0" w:color="auto"/>
              <w:left w:val="nil"/>
              <w:bottom w:val="single" w:sz="4" w:space="0" w:color="000000"/>
              <w:right w:val="single" w:sz="4" w:space="0" w:color="000000"/>
            </w:tcBorders>
            <w:shd w:val="clear" w:color="auto" w:fill="auto"/>
            <w:vAlign w:val="bottom"/>
          </w:tcPr>
          <w:p w14:paraId="5F95F04E" w14:textId="70924961"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55"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5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5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frequency withstand tests</w:t>
            </w:r>
          </w:p>
        </w:tc>
        <w:tc>
          <w:tcPr>
            <w:tcW w:w="877" w:type="dxa"/>
            <w:tcBorders>
              <w:top w:val="nil"/>
              <w:left w:val="nil"/>
              <w:bottom w:val="single" w:sz="4" w:space="0" w:color="000000"/>
              <w:right w:val="single" w:sz="4" w:space="0" w:color="000000"/>
            </w:tcBorders>
            <w:shd w:val="clear" w:color="auto" w:fill="auto"/>
            <w:vAlign w:val="center"/>
          </w:tcPr>
          <w:p w14:paraId="5F95F05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05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54" w14:textId="3715EF1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5B" w14:textId="77777777" w:rsidTr="00915719">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5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5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 Gas pressure Rise Tests.</w:t>
            </w:r>
          </w:p>
        </w:tc>
        <w:tc>
          <w:tcPr>
            <w:tcW w:w="877" w:type="dxa"/>
            <w:tcBorders>
              <w:top w:val="nil"/>
              <w:left w:val="nil"/>
              <w:bottom w:val="single" w:sz="4" w:space="0" w:color="000000"/>
              <w:right w:val="single" w:sz="4" w:space="0" w:color="000000"/>
            </w:tcBorders>
            <w:shd w:val="clear" w:color="auto" w:fill="auto"/>
            <w:vAlign w:val="center"/>
          </w:tcPr>
          <w:p w14:paraId="5F95F05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tcPr>
          <w:p w14:paraId="5F95F059"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5A" w14:textId="31F7E32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F061" w14:textId="77777777" w:rsidTr="00915719">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05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5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877" w:type="dxa"/>
            <w:tcBorders>
              <w:top w:val="nil"/>
              <w:left w:val="nil"/>
              <w:bottom w:val="single" w:sz="4" w:space="0" w:color="000000"/>
              <w:right w:val="single" w:sz="4" w:space="0" w:color="000000"/>
            </w:tcBorders>
            <w:shd w:val="clear" w:color="auto" w:fill="auto"/>
            <w:vAlign w:val="center"/>
          </w:tcPr>
          <w:p w14:paraId="5F95F05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tcPr>
          <w:p w14:paraId="5F95F05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60" w14:textId="0DD1E80C"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67"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6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63"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Short circuit performance tests</w:t>
            </w:r>
          </w:p>
        </w:tc>
        <w:tc>
          <w:tcPr>
            <w:tcW w:w="877" w:type="dxa"/>
            <w:tcBorders>
              <w:top w:val="nil"/>
              <w:left w:val="nil"/>
              <w:bottom w:val="single" w:sz="4" w:space="0" w:color="000000"/>
              <w:right w:val="single" w:sz="4" w:space="0" w:color="000000"/>
            </w:tcBorders>
            <w:shd w:val="clear" w:color="auto" w:fill="auto"/>
            <w:vAlign w:val="center"/>
          </w:tcPr>
          <w:p w14:paraId="5F95F06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06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066" w14:textId="48BFD386"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6D"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6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69"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Mechanical Endurance tests.</w:t>
            </w:r>
          </w:p>
        </w:tc>
        <w:tc>
          <w:tcPr>
            <w:tcW w:w="877" w:type="dxa"/>
            <w:tcBorders>
              <w:top w:val="nil"/>
              <w:left w:val="nil"/>
              <w:bottom w:val="single" w:sz="4" w:space="0" w:color="000000"/>
              <w:right w:val="single" w:sz="4" w:space="0" w:color="000000"/>
            </w:tcBorders>
            <w:shd w:val="clear" w:color="auto" w:fill="auto"/>
            <w:vAlign w:val="center"/>
          </w:tcPr>
          <w:p w14:paraId="5F95F06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06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06C" w14:textId="02229A3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73" w14:textId="77777777" w:rsidTr="00915719">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6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6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877" w:type="dxa"/>
            <w:tcBorders>
              <w:top w:val="nil"/>
              <w:left w:val="nil"/>
              <w:bottom w:val="single" w:sz="4" w:space="0" w:color="000000"/>
              <w:right w:val="single" w:sz="4" w:space="0" w:color="000000"/>
            </w:tcBorders>
            <w:shd w:val="clear" w:color="auto" w:fill="auto"/>
            <w:vAlign w:val="center"/>
          </w:tcPr>
          <w:p w14:paraId="5F95F07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center"/>
          </w:tcPr>
          <w:p w14:paraId="5F95F07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72" w14:textId="0483F8D8"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78"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7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75" w14:textId="77777777" w:rsidR="009577B8" w:rsidRDefault="009577B8" w:rsidP="009577B8">
            <w:pPr>
              <w:spacing w:after="0" w:line="240" w:lineRule="auto"/>
              <w:rPr>
                <w:rFonts w:ascii="Times New Roman" w:eastAsia="Times New Roman" w:hAnsi="Times New Roman" w:cs="Times New Roman"/>
              </w:rPr>
            </w:pPr>
            <w:r>
              <w:rPr>
                <w:rFonts w:ascii="Times New Roman" w:eastAsia="Times New Roman" w:hAnsi="Times New Roman" w:cs="Times New Roman"/>
              </w:rPr>
              <w:t>Gas Leakage Test</w:t>
            </w:r>
          </w:p>
        </w:tc>
        <w:tc>
          <w:tcPr>
            <w:tcW w:w="3110" w:type="dxa"/>
            <w:gridSpan w:val="2"/>
            <w:tcBorders>
              <w:top w:val="single" w:sz="4" w:space="0" w:color="000000"/>
              <w:left w:val="nil"/>
              <w:bottom w:val="single" w:sz="4" w:space="0" w:color="000000"/>
              <w:right w:val="single" w:sz="4" w:space="0" w:color="000000"/>
            </w:tcBorders>
            <w:shd w:val="clear" w:color="auto" w:fill="auto"/>
          </w:tcPr>
          <w:p w14:paraId="5F95F07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056" w:type="dxa"/>
            <w:tcBorders>
              <w:top w:val="nil"/>
              <w:left w:val="nil"/>
              <w:bottom w:val="single" w:sz="4" w:space="0" w:color="000000"/>
              <w:right w:val="single" w:sz="4" w:space="0" w:color="000000"/>
            </w:tcBorders>
            <w:shd w:val="clear" w:color="auto" w:fill="auto"/>
          </w:tcPr>
          <w:p w14:paraId="5F95F077" w14:textId="0602DCA0" w:rsidR="009577B8" w:rsidRDefault="009577B8" w:rsidP="009577B8">
            <w:pPr>
              <w:spacing w:after="0" w:line="240" w:lineRule="auto"/>
              <w:rPr>
                <w:rFonts w:ascii="Times New Roman" w:eastAsia="Times New Roman" w:hAnsi="Times New Roman" w:cs="Times New Roman"/>
                <w:sz w:val="20"/>
                <w:szCs w:val="20"/>
              </w:rPr>
            </w:pPr>
          </w:p>
        </w:tc>
      </w:tr>
      <w:tr w:rsidR="009577B8" w14:paraId="5F95F07A" w14:textId="77777777" w:rsidTr="009577B8">
        <w:trPr>
          <w:gridAfter w:val="4"/>
          <w:wAfter w:w="6168" w:type="dxa"/>
          <w:trHeight w:val="315"/>
        </w:trPr>
        <w:tc>
          <w:tcPr>
            <w:tcW w:w="1013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F95F07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A. Protection Control &amp; Metering (Transformer Feeder)</w:t>
            </w:r>
          </w:p>
        </w:tc>
      </w:tr>
      <w:tr w:rsidR="009577B8" w14:paraId="5F95F07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07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w:t>
            </w:r>
          </w:p>
        </w:tc>
        <w:tc>
          <w:tcPr>
            <w:tcW w:w="8955" w:type="dxa"/>
            <w:gridSpan w:val="4"/>
            <w:tcBorders>
              <w:top w:val="single" w:sz="4" w:space="0" w:color="000000"/>
              <w:left w:val="nil"/>
              <w:bottom w:val="single" w:sz="4" w:space="0" w:color="000000"/>
              <w:right w:val="single" w:sz="4" w:space="0" w:color="000000"/>
            </w:tcBorders>
            <w:shd w:val="clear" w:color="auto" w:fill="auto"/>
          </w:tcPr>
          <w:p w14:paraId="5F95F07C"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Differential and Restricted Earth Fault Relay</w:t>
            </w:r>
          </w:p>
        </w:tc>
      </w:tr>
      <w:tr w:rsidR="009577B8" w14:paraId="5F95F083" w14:textId="77777777" w:rsidTr="009577B8">
        <w:trPr>
          <w:gridAfter w:val="4"/>
          <w:wAfter w:w="6168" w:type="dxa"/>
          <w:trHeight w:val="431"/>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F07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F07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F08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single" w:sz="4" w:space="0" w:color="000000"/>
              <w:left w:val="nil"/>
              <w:bottom w:val="single" w:sz="4" w:space="0" w:color="000000"/>
              <w:right w:val="single" w:sz="4" w:space="0" w:color="000000"/>
            </w:tcBorders>
            <w:shd w:val="clear" w:color="auto" w:fill="auto"/>
          </w:tcPr>
          <w:p w14:paraId="5F95F08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single" w:sz="4" w:space="0" w:color="000000"/>
              <w:left w:val="nil"/>
              <w:bottom w:val="single" w:sz="4" w:space="0" w:color="000000"/>
              <w:right w:val="single" w:sz="4" w:space="0" w:color="000000"/>
            </w:tcBorders>
            <w:shd w:val="clear" w:color="auto" w:fill="auto"/>
            <w:vAlign w:val="bottom"/>
          </w:tcPr>
          <w:p w14:paraId="5F95F082" w14:textId="2944E7A8"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F089" w14:textId="77777777" w:rsidTr="00EF100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8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8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08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08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88" w14:textId="5377EB6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8F"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8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8B"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08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08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08E" w14:textId="3A8F94C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95" w14:textId="77777777" w:rsidTr="00EF100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09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9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09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09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094" w14:textId="314C855E"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99" w14:textId="77777777" w:rsidTr="009577B8">
        <w:trPr>
          <w:gridAfter w:val="4"/>
          <w:wAfter w:w="6168" w:type="dxa"/>
          <w:trHeight w:val="270"/>
        </w:trPr>
        <w:tc>
          <w:tcPr>
            <w:tcW w:w="1182" w:type="dxa"/>
            <w:tcBorders>
              <w:top w:val="nil"/>
              <w:left w:val="single" w:sz="4" w:space="0" w:color="000000"/>
              <w:bottom w:val="single" w:sz="4" w:space="0" w:color="000000"/>
              <w:right w:val="single" w:sz="4" w:space="0" w:color="000000"/>
            </w:tcBorders>
            <w:shd w:val="clear" w:color="auto" w:fill="auto"/>
          </w:tcPr>
          <w:p w14:paraId="5F95F09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09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through fault at which the protective equipment is stable with recommend settings:</w:t>
            </w:r>
          </w:p>
        </w:tc>
        <w:tc>
          <w:tcPr>
            <w:tcW w:w="2056" w:type="dxa"/>
            <w:tcBorders>
              <w:top w:val="nil"/>
              <w:left w:val="nil"/>
              <w:bottom w:val="single" w:sz="4" w:space="0" w:color="000000"/>
              <w:right w:val="single" w:sz="4" w:space="0" w:color="000000"/>
            </w:tcBorders>
            <w:shd w:val="clear" w:color="auto" w:fill="auto"/>
            <w:vAlign w:val="bottom"/>
          </w:tcPr>
          <w:p w14:paraId="5F95F098" w14:textId="64AB6A5D" w:rsidR="009577B8" w:rsidRDefault="009577B8" w:rsidP="009577B8">
            <w:pPr>
              <w:spacing w:after="0" w:line="240" w:lineRule="auto"/>
              <w:rPr>
                <w:rFonts w:ascii="Times New Roman" w:eastAsia="Times New Roman" w:hAnsi="Times New Roman" w:cs="Times New Roman"/>
                <w:sz w:val="20"/>
                <w:szCs w:val="20"/>
              </w:rPr>
            </w:pPr>
          </w:p>
        </w:tc>
      </w:tr>
      <w:tr w:rsidR="009577B8" w14:paraId="5F95F09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9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9B"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Earth faults</w:t>
            </w:r>
          </w:p>
        </w:tc>
        <w:tc>
          <w:tcPr>
            <w:tcW w:w="877" w:type="dxa"/>
            <w:tcBorders>
              <w:top w:val="nil"/>
              <w:left w:val="nil"/>
              <w:bottom w:val="single" w:sz="4" w:space="0" w:color="000000"/>
              <w:right w:val="single" w:sz="4" w:space="0" w:color="000000"/>
            </w:tcBorders>
            <w:shd w:val="clear" w:color="auto" w:fill="auto"/>
            <w:vAlign w:val="center"/>
          </w:tcPr>
          <w:p w14:paraId="5F95F09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09D"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2056" w:type="dxa"/>
            <w:tcBorders>
              <w:top w:val="nil"/>
              <w:left w:val="nil"/>
              <w:bottom w:val="single" w:sz="4" w:space="0" w:color="000000"/>
              <w:right w:val="single" w:sz="4" w:space="0" w:color="000000"/>
            </w:tcBorders>
            <w:shd w:val="clear" w:color="auto" w:fill="auto"/>
            <w:vAlign w:val="bottom"/>
          </w:tcPr>
          <w:p w14:paraId="5F95F09E" w14:textId="5FA53B8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A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A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A1"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Phase faults</w:t>
            </w:r>
          </w:p>
        </w:tc>
        <w:tc>
          <w:tcPr>
            <w:tcW w:w="877" w:type="dxa"/>
            <w:tcBorders>
              <w:top w:val="nil"/>
              <w:left w:val="nil"/>
              <w:bottom w:val="single" w:sz="4" w:space="0" w:color="000000"/>
              <w:right w:val="single" w:sz="4" w:space="0" w:color="000000"/>
            </w:tcBorders>
            <w:shd w:val="clear" w:color="auto" w:fill="auto"/>
            <w:vAlign w:val="center"/>
          </w:tcPr>
          <w:p w14:paraId="5F95F0A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0A3"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2056" w:type="dxa"/>
            <w:tcBorders>
              <w:top w:val="nil"/>
              <w:left w:val="nil"/>
              <w:bottom w:val="single" w:sz="4" w:space="0" w:color="000000"/>
              <w:right w:val="single" w:sz="4" w:space="0" w:color="000000"/>
            </w:tcBorders>
            <w:shd w:val="clear" w:color="auto" w:fill="auto"/>
            <w:vAlign w:val="bottom"/>
          </w:tcPr>
          <w:p w14:paraId="5F95F0A4" w14:textId="60E92505"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F0AB"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A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A7"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877" w:type="dxa"/>
            <w:tcBorders>
              <w:top w:val="nil"/>
              <w:left w:val="nil"/>
              <w:bottom w:val="single" w:sz="4" w:space="0" w:color="000000"/>
              <w:right w:val="single" w:sz="4" w:space="0" w:color="000000"/>
            </w:tcBorders>
            <w:shd w:val="clear" w:color="auto" w:fill="auto"/>
            <w:vAlign w:val="center"/>
          </w:tcPr>
          <w:p w14:paraId="5F95F0A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A9" w14:textId="77777777" w:rsidR="009577B8" w:rsidRDefault="009577B8" w:rsidP="009577B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2056" w:type="dxa"/>
            <w:tcBorders>
              <w:top w:val="nil"/>
              <w:left w:val="nil"/>
              <w:bottom w:val="single" w:sz="4" w:space="0" w:color="000000"/>
              <w:right w:val="single" w:sz="4" w:space="0" w:color="000000"/>
            </w:tcBorders>
            <w:shd w:val="clear" w:color="auto" w:fill="auto"/>
            <w:vAlign w:val="bottom"/>
          </w:tcPr>
          <w:p w14:paraId="5F95F0AA" w14:textId="6B3E2A7F"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B1" w14:textId="77777777" w:rsidTr="00EF100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AC"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AD"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be IEC 61850 protocol type.</w:t>
            </w:r>
          </w:p>
        </w:tc>
        <w:tc>
          <w:tcPr>
            <w:tcW w:w="877" w:type="dxa"/>
            <w:tcBorders>
              <w:top w:val="nil"/>
              <w:left w:val="nil"/>
              <w:bottom w:val="single" w:sz="4" w:space="0" w:color="000000"/>
              <w:right w:val="single" w:sz="4" w:space="0" w:color="000000"/>
            </w:tcBorders>
            <w:shd w:val="clear" w:color="auto" w:fill="auto"/>
            <w:vAlign w:val="center"/>
          </w:tcPr>
          <w:p w14:paraId="5F95F0A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AF"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0B0" w14:textId="4AF149BD"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B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B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B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877" w:type="dxa"/>
            <w:tcBorders>
              <w:top w:val="nil"/>
              <w:left w:val="nil"/>
              <w:bottom w:val="single" w:sz="4" w:space="0" w:color="000000"/>
              <w:right w:val="single" w:sz="4" w:space="0" w:color="000000"/>
            </w:tcBorders>
            <w:shd w:val="clear" w:color="auto" w:fill="auto"/>
            <w:vAlign w:val="center"/>
          </w:tcPr>
          <w:p w14:paraId="5F95F0B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B5" w14:textId="77777777" w:rsidR="009577B8" w:rsidRDefault="009577B8" w:rsidP="00957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2056" w:type="dxa"/>
            <w:tcBorders>
              <w:top w:val="nil"/>
              <w:left w:val="nil"/>
              <w:bottom w:val="single" w:sz="4" w:space="0" w:color="000000"/>
              <w:right w:val="single" w:sz="4" w:space="0" w:color="000000"/>
            </w:tcBorders>
            <w:shd w:val="clear" w:color="auto" w:fill="auto"/>
            <w:vAlign w:val="bottom"/>
          </w:tcPr>
          <w:p w14:paraId="5F95F0B6" w14:textId="107CCAF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9577B8" w14:paraId="5F95F0B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B8"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B9"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877" w:type="dxa"/>
            <w:tcBorders>
              <w:top w:val="nil"/>
              <w:left w:val="nil"/>
              <w:bottom w:val="single" w:sz="4" w:space="0" w:color="000000"/>
              <w:right w:val="single" w:sz="4" w:space="0" w:color="000000"/>
            </w:tcBorders>
            <w:shd w:val="clear" w:color="auto" w:fill="auto"/>
            <w:vAlign w:val="center"/>
          </w:tcPr>
          <w:p w14:paraId="5F95F0BA"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BB"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2056" w:type="dxa"/>
            <w:tcBorders>
              <w:top w:val="nil"/>
              <w:left w:val="nil"/>
              <w:bottom w:val="single" w:sz="4" w:space="0" w:color="000000"/>
              <w:right w:val="single" w:sz="4" w:space="0" w:color="000000"/>
            </w:tcBorders>
            <w:shd w:val="clear" w:color="auto" w:fill="auto"/>
            <w:vAlign w:val="bottom"/>
          </w:tcPr>
          <w:p w14:paraId="5F95F0BC" w14:textId="1E82A824"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C3" w14:textId="77777777" w:rsidTr="0072332A">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BE"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BF"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877" w:type="dxa"/>
            <w:tcBorders>
              <w:top w:val="nil"/>
              <w:left w:val="nil"/>
              <w:bottom w:val="single" w:sz="4" w:space="0" w:color="000000"/>
              <w:right w:val="single" w:sz="4" w:space="0" w:color="000000"/>
            </w:tcBorders>
            <w:shd w:val="clear" w:color="auto" w:fill="auto"/>
            <w:vAlign w:val="center"/>
          </w:tcPr>
          <w:p w14:paraId="5F95F0C0"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C1"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2056" w:type="dxa"/>
            <w:tcBorders>
              <w:top w:val="nil"/>
              <w:left w:val="nil"/>
              <w:bottom w:val="single" w:sz="4" w:space="0" w:color="000000"/>
              <w:right w:val="single" w:sz="4" w:space="0" w:color="000000"/>
            </w:tcBorders>
            <w:shd w:val="clear" w:color="auto" w:fill="auto"/>
          </w:tcPr>
          <w:p w14:paraId="5F95F0C2" w14:textId="15793B15"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0C9" w14:textId="77777777" w:rsidTr="0072332A">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C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C5"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877" w:type="dxa"/>
            <w:tcBorders>
              <w:top w:val="nil"/>
              <w:left w:val="nil"/>
              <w:bottom w:val="single" w:sz="4" w:space="0" w:color="000000"/>
              <w:right w:val="single" w:sz="4" w:space="0" w:color="000000"/>
            </w:tcBorders>
            <w:shd w:val="clear" w:color="auto" w:fill="auto"/>
            <w:vAlign w:val="center"/>
          </w:tcPr>
          <w:p w14:paraId="5F95F0C6"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C7"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2056" w:type="dxa"/>
            <w:tcBorders>
              <w:top w:val="nil"/>
              <w:left w:val="nil"/>
              <w:bottom w:val="single" w:sz="4" w:space="0" w:color="000000"/>
              <w:right w:val="single" w:sz="4" w:space="0" w:color="000000"/>
            </w:tcBorders>
            <w:shd w:val="clear" w:color="auto" w:fill="auto"/>
          </w:tcPr>
          <w:p w14:paraId="5F95F0C8" w14:textId="66DC4B79" w:rsidR="009577B8" w:rsidRDefault="009577B8" w:rsidP="009577B8">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0C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C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CB" w14:textId="77777777" w:rsidR="00710299" w:rsidRDefault="00710299" w:rsidP="00710299">
            <w:pPr>
              <w:spacing w:after="0" w:line="240" w:lineRule="auto"/>
              <w:rPr>
                <w:rFonts w:ascii="Times New Roman" w:eastAsia="Times New Roman" w:hAnsi="Times New Roman" w:cs="Times New Roman"/>
              </w:rPr>
            </w:pPr>
            <w:r>
              <w:rPr>
                <w:rFonts w:ascii="Times New Roman" w:eastAsia="Times New Roman" w:hAnsi="Times New Roman" w:cs="Times New Roman"/>
              </w:rPr>
              <w:t>No of Communication Ports</w:t>
            </w:r>
          </w:p>
        </w:tc>
        <w:tc>
          <w:tcPr>
            <w:tcW w:w="877" w:type="dxa"/>
            <w:tcBorders>
              <w:top w:val="nil"/>
              <w:left w:val="nil"/>
              <w:bottom w:val="single" w:sz="4" w:space="0" w:color="000000"/>
              <w:right w:val="single" w:sz="4" w:space="0" w:color="000000"/>
            </w:tcBorders>
            <w:shd w:val="clear" w:color="auto" w:fill="auto"/>
            <w:vAlign w:val="center"/>
          </w:tcPr>
          <w:p w14:paraId="5F95F0C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C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CE" w14:textId="0128D4C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0D5" w14:textId="77777777" w:rsidTr="009577B8">
        <w:trPr>
          <w:gridAfter w:val="4"/>
          <w:wAfter w:w="6168" w:type="dxa"/>
          <w:trHeight w:val="255"/>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D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D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Electrical </w:t>
            </w:r>
          </w:p>
        </w:tc>
        <w:tc>
          <w:tcPr>
            <w:tcW w:w="877" w:type="dxa"/>
            <w:tcBorders>
              <w:top w:val="nil"/>
              <w:left w:val="nil"/>
              <w:bottom w:val="single" w:sz="4" w:space="0" w:color="000000"/>
              <w:right w:val="single" w:sz="4" w:space="0" w:color="000000"/>
            </w:tcBorders>
            <w:shd w:val="clear" w:color="auto" w:fill="auto"/>
            <w:vAlign w:val="center"/>
          </w:tcPr>
          <w:p w14:paraId="5F95F0D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0D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D4" w14:textId="16778E4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0DB" w14:textId="77777777" w:rsidTr="00152026">
        <w:trPr>
          <w:gridAfter w:val="4"/>
          <w:wAfter w:w="6168" w:type="dxa"/>
          <w:trHeight w:val="255"/>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D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D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 Optical</w:t>
            </w:r>
          </w:p>
        </w:tc>
        <w:tc>
          <w:tcPr>
            <w:tcW w:w="877" w:type="dxa"/>
            <w:tcBorders>
              <w:top w:val="nil"/>
              <w:left w:val="nil"/>
              <w:bottom w:val="single" w:sz="4" w:space="0" w:color="000000"/>
              <w:right w:val="single" w:sz="4" w:space="0" w:color="000000"/>
            </w:tcBorders>
            <w:shd w:val="clear" w:color="auto" w:fill="auto"/>
            <w:vAlign w:val="center"/>
          </w:tcPr>
          <w:p w14:paraId="5F95F0D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0D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0DA" w14:textId="0399947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0E1" w14:textId="77777777" w:rsidTr="00152026">
        <w:trPr>
          <w:gridAfter w:val="4"/>
          <w:wAfter w:w="6168" w:type="dxa"/>
          <w:trHeight w:val="15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D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D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Functions</w:t>
            </w:r>
          </w:p>
        </w:tc>
        <w:tc>
          <w:tcPr>
            <w:tcW w:w="877" w:type="dxa"/>
            <w:tcBorders>
              <w:top w:val="nil"/>
              <w:left w:val="nil"/>
              <w:bottom w:val="single" w:sz="4" w:space="0" w:color="000000"/>
              <w:right w:val="single" w:sz="4" w:space="0" w:color="000000"/>
            </w:tcBorders>
            <w:shd w:val="clear" w:color="auto" w:fill="auto"/>
            <w:vAlign w:val="center"/>
          </w:tcPr>
          <w:p w14:paraId="5F95F0D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0DF"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Differential and Restricted earth fault protection (for a Two winding transformer considering Vector group of Dyn 11 and other mandatory functions</w:t>
            </w:r>
          </w:p>
        </w:tc>
        <w:tc>
          <w:tcPr>
            <w:tcW w:w="2056" w:type="dxa"/>
            <w:tcBorders>
              <w:top w:val="nil"/>
              <w:left w:val="nil"/>
              <w:bottom w:val="single" w:sz="4" w:space="0" w:color="000000"/>
              <w:right w:val="single" w:sz="4" w:space="0" w:color="000000"/>
            </w:tcBorders>
            <w:shd w:val="clear" w:color="auto" w:fill="auto"/>
          </w:tcPr>
          <w:p w14:paraId="5F95F0E0" w14:textId="35E2067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0E7"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E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E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877" w:type="dxa"/>
            <w:tcBorders>
              <w:top w:val="nil"/>
              <w:left w:val="nil"/>
              <w:bottom w:val="single" w:sz="4" w:space="0" w:color="000000"/>
              <w:right w:val="single" w:sz="4" w:space="0" w:color="000000"/>
            </w:tcBorders>
            <w:shd w:val="clear" w:color="auto" w:fill="auto"/>
            <w:vAlign w:val="center"/>
          </w:tcPr>
          <w:p w14:paraId="5F95F0E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0E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0E6" w14:textId="3B1FDCC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0ED" w14:textId="77777777" w:rsidTr="00765D4D">
        <w:trPr>
          <w:gridAfter w:val="4"/>
          <w:wAfter w:w="6168" w:type="dxa"/>
          <w:trHeight w:val="600"/>
        </w:trPr>
        <w:tc>
          <w:tcPr>
            <w:tcW w:w="1182" w:type="dxa"/>
            <w:tcBorders>
              <w:top w:val="single" w:sz="4" w:space="0" w:color="auto"/>
              <w:left w:val="single" w:sz="4" w:space="0" w:color="000000"/>
              <w:bottom w:val="single" w:sz="4" w:space="0" w:color="000000"/>
              <w:right w:val="single" w:sz="4" w:space="0" w:color="000000"/>
            </w:tcBorders>
            <w:shd w:val="clear" w:color="auto" w:fill="auto"/>
            <w:vAlign w:val="center"/>
          </w:tcPr>
          <w:p w14:paraId="5F95F0E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F0E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Earth Faults (b) Phase Faults</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F0E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single" w:sz="4" w:space="0" w:color="auto"/>
              <w:left w:val="nil"/>
              <w:bottom w:val="single" w:sz="4" w:space="0" w:color="000000"/>
              <w:right w:val="single" w:sz="4" w:space="0" w:color="000000"/>
            </w:tcBorders>
            <w:shd w:val="clear" w:color="auto" w:fill="auto"/>
          </w:tcPr>
          <w:p w14:paraId="5F95F0EB"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2056" w:type="dxa"/>
            <w:tcBorders>
              <w:top w:val="single" w:sz="4" w:space="0" w:color="auto"/>
              <w:left w:val="nil"/>
              <w:bottom w:val="single" w:sz="4" w:space="0" w:color="000000"/>
              <w:right w:val="single" w:sz="4" w:space="0" w:color="000000"/>
            </w:tcBorders>
            <w:shd w:val="clear" w:color="auto" w:fill="auto"/>
            <w:vAlign w:val="bottom"/>
          </w:tcPr>
          <w:p w14:paraId="5F95F0EC" w14:textId="02C12AA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0F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E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E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877" w:type="dxa"/>
            <w:tcBorders>
              <w:top w:val="nil"/>
              <w:left w:val="nil"/>
              <w:bottom w:val="single" w:sz="4" w:space="0" w:color="000000"/>
              <w:right w:val="single" w:sz="4" w:space="0" w:color="000000"/>
            </w:tcBorders>
            <w:shd w:val="clear" w:color="auto" w:fill="auto"/>
            <w:vAlign w:val="center"/>
          </w:tcPr>
          <w:p w14:paraId="5F95F0F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F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056" w:type="dxa"/>
            <w:tcBorders>
              <w:top w:val="nil"/>
              <w:left w:val="nil"/>
              <w:bottom w:val="single" w:sz="4" w:space="0" w:color="000000"/>
              <w:right w:val="single" w:sz="4" w:space="0" w:color="000000"/>
            </w:tcBorders>
            <w:shd w:val="clear" w:color="auto" w:fill="auto"/>
            <w:vAlign w:val="bottom"/>
          </w:tcPr>
          <w:p w14:paraId="5F95F0F2" w14:textId="478CED0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0F9" w14:textId="77777777" w:rsidTr="00526B34">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F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F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of relay at 20-time CT rating</w:t>
            </w:r>
          </w:p>
        </w:tc>
        <w:tc>
          <w:tcPr>
            <w:tcW w:w="877" w:type="dxa"/>
            <w:tcBorders>
              <w:top w:val="nil"/>
              <w:left w:val="nil"/>
              <w:bottom w:val="single" w:sz="4" w:space="0" w:color="000000"/>
              <w:right w:val="single" w:sz="4" w:space="0" w:color="000000"/>
            </w:tcBorders>
            <w:shd w:val="clear" w:color="auto" w:fill="auto"/>
            <w:vAlign w:val="center"/>
          </w:tcPr>
          <w:p w14:paraId="5F95F0F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0F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056" w:type="dxa"/>
            <w:tcBorders>
              <w:top w:val="nil"/>
              <w:left w:val="nil"/>
              <w:bottom w:val="single" w:sz="4" w:space="0" w:color="000000"/>
              <w:right w:val="single" w:sz="4" w:space="0" w:color="000000"/>
            </w:tcBorders>
            <w:shd w:val="clear" w:color="auto" w:fill="auto"/>
          </w:tcPr>
          <w:p w14:paraId="5F95F0F8" w14:textId="046EFD0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0FF" w14:textId="77777777" w:rsidTr="00526B34">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0F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0F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Percentage of current setting at which relay will reset.</w:t>
            </w:r>
          </w:p>
        </w:tc>
        <w:tc>
          <w:tcPr>
            <w:tcW w:w="877" w:type="dxa"/>
            <w:tcBorders>
              <w:top w:val="nil"/>
              <w:left w:val="nil"/>
              <w:bottom w:val="single" w:sz="4" w:space="0" w:color="000000"/>
              <w:right w:val="single" w:sz="4" w:space="0" w:color="000000"/>
            </w:tcBorders>
            <w:shd w:val="clear" w:color="auto" w:fill="auto"/>
            <w:vAlign w:val="center"/>
          </w:tcPr>
          <w:p w14:paraId="5F95F0F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0F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0FE" w14:textId="30ED658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05"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vAlign w:val="center"/>
          </w:tcPr>
          <w:p w14:paraId="5F95F10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0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877" w:type="dxa"/>
            <w:tcBorders>
              <w:top w:val="nil"/>
              <w:left w:val="nil"/>
              <w:bottom w:val="single" w:sz="4" w:space="0" w:color="000000"/>
              <w:right w:val="single" w:sz="4" w:space="0" w:color="000000"/>
            </w:tcBorders>
            <w:shd w:val="clear" w:color="auto" w:fill="auto"/>
            <w:vAlign w:val="center"/>
          </w:tcPr>
          <w:p w14:paraId="5F95F10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0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vAlign w:val="bottom"/>
          </w:tcPr>
          <w:p w14:paraId="5F95F104" w14:textId="1E5C0B0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0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0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32.</w:t>
            </w:r>
          </w:p>
        </w:tc>
        <w:tc>
          <w:tcPr>
            <w:tcW w:w="6899" w:type="dxa"/>
            <w:gridSpan w:val="3"/>
            <w:tcBorders>
              <w:top w:val="single" w:sz="4" w:space="0" w:color="000000"/>
              <w:left w:val="nil"/>
              <w:bottom w:val="single" w:sz="4" w:space="0" w:color="000000"/>
              <w:right w:val="single" w:sz="4" w:space="0" w:color="000000"/>
            </w:tcBorders>
            <w:shd w:val="clear" w:color="auto" w:fill="auto"/>
          </w:tcPr>
          <w:p w14:paraId="5F95F10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2056" w:type="dxa"/>
            <w:tcBorders>
              <w:top w:val="nil"/>
              <w:left w:val="nil"/>
              <w:bottom w:val="single" w:sz="4" w:space="0" w:color="000000"/>
              <w:right w:val="single" w:sz="4" w:space="0" w:color="000000"/>
            </w:tcBorders>
            <w:shd w:val="clear" w:color="auto" w:fill="auto"/>
          </w:tcPr>
          <w:p w14:paraId="5F95F108" w14:textId="3C9DDFFE" w:rsidR="00710299" w:rsidRDefault="00710299" w:rsidP="00710299">
            <w:pPr>
              <w:spacing w:after="0" w:line="240" w:lineRule="auto"/>
              <w:rPr>
                <w:rFonts w:ascii="Times New Roman" w:eastAsia="Times New Roman" w:hAnsi="Times New Roman" w:cs="Times New Roman"/>
                <w:sz w:val="20"/>
                <w:szCs w:val="20"/>
              </w:rPr>
            </w:pPr>
          </w:p>
        </w:tc>
      </w:tr>
      <w:tr w:rsidR="00710299" w14:paraId="5F95F10F" w14:textId="77777777" w:rsidTr="00526B34">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0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0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877" w:type="dxa"/>
            <w:tcBorders>
              <w:top w:val="nil"/>
              <w:left w:val="nil"/>
              <w:bottom w:val="single" w:sz="4" w:space="0" w:color="000000"/>
              <w:right w:val="single" w:sz="4" w:space="0" w:color="000000"/>
            </w:tcBorders>
            <w:shd w:val="clear" w:color="auto" w:fill="auto"/>
            <w:vAlign w:val="center"/>
          </w:tcPr>
          <w:p w14:paraId="5F95F10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10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vAlign w:val="bottom"/>
          </w:tcPr>
          <w:p w14:paraId="5F95F10E" w14:textId="4C1F435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115" w14:textId="77777777" w:rsidTr="00526B34">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1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1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11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13"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F114" w14:textId="66662A0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1B"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11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1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11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1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 Multifunction</w:t>
            </w:r>
          </w:p>
        </w:tc>
        <w:tc>
          <w:tcPr>
            <w:tcW w:w="2056" w:type="dxa"/>
            <w:tcBorders>
              <w:top w:val="nil"/>
              <w:left w:val="nil"/>
              <w:bottom w:val="single" w:sz="4" w:space="0" w:color="000000"/>
              <w:right w:val="single" w:sz="4" w:space="0" w:color="000000"/>
            </w:tcBorders>
            <w:shd w:val="clear" w:color="auto" w:fill="auto"/>
          </w:tcPr>
          <w:p w14:paraId="5F95F11A" w14:textId="78664F5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2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1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1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877" w:type="dxa"/>
            <w:tcBorders>
              <w:top w:val="nil"/>
              <w:left w:val="nil"/>
              <w:bottom w:val="single" w:sz="4" w:space="0" w:color="000000"/>
              <w:right w:val="single" w:sz="4" w:space="0" w:color="000000"/>
            </w:tcBorders>
            <w:shd w:val="clear" w:color="auto" w:fill="auto"/>
            <w:vAlign w:val="center"/>
          </w:tcPr>
          <w:p w14:paraId="5F95F11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1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120" w14:textId="27ED4EA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27" w14:textId="77777777" w:rsidTr="007222C0">
        <w:trPr>
          <w:gridAfter w:val="4"/>
          <w:wAfter w:w="6168" w:type="dxa"/>
          <w:trHeight w:val="3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F12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F12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F12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single" w:sz="4" w:space="0" w:color="000000"/>
              <w:left w:val="nil"/>
              <w:bottom w:val="single" w:sz="4" w:space="0" w:color="000000"/>
              <w:right w:val="single" w:sz="4" w:space="0" w:color="000000"/>
            </w:tcBorders>
            <w:shd w:val="clear" w:color="auto" w:fill="auto"/>
            <w:vAlign w:val="bottom"/>
          </w:tcPr>
          <w:p w14:paraId="5F95F125"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2056" w:type="dxa"/>
            <w:tcBorders>
              <w:top w:val="single" w:sz="4" w:space="0" w:color="000000"/>
              <w:left w:val="nil"/>
              <w:bottom w:val="single" w:sz="4" w:space="0" w:color="000000"/>
              <w:right w:val="single" w:sz="4" w:space="0" w:color="000000"/>
            </w:tcBorders>
            <w:shd w:val="clear" w:color="auto" w:fill="auto"/>
            <w:vAlign w:val="bottom"/>
          </w:tcPr>
          <w:p w14:paraId="5F95F126" w14:textId="65760E4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12D" w14:textId="77777777" w:rsidTr="007222C0">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2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2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877" w:type="dxa"/>
            <w:tcBorders>
              <w:top w:val="nil"/>
              <w:left w:val="nil"/>
              <w:bottom w:val="single" w:sz="4" w:space="0" w:color="000000"/>
              <w:right w:val="single" w:sz="4" w:space="0" w:color="000000"/>
            </w:tcBorders>
            <w:shd w:val="clear" w:color="auto" w:fill="auto"/>
            <w:vAlign w:val="center"/>
          </w:tcPr>
          <w:p w14:paraId="5F95F12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12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2056" w:type="dxa"/>
            <w:tcBorders>
              <w:top w:val="nil"/>
              <w:left w:val="nil"/>
              <w:bottom w:val="single" w:sz="4" w:space="0" w:color="000000"/>
              <w:right w:val="single" w:sz="4" w:space="0" w:color="000000"/>
            </w:tcBorders>
            <w:shd w:val="clear" w:color="auto" w:fill="auto"/>
            <w:vAlign w:val="bottom"/>
          </w:tcPr>
          <w:p w14:paraId="5F95F12C" w14:textId="7D0DEC0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3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2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2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877" w:type="dxa"/>
            <w:tcBorders>
              <w:top w:val="nil"/>
              <w:left w:val="nil"/>
              <w:bottom w:val="single" w:sz="4" w:space="0" w:color="000000"/>
              <w:right w:val="single" w:sz="4" w:space="0" w:color="000000"/>
            </w:tcBorders>
            <w:shd w:val="clear" w:color="auto" w:fill="auto"/>
            <w:vAlign w:val="center"/>
          </w:tcPr>
          <w:p w14:paraId="5F95F13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31"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2056" w:type="dxa"/>
            <w:tcBorders>
              <w:top w:val="nil"/>
              <w:left w:val="nil"/>
              <w:bottom w:val="single" w:sz="4" w:space="0" w:color="000000"/>
              <w:right w:val="single" w:sz="4" w:space="0" w:color="000000"/>
            </w:tcBorders>
            <w:shd w:val="clear" w:color="auto" w:fill="auto"/>
          </w:tcPr>
          <w:p w14:paraId="5F95F132" w14:textId="1A2440D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3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3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3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877" w:type="dxa"/>
            <w:tcBorders>
              <w:top w:val="nil"/>
              <w:left w:val="nil"/>
              <w:bottom w:val="single" w:sz="4" w:space="0" w:color="000000"/>
              <w:right w:val="single" w:sz="4" w:space="0" w:color="000000"/>
            </w:tcBorders>
            <w:shd w:val="clear" w:color="auto" w:fill="auto"/>
            <w:vAlign w:val="center"/>
          </w:tcPr>
          <w:p w14:paraId="5F95F13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3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2056" w:type="dxa"/>
            <w:tcBorders>
              <w:top w:val="nil"/>
              <w:left w:val="nil"/>
              <w:bottom w:val="single" w:sz="4" w:space="0" w:color="000000"/>
              <w:right w:val="single" w:sz="4" w:space="0" w:color="000000"/>
            </w:tcBorders>
            <w:shd w:val="clear" w:color="auto" w:fill="auto"/>
          </w:tcPr>
          <w:p w14:paraId="5F95F138" w14:textId="7BD7C3B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3F" w14:textId="77777777" w:rsidTr="007222C0">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13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3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877" w:type="dxa"/>
            <w:tcBorders>
              <w:top w:val="nil"/>
              <w:left w:val="nil"/>
              <w:bottom w:val="single" w:sz="4" w:space="0" w:color="000000"/>
              <w:right w:val="single" w:sz="4" w:space="0" w:color="000000"/>
            </w:tcBorders>
            <w:shd w:val="clear" w:color="auto" w:fill="auto"/>
            <w:vAlign w:val="center"/>
          </w:tcPr>
          <w:p w14:paraId="5F95F13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3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2056" w:type="dxa"/>
            <w:tcBorders>
              <w:top w:val="nil"/>
              <w:left w:val="nil"/>
              <w:bottom w:val="single" w:sz="4" w:space="0" w:color="000000"/>
              <w:right w:val="single" w:sz="4" w:space="0" w:color="000000"/>
            </w:tcBorders>
            <w:shd w:val="clear" w:color="auto" w:fill="auto"/>
            <w:vAlign w:val="bottom"/>
          </w:tcPr>
          <w:p w14:paraId="5F95F13E" w14:textId="1F7CB80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45" w14:textId="77777777" w:rsidTr="007222C0">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14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4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877" w:type="dxa"/>
            <w:tcBorders>
              <w:top w:val="nil"/>
              <w:left w:val="nil"/>
              <w:bottom w:val="single" w:sz="4" w:space="0" w:color="000000"/>
              <w:right w:val="single" w:sz="4" w:space="0" w:color="000000"/>
            </w:tcBorders>
            <w:shd w:val="clear" w:color="auto" w:fill="auto"/>
            <w:vAlign w:val="center"/>
          </w:tcPr>
          <w:p w14:paraId="5F95F14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4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2056" w:type="dxa"/>
            <w:tcBorders>
              <w:top w:val="nil"/>
              <w:left w:val="nil"/>
              <w:bottom w:val="single" w:sz="4" w:space="0" w:color="000000"/>
              <w:right w:val="single" w:sz="4" w:space="0" w:color="000000"/>
            </w:tcBorders>
            <w:shd w:val="clear" w:color="auto" w:fill="auto"/>
            <w:vAlign w:val="bottom"/>
          </w:tcPr>
          <w:p w14:paraId="5F95F144" w14:textId="0EAD796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4B" w14:textId="77777777" w:rsidTr="007222C0">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14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4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iii)       Electrical iv)      Optical</w:t>
            </w:r>
          </w:p>
        </w:tc>
        <w:tc>
          <w:tcPr>
            <w:tcW w:w="877" w:type="dxa"/>
            <w:tcBorders>
              <w:top w:val="nil"/>
              <w:left w:val="nil"/>
              <w:bottom w:val="single" w:sz="4" w:space="0" w:color="000000"/>
              <w:right w:val="single" w:sz="4" w:space="0" w:color="000000"/>
            </w:tcBorders>
            <w:shd w:val="clear" w:color="auto" w:fill="auto"/>
            <w:vAlign w:val="center"/>
          </w:tcPr>
          <w:p w14:paraId="5F95F14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4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 with type.</w:t>
            </w:r>
          </w:p>
        </w:tc>
        <w:tc>
          <w:tcPr>
            <w:tcW w:w="2056" w:type="dxa"/>
            <w:tcBorders>
              <w:top w:val="nil"/>
              <w:left w:val="nil"/>
              <w:bottom w:val="single" w:sz="4" w:space="0" w:color="000000"/>
              <w:right w:val="single" w:sz="4" w:space="0" w:color="000000"/>
            </w:tcBorders>
            <w:shd w:val="clear" w:color="auto" w:fill="auto"/>
            <w:vAlign w:val="bottom"/>
          </w:tcPr>
          <w:p w14:paraId="5F95F14A" w14:textId="3017447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151" w14:textId="77777777" w:rsidTr="007222C0">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14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4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877" w:type="dxa"/>
            <w:tcBorders>
              <w:top w:val="nil"/>
              <w:left w:val="nil"/>
              <w:bottom w:val="single" w:sz="4" w:space="0" w:color="000000"/>
              <w:right w:val="single" w:sz="4" w:space="0" w:color="000000"/>
            </w:tcBorders>
            <w:shd w:val="clear" w:color="auto" w:fill="auto"/>
            <w:vAlign w:val="center"/>
          </w:tcPr>
          <w:p w14:paraId="5F95F14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4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2056" w:type="dxa"/>
            <w:tcBorders>
              <w:top w:val="nil"/>
              <w:left w:val="nil"/>
              <w:bottom w:val="single" w:sz="4" w:space="0" w:color="000000"/>
              <w:right w:val="single" w:sz="4" w:space="0" w:color="000000"/>
            </w:tcBorders>
            <w:shd w:val="clear" w:color="auto" w:fill="auto"/>
            <w:vAlign w:val="bottom"/>
          </w:tcPr>
          <w:p w14:paraId="5F95F150" w14:textId="07AAD0E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9577B8" w14:paraId="5F95F157"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152"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53" w14:textId="77777777" w:rsidR="009577B8" w:rsidRDefault="009577B8" w:rsidP="009577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877" w:type="dxa"/>
            <w:tcBorders>
              <w:top w:val="nil"/>
              <w:left w:val="nil"/>
              <w:bottom w:val="single" w:sz="4" w:space="0" w:color="000000"/>
              <w:right w:val="single" w:sz="4" w:space="0" w:color="000000"/>
            </w:tcBorders>
            <w:shd w:val="clear" w:color="auto" w:fill="auto"/>
            <w:vAlign w:val="center"/>
          </w:tcPr>
          <w:p w14:paraId="5F95F154"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55" w14:textId="77777777" w:rsidR="009577B8" w:rsidRDefault="009577B8" w:rsidP="009577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156" w14:textId="2A6CFE5B" w:rsidR="009577B8" w:rsidRDefault="009577B8" w:rsidP="009577B8">
            <w:pPr>
              <w:spacing w:after="0" w:line="240" w:lineRule="auto"/>
              <w:rPr>
                <w:rFonts w:ascii="Times New Roman" w:eastAsia="Times New Roman" w:hAnsi="Times New Roman" w:cs="Times New Roman"/>
                <w:sz w:val="20"/>
                <w:szCs w:val="20"/>
              </w:rPr>
            </w:pPr>
          </w:p>
        </w:tc>
      </w:tr>
      <w:tr w:rsidR="00710299" w14:paraId="5F95F15D" w14:textId="77777777" w:rsidTr="0084457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15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5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877" w:type="dxa"/>
            <w:tcBorders>
              <w:top w:val="nil"/>
              <w:left w:val="nil"/>
              <w:bottom w:val="single" w:sz="4" w:space="0" w:color="000000"/>
              <w:right w:val="single" w:sz="4" w:space="0" w:color="000000"/>
            </w:tcBorders>
            <w:shd w:val="clear" w:color="auto" w:fill="auto"/>
            <w:vAlign w:val="center"/>
          </w:tcPr>
          <w:p w14:paraId="5F95F15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5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vAlign w:val="bottom"/>
          </w:tcPr>
          <w:p w14:paraId="5F95F15C" w14:textId="578D4EC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163" w14:textId="77777777" w:rsidTr="0084457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5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5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877" w:type="dxa"/>
            <w:tcBorders>
              <w:top w:val="nil"/>
              <w:left w:val="nil"/>
              <w:bottom w:val="single" w:sz="4" w:space="0" w:color="000000"/>
              <w:right w:val="single" w:sz="4" w:space="0" w:color="000000"/>
            </w:tcBorders>
            <w:shd w:val="clear" w:color="auto" w:fill="auto"/>
            <w:vAlign w:val="center"/>
          </w:tcPr>
          <w:p w14:paraId="5F95F16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16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056" w:type="dxa"/>
            <w:tcBorders>
              <w:top w:val="nil"/>
              <w:left w:val="nil"/>
              <w:bottom w:val="single" w:sz="4" w:space="0" w:color="000000"/>
              <w:right w:val="single" w:sz="4" w:space="0" w:color="000000"/>
            </w:tcBorders>
            <w:shd w:val="clear" w:color="auto" w:fill="auto"/>
            <w:vAlign w:val="bottom"/>
          </w:tcPr>
          <w:p w14:paraId="5F95F162" w14:textId="631319B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6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6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65" w14:textId="0E0FE3AD"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r w:rsidR="00C72209">
              <w:rPr>
                <w:rFonts w:ascii="Times New Roman" w:eastAsia="Times New Roman" w:hAnsi="Times New Roman" w:cs="Times New Roman"/>
              </w:rPr>
              <w:t>20-time</w:t>
            </w:r>
            <w:r>
              <w:rPr>
                <w:rFonts w:ascii="Times New Roman" w:eastAsia="Times New Roman" w:hAnsi="Times New Roman" w:cs="Times New Roman"/>
              </w:rPr>
              <w:t xml:space="preserve"> CT rating</w:t>
            </w:r>
          </w:p>
        </w:tc>
        <w:tc>
          <w:tcPr>
            <w:tcW w:w="877" w:type="dxa"/>
            <w:tcBorders>
              <w:top w:val="nil"/>
              <w:left w:val="nil"/>
              <w:bottom w:val="single" w:sz="4" w:space="0" w:color="000000"/>
              <w:right w:val="single" w:sz="4" w:space="0" w:color="000000"/>
            </w:tcBorders>
            <w:shd w:val="clear" w:color="auto" w:fill="auto"/>
            <w:vAlign w:val="center"/>
          </w:tcPr>
          <w:p w14:paraId="5F95F16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16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056" w:type="dxa"/>
            <w:tcBorders>
              <w:top w:val="nil"/>
              <w:left w:val="nil"/>
              <w:bottom w:val="single" w:sz="4" w:space="0" w:color="000000"/>
              <w:right w:val="single" w:sz="4" w:space="0" w:color="000000"/>
            </w:tcBorders>
            <w:shd w:val="clear" w:color="auto" w:fill="auto"/>
          </w:tcPr>
          <w:p w14:paraId="5F95F168" w14:textId="6ECDF53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6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6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6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877" w:type="dxa"/>
            <w:tcBorders>
              <w:top w:val="nil"/>
              <w:left w:val="nil"/>
              <w:bottom w:val="single" w:sz="4" w:space="0" w:color="000000"/>
              <w:right w:val="single" w:sz="4" w:space="0" w:color="000000"/>
            </w:tcBorders>
            <w:shd w:val="clear" w:color="auto" w:fill="auto"/>
            <w:vAlign w:val="center"/>
          </w:tcPr>
          <w:p w14:paraId="5F95F16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16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16E" w14:textId="6E443AB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75" w14:textId="77777777" w:rsidTr="0084457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17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7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877" w:type="dxa"/>
            <w:tcBorders>
              <w:top w:val="nil"/>
              <w:left w:val="nil"/>
              <w:bottom w:val="single" w:sz="4" w:space="0" w:color="000000"/>
              <w:right w:val="single" w:sz="4" w:space="0" w:color="000000"/>
            </w:tcBorders>
            <w:shd w:val="clear" w:color="auto" w:fill="auto"/>
            <w:vAlign w:val="center"/>
          </w:tcPr>
          <w:p w14:paraId="5F95F17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17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056" w:type="dxa"/>
            <w:tcBorders>
              <w:top w:val="nil"/>
              <w:left w:val="nil"/>
              <w:bottom w:val="single" w:sz="4" w:space="0" w:color="000000"/>
              <w:right w:val="single" w:sz="4" w:space="0" w:color="000000"/>
            </w:tcBorders>
            <w:shd w:val="clear" w:color="auto" w:fill="auto"/>
            <w:vAlign w:val="bottom"/>
          </w:tcPr>
          <w:p w14:paraId="5F95F174" w14:textId="4A8E015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7B" w14:textId="77777777" w:rsidTr="0084457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17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7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877" w:type="dxa"/>
            <w:tcBorders>
              <w:top w:val="nil"/>
              <w:left w:val="nil"/>
              <w:bottom w:val="single" w:sz="4" w:space="0" w:color="000000"/>
              <w:right w:val="single" w:sz="4" w:space="0" w:color="000000"/>
            </w:tcBorders>
            <w:shd w:val="clear" w:color="auto" w:fill="auto"/>
            <w:vAlign w:val="center"/>
          </w:tcPr>
          <w:p w14:paraId="5F95F17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7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vAlign w:val="bottom"/>
          </w:tcPr>
          <w:p w14:paraId="5F95F17A" w14:textId="44D6EFC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81" w14:textId="77777777" w:rsidTr="0084457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7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7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17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7F"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F180" w14:textId="04B9787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187" w14:textId="77777777" w:rsidTr="0084457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8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8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18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85"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vAlign w:val="bottom"/>
          </w:tcPr>
          <w:p w14:paraId="5F95F186" w14:textId="5A4F388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8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18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34</w:t>
            </w:r>
          </w:p>
        </w:tc>
        <w:tc>
          <w:tcPr>
            <w:tcW w:w="8955" w:type="dxa"/>
            <w:gridSpan w:val="4"/>
            <w:tcBorders>
              <w:top w:val="single" w:sz="4" w:space="0" w:color="000000"/>
              <w:left w:val="nil"/>
              <w:bottom w:val="single" w:sz="4" w:space="0" w:color="000000"/>
              <w:right w:val="single" w:sz="4" w:space="0" w:color="000000"/>
            </w:tcBorders>
            <w:shd w:val="clear" w:color="auto" w:fill="auto"/>
            <w:vAlign w:val="bottom"/>
          </w:tcPr>
          <w:p w14:paraId="5F95F18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 for Differential and O/C &amp; E/F</w:t>
            </w:r>
            <w:r>
              <w:rPr>
                <w:rFonts w:ascii="Times New Roman" w:eastAsia="Times New Roman" w:hAnsi="Times New Roman" w:cs="Times New Roman"/>
                <w:sz w:val="20"/>
                <w:szCs w:val="20"/>
              </w:rPr>
              <w:t>)</w:t>
            </w:r>
          </w:p>
        </w:tc>
      </w:tr>
      <w:tr w:rsidR="00710299" w14:paraId="5F95F19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8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8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18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8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18F" w14:textId="2C38A84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96" w14:textId="77777777" w:rsidTr="00765D4D">
        <w:trPr>
          <w:gridAfter w:val="4"/>
          <w:wAfter w:w="6168" w:type="dxa"/>
          <w:trHeight w:val="300"/>
        </w:trPr>
        <w:tc>
          <w:tcPr>
            <w:tcW w:w="1182" w:type="dxa"/>
            <w:tcBorders>
              <w:top w:val="single" w:sz="4" w:space="0" w:color="auto"/>
              <w:left w:val="single" w:sz="4" w:space="0" w:color="000000"/>
              <w:bottom w:val="single" w:sz="4" w:space="0" w:color="000000"/>
              <w:right w:val="single" w:sz="4" w:space="0" w:color="000000"/>
            </w:tcBorders>
            <w:shd w:val="clear" w:color="auto" w:fill="auto"/>
          </w:tcPr>
          <w:p w14:paraId="5F95F19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F19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F19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auto"/>
              <w:left w:val="nil"/>
              <w:bottom w:val="single" w:sz="4" w:space="0" w:color="000000"/>
              <w:right w:val="single" w:sz="4" w:space="0" w:color="000000"/>
            </w:tcBorders>
            <w:shd w:val="clear" w:color="auto" w:fill="auto"/>
          </w:tcPr>
          <w:p w14:paraId="5F95F19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single" w:sz="4" w:space="0" w:color="auto"/>
              <w:left w:val="nil"/>
              <w:bottom w:val="single" w:sz="4" w:space="0" w:color="000000"/>
              <w:right w:val="single" w:sz="4" w:space="0" w:color="000000"/>
            </w:tcBorders>
            <w:shd w:val="clear" w:color="auto" w:fill="auto"/>
            <w:vAlign w:val="bottom"/>
          </w:tcPr>
          <w:p w14:paraId="5F95F195" w14:textId="149D653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9C" w14:textId="77777777" w:rsidTr="0084457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9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9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19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9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vAlign w:val="bottom"/>
          </w:tcPr>
          <w:p w14:paraId="5F95F19B" w14:textId="7540E79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A2" w14:textId="77777777" w:rsidTr="000D3D4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9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9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19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1A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vAlign w:val="bottom"/>
          </w:tcPr>
          <w:p w14:paraId="5F95F1A1" w14:textId="32ADD6B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1A8" w14:textId="77777777" w:rsidTr="000D3D4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A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A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877" w:type="dxa"/>
            <w:tcBorders>
              <w:top w:val="nil"/>
              <w:left w:val="nil"/>
              <w:bottom w:val="single" w:sz="4" w:space="0" w:color="000000"/>
              <w:right w:val="single" w:sz="4" w:space="0" w:color="000000"/>
            </w:tcBorders>
            <w:shd w:val="clear" w:color="auto" w:fill="auto"/>
            <w:vAlign w:val="center"/>
          </w:tcPr>
          <w:p w14:paraId="5F95F1A5" w14:textId="77777777" w:rsidR="00710299" w:rsidRDefault="00710299" w:rsidP="00710299">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2233" w:type="dxa"/>
            <w:tcBorders>
              <w:top w:val="nil"/>
              <w:left w:val="nil"/>
              <w:bottom w:val="single" w:sz="4" w:space="0" w:color="000000"/>
              <w:right w:val="single" w:sz="4" w:space="0" w:color="000000"/>
            </w:tcBorders>
            <w:shd w:val="clear" w:color="auto" w:fill="auto"/>
            <w:vAlign w:val="bottom"/>
          </w:tcPr>
          <w:p w14:paraId="5F95F1A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2056" w:type="dxa"/>
            <w:tcBorders>
              <w:top w:val="nil"/>
              <w:left w:val="nil"/>
              <w:bottom w:val="single" w:sz="4" w:space="0" w:color="000000"/>
              <w:right w:val="single" w:sz="4" w:space="0" w:color="000000"/>
            </w:tcBorders>
            <w:shd w:val="clear" w:color="auto" w:fill="auto"/>
            <w:vAlign w:val="bottom"/>
          </w:tcPr>
          <w:p w14:paraId="5F95F1A7" w14:textId="5212F1A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A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A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A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877" w:type="dxa"/>
            <w:tcBorders>
              <w:top w:val="nil"/>
              <w:left w:val="nil"/>
              <w:bottom w:val="single" w:sz="4" w:space="0" w:color="000000"/>
              <w:right w:val="single" w:sz="4" w:space="0" w:color="000000"/>
            </w:tcBorders>
            <w:shd w:val="clear" w:color="auto" w:fill="auto"/>
            <w:vAlign w:val="center"/>
          </w:tcPr>
          <w:p w14:paraId="5F95F1A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1A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1AD" w14:textId="3BCDCFA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B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A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B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877" w:type="dxa"/>
            <w:tcBorders>
              <w:top w:val="nil"/>
              <w:left w:val="nil"/>
              <w:bottom w:val="single" w:sz="4" w:space="0" w:color="000000"/>
              <w:right w:val="single" w:sz="4" w:space="0" w:color="000000"/>
            </w:tcBorders>
            <w:shd w:val="clear" w:color="auto" w:fill="auto"/>
            <w:vAlign w:val="center"/>
          </w:tcPr>
          <w:p w14:paraId="5F95F1B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1B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1B3" w14:textId="61A47C7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BA" w14:textId="77777777" w:rsidTr="000D3D4F">
        <w:trPr>
          <w:gridAfter w:val="4"/>
          <w:wAfter w:w="6168" w:type="dxa"/>
          <w:trHeight w:val="510"/>
        </w:trPr>
        <w:tc>
          <w:tcPr>
            <w:tcW w:w="1182" w:type="dxa"/>
            <w:tcBorders>
              <w:top w:val="nil"/>
              <w:left w:val="single" w:sz="4" w:space="0" w:color="000000"/>
              <w:bottom w:val="single" w:sz="4" w:space="0" w:color="000000"/>
              <w:right w:val="single" w:sz="4" w:space="0" w:color="000000"/>
            </w:tcBorders>
            <w:shd w:val="clear" w:color="auto" w:fill="auto"/>
          </w:tcPr>
          <w:p w14:paraId="5F95F1B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B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Hand &amp; Electrical reset type for Differential, REF and Transformer </w:t>
            </w:r>
            <w:proofErr w:type="spellStart"/>
            <w:r>
              <w:rPr>
                <w:rFonts w:ascii="Times New Roman" w:eastAsia="Times New Roman" w:hAnsi="Times New Roman" w:cs="Times New Roman"/>
                <w:sz w:val="20"/>
                <w:szCs w:val="20"/>
              </w:rPr>
              <w:t>Selfprotection</w:t>
            </w:r>
            <w:proofErr w:type="spellEnd"/>
          </w:p>
        </w:tc>
        <w:tc>
          <w:tcPr>
            <w:tcW w:w="877" w:type="dxa"/>
            <w:tcBorders>
              <w:top w:val="nil"/>
              <w:left w:val="nil"/>
              <w:bottom w:val="single" w:sz="4" w:space="0" w:color="000000"/>
              <w:right w:val="single" w:sz="4" w:space="0" w:color="000000"/>
            </w:tcBorders>
            <w:shd w:val="clear" w:color="auto" w:fill="auto"/>
            <w:vAlign w:val="center"/>
          </w:tcPr>
          <w:p w14:paraId="5F95F1B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B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vAlign w:val="bottom"/>
          </w:tcPr>
          <w:p w14:paraId="5F95F1B9" w14:textId="7E485EB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B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B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35</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1B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Separate Auxiliary Flag Relays for Transformer self-protection (OTA, OTT, WTA, WTT, BA, BT, OLTC Surge, PRO for main tank &amp; OLTC.</w:t>
            </w:r>
          </w:p>
        </w:tc>
        <w:tc>
          <w:tcPr>
            <w:tcW w:w="2056" w:type="dxa"/>
            <w:tcBorders>
              <w:top w:val="nil"/>
              <w:left w:val="nil"/>
              <w:bottom w:val="single" w:sz="4" w:space="0" w:color="000000"/>
              <w:right w:val="single" w:sz="4" w:space="0" w:color="000000"/>
            </w:tcBorders>
            <w:shd w:val="clear" w:color="auto" w:fill="auto"/>
          </w:tcPr>
          <w:p w14:paraId="5F95F1BD" w14:textId="1383DD30" w:rsidR="00710299" w:rsidRDefault="00710299" w:rsidP="00710299">
            <w:pPr>
              <w:spacing w:after="0" w:line="240" w:lineRule="auto"/>
              <w:rPr>
                <w:rFonts w:ascii="Times New Roman" w:eastAsia="Times New Roman" w:hAnsi="Times New Roman" w:cs="Times New Roman"/>
                <w:sz w:val="20"/>
                <w:szCs w:val="20"/>
              </w:rPr>
            </w:pPr>
          </w:p>
        </w:tc>
      </w:tr>
      <w:tr w:rsidR="00710299" w14:paraId="5F95F1C4" w14:textId="77777777" w:rsidTr="000D3D4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B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C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1C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C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vAlign w:val="bottom"/>
          </w:tcPr>
          <w:p w14:paraId="5F95F1C3" w14:textId="396658C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color w:val="000000"/>
                <w:sz w:val="20"/>
                <w:szCs w:val="20"/>
              </w:rPr>
              <w:t xml:space="preserve">Bidder </w:t>
            </w:r>
            <w:proofErr w:type="spellStart"/>
            <w:r>
              <w:rPr>
                <w:rFonts w:ascii="Times New Roman" w:eastAsia="Times New Roman" w:hAnsi="Times New Roman" w:cs="Times New Roman"/>
                <w:color w:val="000000"/>
                <w:sz w:val="20"/>
                <w:szCs w:val="20"/>
              </w:rPr>
              <w:t>ss</w:t>
            </w:r>
            <w:r w:rsidRPr="00A63726">
              <w:rPr>
                <w:rFonts w:ascii="Times New Roman" w:eastAsia="Times New Roman" w:hAnsi="Times New Roman" w:cs="Times New Roman"/>
                <w:color w:val="000000"/>
                <w:sz w:val="20"/>
                <w:szCs w:val="20"/>
              </w:rPr>
              <w:t>to</w:t>
            </w:r>
            <w:proofErr w:type="spellEnd"/>
            <w:r w:rsidRPr="00A63726">
              <w:rPr>
                <w:rFonts w:ascii="Times New Roman" w:eastAsia="Times New Roman" w:hAnsi="Times New Roman" w:cs="Times New Roman"/>
                <w:color w:val="000000"/>
                <w:sz w:val="20"/>
                <w:szCs w:val="20"/>
              </w:rPr>
              <w:t xml:space="preserve"> indicate</w:t>
            </w:r>
          </w:p>
        </w:tc>
      </w:tr>
      <w:tr w:rsidR="00710299" w14:paraId="5F95F1CA" w14:textId="77777777" w:rsidTr="000D3D4F">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C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C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1C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C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vAlign w:val="bottom"/>
          </w:tcPr>
          <w:p w14:paraId="5F95F1C9" w14:textId="2668195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D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C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C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1C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C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1CF" w14:textId="02A1ED8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D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D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D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1D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D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1D5" w14:textId="1922781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D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D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6899" w:type="dxa"/>
            <w:gridSpan w:val="3"/>
            <w:tcBorders>
              <w:top w:val="single" w:sz="4" w:space="0" w:color="000000"/>
              <w:left w:val="nil"/>
              <w:bottom w:val="single" w:sz="4" w:space="0" w:color="000000"/>
              <w:right w:val="single" w:sz="4" w:space="0" w:color="000000"/>
            </w:tcBorders>
            <w:shd w:val="clear" w:color="auto" w:fill="auto"/>
          </w:tcPr>
          <w:p w14:paraId="5F95F1D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2056" w:type="dxa"/>
            <w:tcBorders>
              <w:top w:val="nil"/>
              <w:left w:val="nil"/>
              <w:bottom w:val="single" w:sz="4" w:space="0" w:color="000000"/>
              <w:right w:val="single" w:sz="4" w:space="0" w:color="000000"/>
            </w:tcBorders>
            <w:shd w:val="clear" w:color="auto" w:fill="auto"/>
          </w:tcPr>
          <w:p w14:paraId="5F95F1D9" w14:textId="7F3912ED" w:rsidR="00710299" w:rsidRDefault="00710299" w:rsidP="00710299">
            <w:pPr>
              <w:spacing w:after="0" w:line="240" w:lineRule="auto"/>
              <w:rPr>
                <w:rFonts w:ascii="Times New Roman" w:eastAsia="Times New Roman" w:hAnsi="Times New Roman" w:cs="Times New Roman"/>
                <w:sz w:val="20"/>
                <w:szCs w:val="20"/>
              </w:rPr>
            </w:pPr>
          </w:p>
        </w:tc>
      </w:tr>
      <w:tr w:rsidR="00710299" w14:paraId="5F95F1E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D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D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1D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D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1DF" w14:textId="2EE6947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E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E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E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1E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E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1E5" w14:textId="5EDA76A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E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E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E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1E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1E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1EB" w14:textId="7E07450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F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E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E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877" w:type="dxa"/>
            <w:tcBorders>
              <w:top w:val="nil"/>
              <w:left w:val="nil"/>
              <w:bottom w:val="single" w:sz="4" w:space="0" w:color="000000"/>
              <w:right w:val="single" w:sz="4" w:space="0" w:color="000000"/>
            </w:tcBorders>
            <w:shd w:val="clear" w:color="auto" w:fill="auto"/>
            <w:vAlign w:val="center"/>
          </w:tcPr>
          <w:p w14:paraId="5F95F1EF"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2233" w:type="dxa"/>
            <w:tcBorders>
              <w:top w:val="nil"/>
              <w:left w:val="nil"/>
              <w:bottom w:val="single" w:sz="4" w:space="0" w:color="000000"/>
              <w:right w:val="single" w:sz="4" w:space="0" w:color="000000"/>
            </w:tcBorders>
            <w:shd w:val="clear" w:color="auto" w:fill="auto"/>
            <w:vAlign w:val="bottom"/>
          </w:tcPr>
          <w:p w14:paraId="5F95F1F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w:t>
            </w:r>
          </w:p>
        </w:tc>
        <w:tc>
          <w:tcPr>
            <w:tcW w:w="2056" w:type="dxa"/>
            <w:tcBorders>
              <w:top w:val="nil"/>
              <w:left w:val="nil"/>
              <w:bottom w:val="single" w:sz="4" w:space="0" w:color="000000"/>
              <w:right w:val="single" w:sz="4" w:space="0" w:color="000000"/>
            </w:tcBorders>
            <w:shd w:val="clear" w:color="auto" w:fill="auto"/>
          </w:tcPr>
          <w:p w14:paraId="5F95F1F1" w14:textId="77EF0AC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F8" w14:textId="77777777" w:rsidTr="009577B8">
        <w:trPr>
          <w:gridAfter w:val="4"/>
          <w:wAfter w:w="6168" w:type="dxa"/>
          <w:trHeight w:val="6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F1F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F1F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F1F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000000"/>
              <w:left w:val="nil"/>
              <w:bottom w:val="single" w:sz="4" w:space="0" w:color="000000"/>
              <w:right w:val="single" w:sz="4" w:space="0" w:color="000000"/>
            </w:tcBorders>
            <w:shd w:val="clear" w:color="auto" w:fill="auto"/>
          </w:tcPr>
          <w:p w14:paraId="5F95F1F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single" w:sz="4" w:space="0" w:color="000000"/>
              <w:left w:val="nil"/>
              <w:bottom w:val="single" w:sz="4" w:space="0" w:color="000000"/>
              <w:right w:val="single" w:sz="4" w:space="0" w:color="000000"/>
            </w:tcBorders>
            <w:shd w:val="clear" w:color="auto" w:fill="auto"/>
          </w:tcPr>
          <w:p w14:paraId="5F95F1F7" w14:textId="287C94C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1F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1F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1F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877" w:type="dxa"/>
            <w:tcBorders>
              <w:top w:val="nil"/>
              <w:left w:val="nil"/>
              <w:bottom w:val="single" w:sz="4" w:space="0" w:color="000000"/>
              <w:right w:val="single" w:sz="4" w:space="0" w:color="000000"/>
            </w:tcBorders>
            <w:shd w:val="clear" w:color="auto" w:fill="auto"/>
            <w:vAlign w:val="center"/>
          </w:tcPr>
          <w:p w14:paraId="5F95F1F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1F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1FD" w14:textId="4E63C00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0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1F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37</w:t>
            </w:r>
          </w:p>
        </w:tc>
        <w:tc>
          <w:tcPr>
            <w:tcW w:w="3789" w:type="dxa"/>
            <w:tcBorders>
              <w:top w:val="nil"/>
              <w:left w:val="nil"/>
              <w:bottom w:val="single" w:sz="4" w:space="0" w:color="000000"/>
              <w:right w:val="single" w:sz="4" w:space="0" w:color="000000"/>
            </w:tcBorders>
            <w:shd w:val="clear" w:color="auto" w:fill="auto"/>
            <w:vAlign w:val="center"/>
          </w:tcPr>
          <w:p w14:paraId="5F95F20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877" w:type="dxa"/>
            <w:tcBorders>
              <w:top w:val="nil"/>
              <w:left w:val="nil"/>
              <w:bottom w:val="single" w:sz="4" w:space="0" w:color="000000"/>
              <w:right w:val="single" w:sz="4" w:space="0" w:color="000000"/>
            </w:tcBorders>
            <w:shd w:val="clear" w:color="auto" w:fill="auto"/>
            <w:vAlign w:val="center"/>
          </w:tcPr>
          <w:p w14:paraId="5F95F20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20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03" w14:textId="63CB89F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0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0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0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20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0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209" w14:textId="3F46986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1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0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0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20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20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20F" w14:textId="1250877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1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1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1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21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1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215" w14:textId="366901D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1C"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21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1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TNC/Discrepancy switch and Local Remote (L/R) selector switch</w:t>
            </w:r>
          </w:p>
        </w:tc>
        <w:tc>
          <w:tcPr>
            <w:tcW w:w="877" w:type="dxa"/>
            <w:tcBorders>
              <w:top w:val="nil"/>
              <w:left w:val="nil"/>
              <w:bottom w:val="single" w:sz="4" w:space="0" w:color="000000"/>
              <w:right w:val="single" w:sz="4" w:space="0" w:color="000000"/>
            </w:tcBorders>
            <w:shd w:val="clear" w:color="auto" w:fill="auto"/>
            <w:vAlign w:val="center"/>
          </w:tcPr>
          <w:p w14:paraId="5F95F21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1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21B" w14:textId="7577B43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1F" w14:textId="77777777" w:rsidTr="009577B8">
        <w:trPr>
          <w:gridAfter w:val="4"/>
          <w:wAfter w:w="6168" w:type="dxa"/>
          <w:trHeight w:val="315"/>
        </w:trPr>
        <w:tc>
          <w:tcPr>
            <w:tcW w:w="8081" w:type="dxa"/>
            <w:gridSpan w:val="4"/>
            <w:tcBorders>
              <w:top w:val="single" w:sz="4" w:space="0" w:color="000000"/>
              <w:left w:val="single" w:sz="4" w:space="0" w:color="000000"/>
              <w:bottom w:val="single" w:sz="4" w:space="0" w:color="000000"/>
              <w:right w:val="single" w:sz="4" w:space="0" w:color="000000"/>
            </w:tcBorders>
            <w:shd w:val="clear" w:color="auto" w:fill="auto"/>
          </w:tcPr>
          <w:p w14:paraId="5F95F21D" w14:textId="77777777" w:rsidR="00710299" w:rsidRDefault="00710299" w:rsidP="0071029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Protection Control &amp; Metering (Incoming/Outgoing Feeder &amp; Bus Coupler </w:t>
            </w:r>
          </w:p>
        </w:tc>
        <w:tc>
          <w:tcPr>
            <w:tcW w:w="2056" w:type="dxa"/>
            <w:tcBorders>
              <w:top w:val="nil"/>
              <w:left w:val="nil"/>
              <w:bottom w:val="single" w:sz="4" w:space="0" w:color="000000"/>
              <w:right w:val="single" w:sz="4" w:space="0" w:color="000000"/>
            </w:tcBorders>
            <w:shd w:val="clear" w:color="auto" w:fill="auto"/>
            <w:vAlign w:val="bottom"/>
          </w:tcPr>
          <w:p w14:paraId="5F95F21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10299" w14:paraId="5F95F22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2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38.</w:t>
            </w:r>
          </w:p>
        </w:tc>
        <w:tc>
          <w:tcPr>
            <w:tcW w:w="6899" w:type="dxa"/>
            <w:gridSpan w:val="3"/>
            <w:tcBorders>
              <w:top w:val="single" w:sz="4" w:space="0" w:color="000000"/>
              <w:left w:val="nil"/>
              <w:bottom w:val="single" w:sz="4" w:space="0" w:color="000000"/>
              <w:right w:val="single" w:sz="4" w:space="0" w:color="000000"/>
            </w:tcBorders>
            <w:shd w:val="clear" w:color="auto" w:fill="auto"/>
          </w:tcPr>
          <w:p w14:paraId="5F95F22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2056" w:type="dxa"/>
            <w:tcBorders>
              <w:top w:val="nil"/>
              <w:left w:val="nil"/>
              <w:bottom w:val="single" w:sz="4" w:space="0" w:color="000000"/>
              <w:right w:val="single" w:sz="4" w:space="0" w:color="000000"/>
            </w:tcBorders>
            <w:shd w:val="clear" w:color="auto" w:fill="auto"/>
          </w:tcPr>
          <w:p w14:paraId="5F95F22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10299" w14:paraId="5F95F229"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22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2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877" w:type="dxa"/>
            <w:tcBorders>
              <w:top w:val="nil"/>
              <w:left w:val="nil"/>
              <w:bottom w:val="single" w:sz="4" w:space="0" w:color="000000"/>
              <w:right w:val="single" w:sz="4" w:space="0" w:color="000000"/>
            </w:tcBorders>
            <w:shd w:val="clear" w:color="auto" w:fill="auto"/>
            <w:vAlign w:val="center"/>
          </w:tcPr>
          <w:p w14:paraId="5F95F22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22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28" w14:textId="2413224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2F"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22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2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22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tcPr>
          <w:p w14:paraId="5F95F22D"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22E" w14:textId="0D17DA5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35" w14:textId="77777777" w:rsidTr="009577B8">
        <w:trPr>
          <w:gridAfter w:val="4"/>
          <w:wAfter w:w="6168" w:type="dxa"/>
          <w:trHeight w:val="530"/>
        </w:trPr>
        <w:tc>
          <w:tcPr>
            <w:tcW w:w="1182" w:type="dxa"/>
            <w:tcBorders>
              <w:top w:val="nil"/>
              <w:left w:val="single" w:sz="4" w:space="0" w:color="000000"/>
              <w:bottom w:val="single" w:sz="4" w:space="0" w:color="000000"/>
              <w:right w:val="single" w:sz="4" w:space="0" w:color="000000"/>
            </w:tcBorders>
            <w:shd w:val="clear" w:color="auto" w:fill="auto"/>
          </w:tcPr>
          <w:p w14:paraId="5F95F23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3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23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2233" w:type="dxa"/>
            <w:tcBorders>
              <w:top w:val="nil"/>
              <w:left w:val="nil"/>
              <w:bottom w:val="single" w:sz="4" w:space="0" w:color="000000"/>
              <w:right w:val="single" w:sz="4" w:space="0" w:color="000000"/>
            </w:tcBorders>
            <w:shd w:val="clear" w:color="auto" w:fill="auto"/>
            <w:vAlign w:val="bottom"/>
          </w:tcPr>
          <w:p w14:paraId="5F95F23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33kV Incoming/ Outgoing line feeders numerical relay shall have both directional</w:t>
            </w:r>
            <w:r>
              <w:rPr>
                <w:rFonts w:ascii="Times New Roman" w:eastAsia="Times New Roman" w:hAnsi="Times New Roman" w:cs="Times New Roman"/>
                <w:sz w:val="20"/>
                <w:szCs w:val="20"/>
              </w:rPr>
              <w:t xml:space="preserve"> and non-directional O/C &amp; E/F protection (IDMT, DMT, Inst.) feature with monitoring functions” 33kV Bus coupler feeders numerical relay shall     have     non- directional O/C &amp; E/F protection   </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IDMT, DMT, Inst.) and synchro check feature </w:t>
            </w:r>
            <w:r>
              <w:rPr>
                <w:rFonts w:ascii="Times New Roman" w:eastAsia="Times New Roman" w:hAnsi="Times New Roman" w:cs="Times New Roman"/>
                <w:sz w:val="20"/>
                <w:szCs w:val="20"/>
              </w:rPr>
              <w:lastRenderedPageBreak/>
              <w:t>with monitoring functions.</w:t>
            </w:r>
          </w:p>
        </w:tc>
        <w:tc>
          <w:tcPr>
            <w:tcW w:w="2056" w:type="dxa"/>
            <w:tcBorders>
              <w:top w:val="nil"/>
              <w:left w:val="nil"/>
              <w:bottom w:val="single" w:sz="4" w:space="0" w:color="000000"/>
              <w:right w:val="single" w:sz="4" w:space="0" w:color="000000"/>
            </w:tcBorders>
            <w:shd w:val="clear" w:color="auto" w:fill="auto"/>
          </w:tcPr>
          <w:p w14:paraId="5F95F234" w14:textId="57146E8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lastRenderedPageBreak/>
              <w:t>Bidder to indicate</w:t>
            </w:r>
          </w:p>
        </w:tc>
      </w:tr>
      <w:tr w:rsidR="00710299" w14:paraId="5F95F23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3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3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877" w:type="dxa"/>
            <w:tcBorders>
              <w:top w:val="nil"/>
              <w:left w:val="nil"/>
              <w:bottom w:val="single" w:sz="4" w:space="0" w:color="000000"/>
              <w:right w:val="single" w:sz="4" w:space="0" w:color="000000"/>
            </w:tcBorders>
            <w:shd w:val="clear" w:color="auto" w:fill="auto"/>
            <w:vAlign w:val="center"/>
          </w:tcPr>
          <w:p w14:paraId="5F95F23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3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3A" w14:textId="0B36DE7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4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3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3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877" w:type="dxa"/>
            <w:tcBorders>
              <w:top w:val="nil"/>
              <w:left w:val="nil"/>
              <w:bottom w:val="single" w:sz="4" w:space="0" w:color="000000"/>
              <w:right w:val="single" w:sz="4" w:space="0" w:color="000000"/>
            </w:tcBorders>
            <w:shd w:val="clear" w:color="auto" w:fill="auto"/>
            <w:vAlign w:val="center"/>
          </w:tcPr>
          <w:p w14:paraId="5F95F23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23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%of CT rating</w:t>
            </w:r>
          </w:p>
        </w:tc>
        <w:tc>
          <w:tcPr>
            <w:tcW w:w="2056" w:type="dxa"/>
            <w:tcBorders>
              <w:top w:val="nil"/>
              <w:left w:val="nil"/>
              <w:bottom w:val="single" w:sz="4" w:space="0" w:color="000000"/>
              <w:right w:val="single" w:sz="4" w:space="0" w:color="000000"/>
            </w:tcBorders>
            <w:shd w:val="clear" w:color="auto" w:fill="auto"/>
          </w:tcPr>
          <w:p w14:paraId="5F95F240" w14:textId="53013E4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4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4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4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877" w:type="dxa"/>
            <w:tcBorders>
              <w:top w:val="nil"/>
              <w:left w:val="nil"/>
              <w:bottom w:val="single" w:sz="4" w:space="0" w:color="000000"/>
              <w:right w:val="single" w:sz="4" w:space="0" w:color="000000"/>
            </w:tcBorders>
            <w:shd w:val="clear" w:color="auto" w:fill="auto"/>
            <w:vAlign w:val="center"/>
          </w:tcPr>
          <w:p w14:paraId="5F95F24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24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2056" w:type="dxa"/>
            <w:tcBorders>
              <w:top w:val="nil"/>
              <w:left w:val="nil"/>
              <w:bottom w:val="single" w:sz="4" w:space="0" w:color="000000"/>
              <w:right w:val="single" w:sz="4" w:space="0" w:color="000000"/>
            </w:tcBorders>
            <w:shd w:val="clear" w:color="auto" w:fill="auto"/>
          </w:tcPr>
          <w:p w14:paraId="5F95F246" w14:textId="71BF8C8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4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4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4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877" w:type="dxa"/>
            <w:tcBorders>
              <w:top w:val="nil"/>
              <w:left w:val="nil"/>
              <w:bottom w:val="single" w:sz="4" w:space="0" w:color="000000"/>
              <w:right w:val="single" w:sz="4" w:space="0" w:color="000000"/>
            </w:tcBorders>
            <w:shd w:val="clear" w:color="auto" w:fill="auto"/>
            <w:vAlign w:val="center"/>
          </w:tcPr>
          <w:p w14:paraId="5F95F24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4B"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2056" w:type="dxa"/>
            <w:tcBorders>
              <w:top w:val="nil"/>
              <w:left w:val="nil"/>
              <w:bottom w:val="single" w:sz="4" w:space="0" w:color="000000"/>
              <w:right w:val="single" w:sz="4" w:space="0" w:color="000000"/>
            </w:tcBorders>
            <w:shd w:val="clear" w:color="auto" w:fill="auto"/>
          </w:tcPr>
          <w:p w14:paraId="5F95F24C" w14:textId="5C7EE33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5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4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4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877" w:type="dxa"/>
            <w:tcBorders>
              <w:top w:val="nil"/>
              <w:left w:val="nil"/>
              <w:bottom w:val="single" w:sz="4" w:space="0" w:color="000000"/>
              <w:right w:val="single" w:sz="4" w:space="0" w:color="000000"/>
            </w:tcBorders>
            <w:shd w:val="clear" w:color="auto" w:fill="auto"/>
            <w:vAlign w:val="center"/>
          </w:tcPr>
          <w:p w14:paraId="5F95F25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5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2056" w:type="dxa"/>
            <w:tcBorders>
              <w:top w:val="nil"/>
              <w:left w:val="nil"/>
              <w:bottom w:val="single" w:sz="4" w:space="0" w:color="000000"/>
              <w:right w:val="single" w:sz="4" w:space="0" w:color="000000"/>
            </w:tcBorders>
            <w:shd w:val="clear" w:color="auto" w:fill="auto"/>
          </w:tcPr>
          <w:p w14:paraId="5F95F252" w14:textId="46B40DE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59"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25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5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877" w:type="dxa"/>
            <w:tcBorders>
              <w:top w:val="nil"/>
              <w:left w:val="nil"/>
              <w:bottom w:val="single" w:sz="4" w:space="0" w:color="000000"/>
              <w:right w:val="single" w:sz="4" w:space="0" w:color="000000"/>
            </w:tcBorders>
            <w:shd w:val="clear" w:color="auto" w:fill="auto"/>
            <w:vAlign w:val="center"/>
          </w:tcPr>
          <w:p w14:paraId="5F95F25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5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 for line Feeder, 32 for Bus Coupler</w:t>
            </w:r>
          </w:p>
        </w:tc>
        <w:tc>
          <w:tcPr>
            <w:tcW w:w="2056" w:type="dxa"/>
            <w:tcBorders>
              <w:top w:val="nil"/>
              <w:left w:val="nil"/>
              <w:bottom w:val="single" w:sz="4" w:space="0" w:color="000000"/>
              <w:right w:val="single" w:sz="4" w:space="0" w:color="000000"/>
            </w:tcBorders>
            <w:shd w:val="clear" w:color="auto" w:fill="auto"/>
          </w:tcPr>
          <w:p w14:paraId="5F95F258" w14:textId="04875CB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5F"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25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5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877" w:type="dxa"/>
            <w:tcBorders>
              <w:top w:val="nil"/>
              <w:left w:val="nil"/>
              <w:bottom w:val="single" w:sz="4" w:space="0" w:color="000000"/>
              <w:right w:val="single" w:sz="4" w:space="0" w:color="000000"/>
            </w:tcBorders>
            <w:shd w:val="clear" w:color="auto" w:fill="auto"/>
            <w:vAlign w:val="center"/>
          </w:tcPr>
          <w:p w14:paraId="5F95F25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5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 for line Feeder, 24 for Bus Coupler</w:t>
            </w:r>
          </w:p>
        </w:tc>
        <w:tc>
          <w:tcPr>
            <w:tcW w:w="2056" w:type="dxa"/>
            <w:tcBorders>
              <w:top w:val="nil"/>
              <w:left w:val="nil"/>
              <w:bottom w:val="single" w:sz="4" w:space="0" w:color="000000"/>
              <w:right w:val="single" w:sz="4" w:space="0" w:color="000000"/>
            </w:tcBorders>
            <w:shd w:val="clear" w:color="auto" w:fill="auto"/>
          </w:tcPr>
          <w:p w14:paraId="5F95F25E" w14:textId="57FBEE7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65"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26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6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       Electrical vi)      Optical</w:t>
            </w:r>
          </w:p>
        </w:tc>
        <w:tc>
          <w:tcPr>
            <w:tcW w:w="877" w:type="dxa"/>
            <w:tcBorders>
              <w:top w:val="nil"/>
              <w:left w:val="nil"/>
              <w:bottom w:val="single" w:sz="4" w:space="0" w:color="000000"/>
              <w:right w:val="single" w:sz="4" w:space="0" w:color="000000"/>
            </w:tcBorders>
            <w:shd w:val="clear" w:color="auto" w:fill="auto"/>
            <w:vAlign w:val="center"/>
          </w:tcPr>
          <w:p w14:paraId="5F95F26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6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264" w14:textId="76F7D78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6B" w14:textId="77777777" w:rsidTr="009577B8">
        <w:trPr>
          <w:gridAfter w:val="4"/>
          <w:wAfter w:w="6168" w:type="dxa"/>
          <w:trHeight w:val="1500"/>
        </w:trPr>
        <w:tc>
          <w:tcPr>
            <w:tcW w:w="1182" w:type="dxa"/>
            <w:tcBorders>
              <w:top w:val="nil"/>
              <w:left w:val="single" w:sz="4" w:space="0" w:color="000000"/>
              <w:bottom w:val="single" w:sz="4" w:space="0" w:color="000000"/>
              <w:right w:val="single" w:sz="4" w:space="0" w:color="000000"/>
            </w:tcBorders>
            <w:shd w:val="clear" w:color="auto" w:fill="auto"/>
          </w:tcPr>
          <w:p w14:paraId="5F95F26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6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877" w:type="dxa"/>
            <w:tcBorders>
              <w:top w:val="nil"/>
              <w:left w:val="nil"/>
              <w:bottom w:val="single" w:sz="4" w:space="0" w:color="000000"/>
              <w:right w:val="single" w:sz="4" w:space="0" w:color="000000"/>
            </w:tcBorders>
            <w:shd w:val="clear" w:color="auto" w:fill="auto"/>
            <w:vAlign w:val="center"/>
          </w:tcPr>
          <w:p w14:paraId="5F95F26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26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Directional and Non-Directional O/C, E/F, Over/ Under Voltage, Over and Under Frequency, Sync Check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Other Necessary Functions.</w:t>
            </w:r>
          </w:p>
        </w:tc>
        <w:tc>
          <w:tcPr>
            <w:tcW w:w="2056" w:type="dxa"/>
            <w:tcBorders>
              <w:top w:val="nil"/>
              <w:left w:val="nil"/>
              <w:bottom w:val="single" w:sz="4" w:space="0" w:color="000000"/>
              <w:right w:val="single" w:sz="4" w:space="0" w:color="000000"/>
            </w:tcBorders>
            <w:shd w:val="clear" w:color="auto" w:fill="auto"/>
          </w:tcPr>
          <w:p w14:paraId="5F95F26A" w14:textId="0E3142B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71"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26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6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877" w:type="dxa"/>
            <w:tcBorders>
              <w:top w:val="nil"/>
              <w:left w:val="nil"/>
              <w:bottom w:val="single" w:sz="4" w:space="0" w:color="000000"/>
              <w:right w:val="single" w:sz="4" w:space="0" w:color="000000"/>
            </w:tcBorders>
            <w:shd w:val="clear" w:color="auto" w:fill="auto"/>
            <w:vAlign w:val="center"/>
          </w:tcPr>
          <w:p w14:paraId="5F95F26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6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270" w14:textId="12D8FFE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77"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27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7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877" w:type="dxa"/>
            <w:tcBorders>
              <w:top w:val="nil"/>
              <w:left w:val="nil"/>
              <w:bottom w:val="single" w:sz="4" w:space="0" w:color="000000"/>
              <w:right w:val="single" w:sz="4" w:space="0" w:color="000000"/>
            </w:tcBorders>
            <w:shd w:val="clear" w:color="auto" w:fill="auto"/>
            <w:vAlign w:val="center"/>
          </w:tcPr>
          <w:p w14:paraId="5F95F27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75"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276" w14:textId="29DD4AA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7D" w14:textId="77777777" w:rsidTr="009577B8">
        <w:trPr>
          <w:gridAfter w:val="4"/>
          <w:wAfter w:w="6168" w:type="dxa"/>
          <w:trHeight w:val="9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F27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F27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F27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000000"/>
              <w:left w:val="nil"/>
              <w:bottom w:val="single" w:sz="4" w:space="0" w:color="000000"/>
              <w:right w:val="single" w:sz="4" w:space="0" w:color="000000"/>
            </w:tcBorders>
            <w:shd w:val="clear" w:color="auto" w:fill="auto"/>
          </w:tcPr>
          <w:p w14:paraId="5F95F27B"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single" w:sz="4" w:space="0" w:color="000000"/>
              <w:left w:val="nil"/>
              <w:bottom w:val="single" w:sz="4" w:space="0" w:color="000000"/>
              <w:right w:val="single" w:sz="4" w:space="0" w:color="000000"/>
            </w:tcBorders>
            <w:shd w:val="clear" w:color="auto" w:fill="auto"/>
          </w:tcPr>
          <w:p w14:paraId="5F95F27C" w14:textId="3CEBA83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8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7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7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877" w:type="dxa"/>
            <w:tcBorders>
              <w:top w:val="nil"/>
              <w:left w:val="nil"/>
              <w:bottom w:val="single" w:sz="4" w:space="0" w:color="000000"/>
              <w:right w:val="single" w:sz="4" w:space="0" w:color="000000"/>
            </w:tcBorders>
            <w:shd w:val="clear" w:color="auto" w:fill="auto"/>
            <w:vAlign w:val="center"/>
          </w:tcPr>
          <w:p w14:paraId="5F95F28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8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82" w14:textId="3CE0FAD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8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8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8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877" w:type="dxa"/>
            <w:tcBorders>
              <w:top w:val="nil"/>
              <w:left w:val="nil"/>
              <w:bottom w:val="single" w:sz="4" w:space="0" w:color="000000"/>
              <w:right w:val="single" w:sz="4" w:space="0" w:color="000000"/>
            </w:tcBorders>
            <w:shd w:val="clear" w:color="auto" w:fill="auto"/>
            <w:vAlign w:val="center"/>
          </w:tcPr>
          <w:p w14:paraId="5F95F28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8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88" w14:textId="2D00C71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8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8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8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877" w:type="dxa"/>
            <w:tcBorders>
              <w:top w:val="nil"/>
              <w:left w:val="nil"/>
              <w:bottom w:val="single" w:sz="4" w:space="0" w:color="000000"/>
              <w:right w:val="single" w:sz="4" w:space="0" w:color="000000"/>
            </w:tcBorders>
            <w:shd w:val="clear" w:color="auto" w:fill="auto"/>
            <w:vAlign w:val="center"/>
          </w:tcPr>
          <w:p w14:paraId="5F95F28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28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056" w:type="dxa"/>
            <w:tcBorders>
              <w:top w:val="nil"/>
              <w:left w:val="nil"/>
              <w:bottom w:val="single" w:sz="4" w:space="0" w:color="000000"/>
              <w:right w:val="single" w:sz="4" w:space="0" w:color="000000"/>
            </w:tcBorders>
            <w:shd w:val="clear" w:color="auto" w:fill="auto"/>
          </w:tcPr>
          <w:p w14:paraId="5F95F28E" w14:textId="11E28EC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9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9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9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877" w:type="dxa"/>
            <w:tcBorders>
              <w:top w:val="nil"/>
              <w:left w:val="nil"/>
              <w:bottom w:val="single" w:sz="4" w:space="0" w:color="000000"/>
              <w:right w:val="single" w:sz="4" w:space="0" w:color="000000"/>
            </w:tcBorders>
            <w:shd w:val="clear" w:color="auto" w:fill="auto"/>
            <w:vAlign w:val="center"/>
          </w:tcPr>
          <w:p w14:paraId="5F95F29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29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056" w:type="dxa"/>
            <w:tcBorders>
              <w:top w:val="nil"/>
              <w:left w:val="nil"/>
              <w:bottom w:val="single" w:sz="4" w:space="0" w:color="000000"/>
              <w:right w:val="single" w:sz="4" w:space="0" w:color="000000"/>
            </w:tcBorders>
            <w:shd w:val="clear" w:color="auto" w:fill="auto"/>
          </w:tcPr>
          <w:p w14:paraId="5F95F294" w14:textId="3B8D395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9B"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29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9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877" w:type="dxa"/>
            <w:tcBorders>
              <w:top w:val="nil"/>
              <w:left w:val="nil"/>
              <w:bottom w:val="single" w:sz="4" w:space="0" w:color="000000"/>
              <w:right w:val="single" w:sz="4" w:space="0" w:color="000000"/>
            </w:tcBorders>
            <w:shd w:val="clear" w:color="auto" w:fill="auto"/>
            <w:vAlign w:val="center"/>
          </w:tcPr>
          <w:p w14:paraId="5F95F29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29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29A" w14:textId="2270F5D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9F" w14:textId="629391C4" w:rsidTr="00D97F0E">
        <w:trPr>
          <w:gridAfter w:val="1"/>
          <w:wAfter w:w="2056"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9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39</w:t>
            </w:r>
          </w:p>
        </w:tc>
        <w:tc>
          <w:tcPr>
            <w:tcW w:w="6899" w:type="dxa"/>
            <w:gridSpan w:val="3"/>
            <w:tcBorders>
              <w:top w:val="single" w:sz="4" w:space="0" w:color="000000"/>
              <w:left w:val="nil"/>
              <w:bottom w:val="single" w:sz="4" w:space="0" w:color="000000"/>
              <w:right w:val="single" w:sz="4" w:space="0" w:color="000000"/>
            </w:tcBorders>
            <w:shd w:val="clear" w:color="auto" w:fill="auto"/>
          </w:tcPr>
          <w:p w14:paraId="5F95F29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 for each trip coil)</w:t>
            </w:r>
          </w:p>
        </w:tc>
        <w:tc>
          <w:tcPr>
            <w:tcW w:w="2056" w:type="dxa"/>
            <w:tcBorders>
              <w:top w:val="nil"/>
              <w:left w:val="nil"/>
              <w:bottom w:val="single" w:sz="4" w:space="0" w:color="000000"/>
              <w:right w:val="single" w:sz="4" w:space="0" w:color="000000"/>
            </w:tcBorders>
            <w:shd w:val="clear" w:color="auto" w:fill="auto"/>
          </w:tcPr>
          <w:p w14:paraId="5F95F29E" w14:textId="4D0CF0D5" w:rsidR="00710299" w:rsidRDefault="00710299" w:rsidP="00710299">
            <w:pPr>
              <w:spacing w:after="0" w:line="240" w:lineRule="auto"/>
              <w:rPr>
                <w:rFonts w:ascii="Times New Roman" w:eastAsia="Times New Roman" w:hAnsi="Times New Roman" w:cs="Times New Roman"/>
                <w:sz w:val="20"/>
                <w:szCs w:val="20"/>
              </w:rPr>
            </w:pPr>
          </w:p>
        </w:tc>
        <w:tc>
          <w:tcPr>
            <w:tcW w:w="2056" w:type="dxa"/>
            <w:gridSpan w:val="2"/>
          </w:tcPr>
          <w:p w14:paraId="524BFE8B" w14:textId="77777777" w:rsidR="00710299" w:rsidRDefault="00710299" w:rsidP="00710299"/>
        </w:tc>
        <w:tc>
          <w:tcPr>
            <w:tcW w:w="2056" w:type="dxa"/>
          </w:tcPr>
          <w:p w14:paraId="4870FB61" w14:textId="31688CC2" w:rsidR="00710299" w:rsidRDefault="00710299" w:rsidP="00710299">
            <w:r w:rsidRPr="00A63726">
              <w:rPr>
                <w:rFonts w:ascii="Times New Roman" w:eastAsia="Times New Roman" w:hAnsi="Times New Roman" w:cs="Times New Roman"/>
                <w:sz w:val="20"/>
                <w:szCs w:val="20"/>
              </w:rPr>
              <w:t>Bidder to indicate</w:t>
            </w:r>
          </w:p>
        </w:tc>
      </w:tr>
      <w:tr w:rsidR="00710299" w14:paraId="5F95F2A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A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A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2A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A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A4" w14:textId="241292C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A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A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A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2A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A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AA" w14:textId="779533C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B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A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A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2A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A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B0" w14:textId="31EF690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B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B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B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2B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B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B6" w14:textId="489DEDF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B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2B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2B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2056" w:type="dxa"/>
            <w:tcBorders>
              <w:top w:val="nil"/>
              <w:left w:val="nil"/>
              <w:bottom w:val="single" w:sz="4" w:space="0" w:color="000000"/>
              <w:right w:val="single" w:sz="4" w:space="0" w:color="000000"/>
            </w:tcBorders>
            <w:shd w:val="clear" w:color="auto" w:fill="auto"/>
          </w:tcPr>
          <w:p w14:paraId="5F95F2BA" w14:textId="7B7A2595" w:rsidR="00710299" w:rsidRDefault="00710299" w:rsidP="00710299">
            <w:pPr>
              <w:spacing w:after="0" w:line="240" w:lineRule="auto"/>
              <w:rPr>
                <w:rFonts w:ascii="Times New Roman" w:eastAsia="Times New Roman" w:hAnsi="Times New Roman" w:cs="Times New Roman"/>
                <w:sz w:val="20"/>
                <w:szCs w:val="20"/>
              </w:rPr>
            </w:pPr>
          </w:p>
        </w:tc>
      </w:tr>
      <w:tr w:rsidR="00710299" w14:paraId="5F95F2C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B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B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2B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B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C0" w14:textId="6DBEF93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C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C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C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2C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C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C6" w14:textId="526AAC2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C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C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C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2C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C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CC" w14:textId="615C69C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D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C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C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2D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D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D2" w14:textId="3151F36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D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D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D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877" w:type="dxa"/>
            <w:tcBorders>
              <w:top w:val="nil"/>
              <w:left w:val="nil"/>
              <w:bottom w:val="single" w:sz="4" w:space="0" w:color="000000"/>
              <w:right w:val="single" w:sz="4" w:space="0" w:color="000000"/>
            </w:tcBorders>
            <w:shd w:val="clear" w:color="auto" w:fill="auto"/>
            <w:vAlign w:val="center"/>
          </w:tcPr>
          <w:p w14:paraId="5F95F2D6" w14:textId="77777777" w:rsidR="00710299" w:rsidRDefault="00710299" w:rsidP="00710299">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2233" w:type="dxa"/>
            <w:tcBorders>
              <w:top w:val="nil"/>
              <w:left w:val="nil"/>
              <w:bottom w:val="single" w:sz="4" w:space="0" w:color="000000"/>
              <w:right w:val="single" w:sz="4" w:space="0" w:color="000000"/>
            </w:tcBorders>
            <w:shd w:val="clear" w:color="auto" w:fill="auto"/>
            <w:vAlign w:val="bottom"/>
          </w:tcPr>
          <w:p w14:paraId="5F95F2D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2056" w:type="dxa"/>
            <w:tcBorders>
              <w:top w:val="nil"/>
              <w:left w:val="nil"/>
              <w:bottom w:val="single" w:sz="4" w:space="0" w:color="000000"/>
              <w:right w:val="single" w:sz="4" w:space="0" w:color="000000"/>
            </w:tcBorders>
            <w:shd w:val="clear" w:color="auto" w:fill="auto"/>
          </w:tcPr>
          <w:p w14:paraId="5F95F2D8" w14:textId="2FF435B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DF" w14:textId="77777777" w:rsidTr="00765D4D">
        <w:trPr>
          <w:gridAfter w:val="4"/>
          <w:wAfter w:w="6168" w:type="dxa"/>
          <w:trHeight w:val="300"/>
        </w:trPr>
        <w:tc>
          <w:tcPr>
            <w:tcW w:w="1182" w:type="dxa"/>
            <w:tcBorders>
              <w:top w:val="single" w:sz="4" w:space="0" w:color="auto"/>
              <w:left w:val="single" w:sz="4" w:space="0" w:color="000000"/>
              <w:bottom w:val="single" w:sz="4" w:space="0" w:color="000000"/>
              <w:right w:val="single" w:sz="4" w:space="0" w:color="000000"/>
            </w:tcBorders>
            <w:shd w:val="clear" w:color="auto" w:fill="auto"/>
          </w:tcPr>
          <w:p w14:paraId="5F95F2D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F2D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F2D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auto"/>
              <w:left w:val="nil"/>
              <w:bottom w:val="single" w:sz="4" w:space="0" w:color="000000"/>
              <w:right w:val="single" w:sz="4" w:space="0" w:color="000000"/>
            </w:tcBorders>
            <w:shd w:val="clear" w:color="auto" w:fill="auto"/>
            <w:vAlign w:val="bottom"/>
          </w:tcPr>
          <w:p w14:paraId="5F95F2D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single" w:sz="4" w:space="0" w:color="auto"/>
              <w:left w:val="nil"/>
              <w:bottom w:val="single" w:sz="4" w:space="0" w:color="000000"/>
              <w:right w:val="single" w:sz="4" w:space="0" w:color="000000"/>
            </w:tcBorders>
            <w:shd w:val="clear" w:color="auto" w:fill="auto"/>
          </w:tcPr>
          <w:p w14:paraId="5F95F2DE" w14:textId="46BCE81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E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E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E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877" w:type="dxa"/>
            <w:tcBorders>
              <w:top w:val="nil"/>
              <w:left w:val="nil"/>
              <w:bottom w:val="single" w:sz="4" w:space="0" w:color="000000"/>
              <w:right w:val="single" w:sz="4" w:space="0" w:color="000000"/>
            </w:tcBorders>
            <w:shd w:val="clear" w:color="auto" w:fill="auto"/>
            <w:vAlign w:val="center"/>
          </w:tcPr>
          <w:p w14:paraId="5F95F2E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E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2E4" w14:textId="5820D94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E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E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41</w:t>
            </w:r>
          </w:p>
        </w:tc>
        <w:tc>
          <w:tcPr>
            <w:tcW w:w="3789" w:type="dxa"/>
            <w:tcBorders>
              <w:top w:val="nil"/>
              <w:left w:val="nil"/>
              <w:bottom w:val="single" w:sz="4" w:space="0" w:color="000000"/>
              <w:right w:val="single" w:sz="4" w:space="0" w:color="000000"/>
            </w:tcBorders>
            <w:shd w:val="clear" w:color="auto" w:fill="auto"/>
            <w:vAlign w:val="center"/>
          </w:tcPr>
          <w:p w14:paraId="5F95F2E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877" w:type="dxa"/>
            <w:tcBorders>
              <w:top w:val="nil"/>
              <w:left w:val="nil"/>
              <w:bottom w:val="single" w:sz="4" w:space="0" w:color="000000"/>
              <w:right w:val="single" w:sz="4" w:space="0" w:color="000000"/>
            </w:tcBorders>
            <w:shd w:val="clear" w:color="auto" w:fill="auto"/>
            <w:vAlign w:val="center"/>
          </w:tcPr>
          <w:p w14:paraId="5F95F2E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2E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EA" w14:textId="49B9315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F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E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E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2E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E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F0" w14:textId="60A60B9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F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F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F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2F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F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F6" w14:textId="5D17F39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2F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F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F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2F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2F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2FC" w14:textId="7AE940E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0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2F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2F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877" w:type="dxa"/>
            <w:tcBorders>
              <w:top w:val="nil"/>
              <w:left w:val="nil"/>
              <w:bottom w:val="single" w:sz="4" w:space="0" w:color="000000"/>
              <w:right w:val="single" w:sz="4" w:space="0" w:color="000000"/>
            </w:tcBorders>
            <w:shd w:val="clear" w:color="auto" w:fill="auto"/>
            <w:vAlign w:val="center"/>
          </w:tcPr>
          <w:p w14:paraId="5F95F30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2233" w:type="dxa"/>
            <w:tcBorders>
              <w:top w:val="nil"/>
              <w:left w:val="nil"/>
              <w:bottom w:val="single" w:sz="4" w:space="0" w:color="000000"/>
              <w:right w:val="single" w:sz="4" w:space="0" w:color="000000"/>
            </w:tcBorders>
            <w:shd w:val="clear" w:color="auto" w:fill="auto"/>
            <w:vAlign w:val="bottom"/>
          </w:tcPr>
          <w:p w14:paraId="5F95F30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2056" w:type="dxa"/>
            <w:tcBorders>
              <w:top w:val="nil"/>
              <w:left w:val="nil"/>
              <w:bottom w:val="single" w:sz="4" w:space="0" w:color="000000"/>
              <w:right w:val="single" w:sz="4" w:space="0" w:color="000000"/>
            </w:tcBorders>
            <w:shd w:val="clear" w:color="auto" w:fill="auto"/>
          </w:tcPr>
          <w:p w14:paraId="5F95F302" w14:textId="3D340C1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09"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30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0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877" w:type="dxa"/>
            <w:tcBorders>
              <w:top w:val="nil"/>
              <w:left w:val="nil"/>
              <w:bottom w:val="single" w:sz="4" w:space="0" w:color="000000"/>
              <w:right w:val="single" w:sz="4" w:space="0" w:color="000000"/>
            </w:tcBorders>
            <w:shd w:val="clear" w:color="auto" w:fill="auto"/>
            <w:vAlign w:val="center"/>
          </w:tcPr>
          <w:p w14:paraId="5F95F30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0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308" w14:textId="10C186F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0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0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0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877" w:type="dxa"/>
            <w:tcBorders>
              <w:top w:val="nil"/>
              <w:left w:val="nil"/>
              <w:bottom w:val="single" w:sz="4" w:space="0" w:color="000000"/>
              <w:right w:val="single" w:sz="4" w:space="0" w:color="000000"/>
            </w:tcBorders>
            <w:shd w:val="clear" w:color="auto" w:fill="auto"/>
            <w:vAlign w:val="center"/>
          </w:tcPr>
          <w:p w14:paraId="5F95F30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30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30E" w14:textId="6B63375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1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31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42</w:t>
            </w:r>
          </w:p>
        </w:tc>
        <w:tc>
          <w:tcPr>
            <w:tcW w:w="3789" w:type="dxa"/>
            <w:tcBorders>
              <w:top w:val="nil"/>
              <w:left w:val="nil"/>
              <w:bottom w:val="single" w:sz="4" w:space="0" w:color="000000"/>
              <w:right w:val="single" w:sz="4" w:space="0" w:color="000000"/>
            </w:tcBorders>
            <w:shd w:val="clear" w:color="auto" w:fill="auto"/>
            <w:vAlign w:val="center"/>
          </w:tcPr>
          <w:p w14:paraId="5F95F31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877" w:type="dxa"/>
            <w:tcBorders>
              <w:top w:val="nil"/>
              <w:left w:val="nil"/>
              <w:bottom w:val="single" w:sz="4" w:space="0" w:color="000000"/>
              <w:right w:val="single" w:sz="4" w:space="0" w:color="000000"/>
            </w:tcBorders>
            <w:shd w:val="clear" w:color="auto" w:fill="auto"/>
            <w:vAlign w:val="center"/>
          </w:tcPr>
          <w:p w14:paraId="5F95F31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31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14" w14:textId="584F431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1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1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1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31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1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1A" w14:textId="73CCFF8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2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1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1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31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1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20" w14:textId="1A74A14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2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2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2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32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2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26" w14:textId="075C381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2D" w14:textId="77777777" w:rsidTr="009577B8">
        <w:trPr>
          <w:gridAfter w:val="4"/>
          <w:wAfter w:w="6168" w:type="dxa"/>
          <w:trHeight w:val="510"/>
        </w:trPr>
        <w:tc>
          <w:tcPr>
            <w:tcW w:w="1182" w:type="dxa"/>
            <w:tcBorders>
              <w:top w:val="nil"/>
              <w:left w:val="single" w:sz="4" w:space="0" w:color="000000"/>
              <w:bottom w:val="single" w:sz="4" w:space="0" w:color="000000"/>
              <w:right w:val="single" w:sz="4" w:space="0" w:color="000000"/>
            </w:tcBorders>
            <w:shd w:val="clear" w:color="auto" w:fill="auto"/>
          </w:tcPr>
          <w:p w14:paraId="5F95F32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2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Separate TNC/Discrepancy switch and Local Remote (L/R) selector switch</w:t>
            </w:r>
          </w:p>
        </w:tc>
        <w:tc>
          <w:tcPr>
            <w:tcW w:w="877" w:type="dxa"/>
            <w:tcBorders>
              <w:top w:val="nil"/>
              <w:left w:val="nil"/>
              <w:bottom w:val="single" w:sz="4" w:space="0" w:color="000000"/>
              <w:right w:val="single" w:sz="4" w:space="0" w:color="000000"/>
            </w:tcBorders>
            <w:shd w:val="clear" w:color="auto" w:fill="auto"/>
            <w:vAlign w:val="center"/>
          </w:tcPr>
          <w:p w14:paraId="5F95F32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2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32C" w14:textId="77E0007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3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2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43</w:t>
            </w:r>
          </w:p>
        </w:tc>
        <w:tc>
          <w:tcPr>
            <w:tcW w:w="8955" w:type="dxa"/>
            <w:gridSpan w:val="4"/>
            <w:tcBorders>
              <w:top w:val="single" w:sz="4" w:space="0" w:color="000000"/>
              <w:left w:val="nil"/>
              <w:bottom w:val="single" w:sz="4" w:space="0" w:color="000000"/>
              <w:right w:val="single" w:sz="4" w:space="0" w:color="000000"/>
            </w:tcBorders>
            <w:shd w:val="clear" w:color="auto" w:fill="auto"/>
            <w:vAlign w:val="bottom"/>
          </w:tcPr>
          <w:p w14:paraId="5F95F32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 and Instrumentation (for Incoming/Outgoing, Power Transformer &amp; Bus Coupler feeder)</w:t>
            </w:r>
          </w:p>
        </w:tc>
      </w:tr>
      <w:tr w:rsidR="00710299" w14:paraId="5F95F334" w14:textId="77777777" w:rsidTr="009577B8">
        <w:trPr>
          <w:gridAfter w:val="4"/>
          <w:wAfter w:w="6168" w:type="dxa"/>
          <w:trHeight w:val="570"/>
        </w:trPr>
        <w:tc>
          <w:tcPr>
            <w:tcW w:w="1182" w:type="dxa"/>
            <w:tcBorders>
              <w:top w:val="nil"/>
              <w:left w:val="single" w:sz="4" w:space="0" w:color="000000"/>
              <w:bottom w:val="single" w:sz="4" w:space="0" w:color="000000"/>
              <w:right w:val="single" w:sz="4" w:space="0" w:color="000000"/>
            </w:tcBorders>
            <w:shd w:val="clear" w:color="auto" w:fill="auto"/>
          </w:tcPr>
          <w:p w14:paraId="5F95F33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332" w14:textId="77777777" w:rsidR="00710299" w:rsidRDefault="00710299" w:rsidP="00710299">
            <w:pPr>
              <w:spacing w:after="0" w:line="240" w:lineRule="auto"/>
              <w:ind w:firstLine="221"/>
              <w:rPr>
                <w:rFonts w:ascii="Times New Roman" w:eastAsia="Times New Roman" w:hAnsi="Times New Roman" w:cs="Times New Roman"/>
                <w:b/>
              </w:rPr>
            </w:pPr>
            <w:r>
              <w:rPr>
                <w:rFonts w:ascii="Times New Roman" w:eastAsia="Times New Roman" w:hAnsi="Times New Roman" w:cs="Times New Roman"/>
                <w:b/>
              </w:rPr>
              <w:t>a) Energy Meter (Multi Tariff Programmable Meter) (N.B. Not applicable for Bus Coupler Panel)</w:t>
            </w:r>
          </w:p>
        </w:tc>
        <w:tc>
          <w:tcPr>
            <w:tcW w:w="2056" w:type="dxa"/>
            <w:tcBorders>
              <w:top w:val="nil"/>
              <w:left w:val="nil"/>
              <w:bottom w:val="single" w:sz="4" w:space="0" w:color="000000"/>
              <w:right w:val="single" w:sz="4" w:space="0" w:color="000000"/>
            </w:tcBorders>
            <w:shd w:val="clear" w:color="auto" w:fill="auto"/>
          </w:tcPr>
          <w:p w14:paraId="5F95F33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10299" w14:paraId="5F95F33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3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3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33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33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339" w14:textId="31F660F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4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3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3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Country</w:t>
            </w:r>
          </w:p>
        </w:tc>
        <w:tc>
          <w:tcPr>
            <w:tcW w:w="877" w:type="dxa"/>
            <w:tcBorders>
              <w:top w:val="nil"/>
              <w:left w:val="nil"/>
              <w:bottom w:val="single" w:sz="4" w:space="0" w:color="000000"/>
              <w:right w:val="single" w:sz="4" w:space="0" w:color="000000"/>
            </w:tcBorders>
            <w:shd w:val="clear" w:color="auto" w:fill="auto"/>
            <w:vAlign w:val="center"/>
          </w:tcPr>
          <w:p w14:paraId="5F95F33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33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33F" w14:textId="53F216E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4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4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4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34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344"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345" w14:textId="09650B6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4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4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4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877" w:type="dxa"/>
            <w:tcBorders>
              <w:top w:val="nil"/>
              <w:left w:val="nil"/>
              <w:bottom w:val="single" w:sz="4" w:space="0" w:color="000000"/>
              <w:right w:val="single" w:sz="4" w:space="0" w:color="000000"/>
            </w:tcBorders>
            <w:shd w:val="clear" w:color="auto" w:fill="auto"/>
            <w:vAlign w:val="center"/>
          </w:tcPr>
          <w:p w14:paraId="5F95F34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34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w:t>
            </w:r>
          </w:p>
        </w:tc>
        <w:tc>
          <w:tcPr>
            <w:tcW w:w="2056" w:type="dxa"/>
            <w:tcBorders>
              <w:top w:val="nil"/>
              <w:left w:val="nil"/>
              <w:bottom w:val="single" w:sz="4" w:space="0" w:color="000000"/>
              <w:right w:val="single" w:sz="4" w:space="0" w:color="000000"/>
            </w:tcBorders>
            <w:shd w:val="clear" w:color="auto" w:fill="auto"/>
          </w:tcPr>
          <w:p w14:paraId="5F95F34B" w14:textId="04730CB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5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4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4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877" w:type="dxa"/>
            <w:tcBorders>
              <w:top w:val="nil"/>
              <w:left w:val="nil"/>
              <w:bottom w:val="single" w:sz="4" w:space="0" w:color="000000"/>
              <w:right w:val="single" w:sz="4" w:space="0" w:color="000000"/>
            </w:tcBorders>
            <w:shd w:val="clear" w:color="auto" w:fill="auto"/>
            <w:vAlign w:val="center"/>
          </w:tcPr>
          <w:p w14:paraId="5F95F34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35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2056" w:type="dxa"/>
            <w:tcBorders>
              <w:top w:val="nil"/>
              <w:left w:val="nil"/>
              <w:bottom w:val="single" w:sz="4" w:space="0" w:color="000000"/>
              <w:right w:val="single" w:sz="4" w:space="0" w:color="000000"/>
            </w:tcBorders>
            <w:shd w:val="clear" w:color="auto" w:fill="auto"/>
          </w:tcPr>
          <w:p w14:paraId="5F95F351" w14:textId="4CBAA47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56"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35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354" w14:textId="77777777" w:rsidR="00710299" w:rsidRDefault="00710299" w:rsidP="00710299">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b) VOLT METERS with Selector Switch</w:t>
            </w:r>
          </w:p>
        </w:tc>
        <w:tc>
          <w:tcPr>
            <w:tcW w:w="2056" w:type="dxa"/>
            <w:tcBorders>
              <w:top w:val="nil"/>
              <w:left w:val="nil"/>
              <w:bottom w:val="single" w:sz="4" w:space="0" w:color="000000"/>
              <w:right w:val="single" w:sz="4" w:space="0" w:color="000000"/>
            </w:tcBorders>
            <w:shd w:val="clear" w:color="auto" w:fill="auto"/>
          </w:tcPr>
          <w:p w14:paraId="5F95F355" w14:textId="51746263" w:rsidR="00710299" w:rsidRDefault="00710299" w:rsidP="00710299">
            <w:pPr>
              <w:spacing w:after="0" w:line="240" w:lineRule="auto"/>
              <w:rPr>
                <w:rFonts w:ascii="Times New Roman" w:eastAsia="Times New Roman" w:hAnsi="Times New Roman" w:cs="Times New Roman"/>
                <w:sz w:val="20"/>
                <w:szCs w:val="20"/>
              </w:rPr>
            </w:pPr>
          </w:p>
        </w:tc>
      </w:tr>
      <w:tr w:rsidR="00710299" w14:paraId="5F95F35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5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5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877" w:type="dxa"/>
            <w:tcBorders>
              <w:top w:val="nil"/>
              <w:left w:val="nil"/>
              <w:bottom w:val="single" w:sz="4" w:space="0" w:color="000000"/>
              <w:right w:val="single" w:sz="4" w:space="0" w:color="000000"/>
            </w:tcBorders>
            <w:shd w:val="clear" w:color="auto" w:fill="auto"/>
            <w:vAlign w:val="center"/>
          </w:tcPr>
          <w:p w14:paraId="5F95F35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5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35B" w14:textId="1A4A619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62"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35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5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35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36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361" w14:textId="328F89D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68" w14:textId="77777777" w:rsidTr="009577B8">
        <w:trPr>
          <w:gridAfter w:val="4"/>
          <w:wAfter w:w="6168" w:type="dxa"/>
          <w:trHeight w:val="3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F36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F36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F36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000000"/>
              <w:left w:val="nil"/>
              <w:bottom w:val="single" w:sz="4" w:space="0" w:color="000000"/>
              <w:right w:val="single" w:sz="4" w:space="0" w:color="000000"/>
            </w:tcBorders>
            <w:shd w:val="clear" w:color="auto" w:fill="auto"/>
            <w:vAlign w:val="bottom"/>
          </w:tcPr>
          <w:p w14:paraId="5F95F36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90-degree scale range</w:t>
            </w:r>
          </w:p>
        </w:tc>
        <w:tc>
          <w:tcPr>
            <w:tcW w:w="2056" w:type="dxa"/>
            <w:tcBorders>
              <w:top w:val="single" w:sz="4" w:space="0" w:color="000000"/>
              <w:left w:val="nil"/>
              <w:bottom w:val="single" w:sz="4" w:space="0" w:color="000000"/>
              <w:right w:val="single" w:sz="4" w:space="0" w:color="000000"/>
            </w:tcBorders>
            <w:shd w:val="clear" w:color="auto" w:fill="auto"/>
          </w:tcPr>
          <w:p w14:paraId="5F95F367" w14:textId="47A8EE9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6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6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6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877" w:type="dxa"/>
            <w:tcBorders>
              <w:top w:val="nil"/>
              <w:left w:val="nil"/>
              <w:bottom w:val="single" w:sz="4" w:space="0" w:color="000000"/>
              <w:right w:val="single" w:sz="4" w:space="0" w:color="000000"/>
            </w:tcBorders>
            <w:shd w:val="clear" w:color="auto" w:fill="auto"/>
            <w:vAlign w:val="center"/>
          </w:tcPr>
          <w:p w14:paraId="5F95F36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6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2056" w:type="dxa"/>
            <w:tcBorders>
              <w:top w:val="nil"/>
              <w:left w:val="nil"/>
              <w:bottom w:val="single" w:sz="4" w:space="0" w:color="000000"/>
              <w:right w:val="single" w:sz="4" w:space="0" w:color="000000"/>
            </w:tcBorders>
            <w:shd w:val="clear" w:color="auto" w:fill="auto"/>
          </w:tcPr>
          <w:p w14:paraId="5F95F36D" w14:textId="18A1DC7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74"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36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7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Coupler panel shall have 2 nos. voltmeter with seven (7) position voltage selector switch</w:t>
            </w:r>
          </w:p>
        </w:tc>
        <w:tc>
          <w:tcPr>
            <w:tcW w:w="877" w:type="dxa"/>
            <w:tcBorders>
              <w:top w:val="nil"/>
              <w:left w:val="nil"/>
              <w:bottom w:val="single" w:sz="4" w:space="0" w:color="000000"/>
              <w:right w:val="single" w:sz="4" w:space="0" w:color="000000"/>
            </w:tcBorders>
            <w:shd w:val="clear" w:color="auto" w:fill="auto"/>
            <w:vAlign w:val="center"/>
          </w:tcPr>
          <w:p w14:paraId="5F95F37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372"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373" w14:textId="149261D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78"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37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376" w14:textId="77777777" w:rsidR="00710299" w:rsidRDefault="00710299" w:rsidP="00710299">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2056" w:type="dxa"/>
            <w:tcBorders>
              <w:top w:val="nil"/>
              <w:left w:val="nil"/>
              <w:bottom w:val="single" w:sz="4" w:space="0" w:color="000000"/>
              <w:right w:val="single" w:sz="4" w:space="0" w:color="000000"/>
            </w:tcBorders>
            <w:shd w:val="clear" w:color="auto" w:fill="auto"/>
          </w:tcPr>
          <w:p w14:paraId="5F95F377" w14:textId="4B24D7E9" w:rsidR="00710299" w:rsidRDefault="00710299" w:rsidP="00710299">
            <w:pPr>
              <w:spacing w:after="0" w:line="240" w:lineRule="auto"/>
              <w:rPr>
                <w:rFonts w:ascii="Times New Roman" w:eastAsia="Times New Roman" w:hAnsi="Times New Roman" w:cs="Times New Roman"/>
                <w:sz w:val="20"/>
                <w:szCs w:val="20"/>
              </w:rPr>
            </w:pPr>
          </w:p>
        </w:tc>
      </w:tr>
      <w:tr w:rsidR="00710299" w14:paraId="5F95F37E"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37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7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877" w:type="dxa"/>
            <w:tcBorders>
              <w:top w:val="nil"/>
              <w:left w:val="nil"/>
              <w:bottom w:val="single" w:sz="4" w:space="0" w:color="000000"/>
              <w:right w:val="single" w:sz="4" w:space="0" w:color="000000"/>
            </w:tcBorders>
            <w:shd w:val="clear" w:color="auto" w:fill="auto"/>
            <w:vAlign w:val="center"/>
          </w:tcPr>
          <w:p w14:paraId="5F95F37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37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7D" w14:textId="28B56A8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84"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37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8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38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38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83" w14:textId="52C482F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8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8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8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877" w:type="dxa"/>
            <w:tcBorders>
              <w:top w:val="nil"/>
              <w:left w:val="nil"/>
              <w:bottom w:val="single" w:sz="4" w:space="0" w:color="000000"/>
              <w:right w:val="single" w:sz="4" w:space="0" w:color="000000"/>
            </w:tcBorders>
            <w:shd w:val="clear" w:color="auto" w:fill="auto"/>
            <w:vAlign w:val="center"/>
          </w:tcPr>
          <w:p w14:paraId="5F95F38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388" w14:textId="57C627BE"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Analogue, </w:t>
            </w:r>
            <w:r w:rsidR="00C72209">
              <w:rPr>
                <w:rFonts w:ascii="Times New Roman" w:eastAsia="Times New Roman" w:hAnsi="Times New Roman" w:cs="Times New Roman"/>
              </w:rPr>
              <w:t>240-degree</w:t>
            </w:r>
            <w:r>
              <w:rPr>
                <w:rFonts w:ascii="Times New Roman" w:eastAsia="Times New Roman" w:hAnsi="Times New Roman" w:cs="Times New Roman"/>
              </w:rPr>
              <w:t xml:space="preserve"> scale range</w:t>
            </w:r>
          </w:p>
        </w:tc>
        <w:tc>
          <w:tcPr>
            <w:tcW w:w="2056" w:type="dxa"/>
            <w:tcBorders>
              <w:top w:val="nil"/>
              <w:left w:val="nil"/>
              <w:bottom w:val="single" w:sz="4" w:space="0" w:color="000000"/>
              <w:right w:val="single" w:sz="4" w:space="0" w:color="000000"/>
            </w:tcBorders>
            <w:shd w:val="clear" w:color="auto" w:fill="auto"/>
          </w:tcPr>
          <w:p w14:paraId="5F95F389" w14:textId="57E0902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9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8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8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877" w:type="dxa"/>
            <w:tcBorders>
              <w:top w:val="nil"/>
              <w:left w:val="nil"/>
              <w:bottom w:val="single" w:sz="4" w:space="0" w:color="000000"/>
              <w:right w:val="single" w:sz="4" w:space="0" w:color="000000"/>
            </w:tcBorders>
            <w:shd w:val="clear" w:color="auto" w:fill="auto"/>
            <w:vAlign w:val="center"/>
          </w:tcPr>
          <w:p w14:paraId="5F95F38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8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2056" w:type="dxa"/>
            <w:tcBorders>
              <w:top w:val="nil"/>
              <w:left w:val="nil"/>
              <w:bottom w:val="single" w:sz="4" w:space="0" w:color="000000"/>
              <w:right w:val="single" w:sz="4" w:space="0" w:color="000000"/>
            </w:tcBorders>
            <w:shd w:val="clear" w:color="auto" w:fill="auto"/>
          </w:tcPr>
          <w:p w14:paraId="5F95F38F" w14:textId="5D07D76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9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9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9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877" w:type="dxa"/>
            <w:tcBorders>
              <w:top w:val="nil"/>
              <w:left w:val="nil"/>
              <w:bottom w:val="single" w:sz="4" w:space="0" w:color="000000"/>
              <w:right w:val="single" w:sz="4" w:space="0" w:color="000000"/>
            </w:tcBorders>
            <w:shd w:val="clear" w:color="auto" w:fill="auto"/>
            <w:vAlign w:val="center"/>
          </w:tcPr>
          <w:p w14:paraId="5F95F39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39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395" w14:textId="10DF681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98" w14:textId="77777777" w:rsidTr="009577B8">
        <w:trPr>
          <w:gridAfter w:val="4"/>
          <w:wAfter w:w="6168" w:type="dxa"/>
          <w:trHeight w:val="285"/>
        </w:trPr>
        <w:tc>
          <w:tcPr>
            <w:tcW w:w="10137" w:type="dxa"/>
            <w:gridSpan w:val="5"/>
            <w:tcBorders>
              <w:top w:val="single" w:sz="4" w:space="0" w:color="000000"/>
              <w:left w:val="single" w:sz="4" w:space="0" w:color="000000"/>
              <w:bottom w:val="single" w:sz="4" w:space="0" w:color="000000"/>
              <w:right w:val="single" w:sz="4" w:space="0" w:color="000000"/>
            </w:tcBorders>
            <w:shd w:val="clear" w:color="auto" w:fill="auto"/>
          </w:tcPr>
          <w:p w14:paraId="5F95F39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Station Auxiliary Transformer Switchgear Unit</w:t>
            </w:r>
          </w:p>
        </w:tc>
      </w:tr>
      <w:tr w:rsidR="00710299" w14:paraId="5F95F39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9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44.</w:t>
            </w:r>
          </w:p>
        </w:tc>
        <w:tc>
          <w:tcPr>
            <w:tcW w:w="3789" w:type="dxa"/>
            <w:tcBorders>
              <w:top w:val="nil"/>
              <w:left w:val="nil"/>
              <w:bottom w:val="single" w:sz="4" w:space="0" w:color="000000"/>
              <w:right w:val="single" w:sz="4" w:space="0" w:color="000000"/>
            </w:tcBorders>
            <w:shd w:val="clear" w:color="auto" w:fill="auto"/>
            <w:vAlign w:val="center"/>
          </w:tcPr>
          <w:p w14:paraId="5F95F39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&amp; Address</w:t>
            </w:r>
          </w:p>
        </w:tc>
        <w:tc>
          <w:tcPr>
            <w:tcW w:w="877" w:type="dxa"/>
            <w:tcBorders>
              <w:top w:val="nil"/>
              <w:left w:val="nil"/>
              <w:bottom w:val="single" w:sz="4" w:space="0" w:color="000000"/>
              <w:right w:val="single" w:sz="4" w:space="0" w:color="000000"/>
            </w:tcBorders>
            <w:shd w:val="clear" w:color="auto" w:fill="auto"/>
            <w:vAlign w:val="center"/>
          </w:tcPr>
          <w:p w14:paraId="5F95F39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9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39D" w14:textId="5A5D042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A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9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45.</w:t>
            </w:r>
          </w:p>
        </w:tc>
        <w:tc>
          <w:tcPr>
            <w:tcW w:w="3789" w:type="dxa"/>
            <w:tcBorders>
              <w:top w:val="nil"/>
              <w:left w:val="nil"/>
              <w:bottom w:val="single" w:sz="4" w:space="0" w:color="000000"/>
              <w:right w:val="single" w:sz="4" w:space="0" w:color="000000"/>
            </w:tcBorders>
            <w:shd w:val="clear" w:color="auto" w:fill="auto"/>
            <w:vAlign w:val="center"/>
          </w:tcPr>
          <w:p w14:paraId="5F95F3A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 country of origin</w:t>
            </w:r>
          </w:p>
        </w:tc>
        <w:tc>
          <w:tcPr>
            <w:tcW w:w="877" w:type="dxa"/>
            <w:tcBorders>
              <w:top w:val="nil"/>
              <w:left w:val="nil"/>
              <w:bottom w:val="single" w:sz="4" w:space="0" w:color="000000"/>
              <w:right w:val="single" w:sz="4" w:space="0" w:color="000000"/>
            </w:tcBorders>
            <w:shd w:val="clear" w:color="auto" w:fill="auto"/>
            <w:vAlign w:val="center"/>
          </w:tcPr>
          <w:p w14:paraId="5F95F3A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3A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3A3" w14:textId="3D74B8C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A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A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46.</w:t>
            </w:r>
          </w:p>
        </w:tc>
        <w:tc>
          <w:tcPr>
            <w:tcW w:w="3789" w:type="dxa"/>
            <w:tcBorders>
              <w:top w:val="nil"/>
              <w:left w:val="nil"/>
              <w:bottom w:val="single" w:sz="4" w:space="0" w:color="000000"/>
              <w:right w:val="single" w:sz="4" w:space="0" w:color="000000"/>
            </w:tcBorders>
            <w:shd w:val="clear" w:color="auto" w:fill="auto"/>
            <w:vAlign w:val="center"/>
          </w:tcPr>
          <w:p w14:paraId="5F95F3A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877" w:type="dxa"/>
            <w:tcBorders>
              <w:top w:val="nil"/>
              <w:left w:val="nil"/>
              <w:bottom w:val="single" w:sz="4" w:space="0" w:color="000000"/>
              <w:right w:val="single" w:sz="4" w:space="0" w:color="000000"/>
            </w:tcBorders>
            <w:shd w:val="clear" w:color="auto" w:fill="auto"/>
            <w:vAlign w:val="center"/>
          </w:tcPr>
          <w:p w14:paraId="5F95F3A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A8"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3A9" w14:textId="41E0E8F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B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3A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47.</w:t>
            </w:r>
          </w:p>
        </w:tc>
        <w:tc>
          <w:tcPr>
            <w:tcW w:w="3789" w:type="dxa"/>
            <w:tcBorders>
              <w:top w:val="nil"/>
              <w:left w:val="nil"/>
              <w:bottom w:val="single" w:sz="4" w:space="0" w:color="000000"/>
              <w:right w:val="single" w:sz="4" w:space="0" w:color="000000"/>
            </w:tcBorders>
            <w:shd w:val="clear" w:color="auto" w:fill="auto"/>
            <w:vAlign w:val="center"/>
          </w:tcPr>
          <w:p w14:paraId="5F95F3A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nominal Voltage</w:t>
            </w:r>
          </w:p>
        </w:tc>
        <w:tc>
          <w:tcPr>
            <w:tcW w:w="877" w:type="dxa"/>
            <w:tcBorders>
              <w:top w:val="nil"/>
              <w:left w:val="nil"/>
              <w:bottom w:val="single" w:sz="4" w:space="0" w:color="000000"/>
              <w:right w:val="single" w:sz="4" w:space="0" w:color="000000"/>
            </w:tcBorders>
            <w:shd w:val="clear" w:color="auto" w:fill="auto"/>
            <w:vAlign w:val="center"/>
          </w:tcPr>
          <w:p w14:paraId="5F95F3A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vAlign w:val="bottom"/>
          </w:tcPr>
          <w:p w14:paraId="5F95F3A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33</w:t>
            </w:r>
          </w:p>
        </w:tc>
        <w:tc>
          <w:tcPr>
            <w:tcW w:w="2056" w:type="dxa"/>
            <w:tcBorders>
              <w:top w:val="nil"/>
              <w:left w:val="nil"/>
              <w:bottom w:val="single" w:sz="4" w:space="0" w:color="000000"/>
              <w:right w:val="single" w:sz="4" w:space="0" w:color="000000"/>
            </w:tcBorders>
            <w:shd w:val="clear" w:color="auto" w:fill="auto"/>
          </w:tcPr>
          <w:p w14:paraId="5F95F3AF" w14:textId="6C55C9D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B6" w14:textId="77777777" w:rsidTr="00765D4D">
        <w:trPr>
          <w:gridAfter w:val="4"/>
          <w:wAfter w:w="6168" w:type="dxa"/>
          <w:trHeight w:val="300"/>
        </w:trPr>
        <w:tc>
          <w:tcPr>
            <w:tcW w:w="1182" w:type="dxa"/>
            <w:tcBorders>
              <w:top w:val="single" w:sz="4" w:space="0" w:color="auto"/>
              <w:left w:val="single" w:sz="4" w:space="0" w:color="000000"/>
              <w:bottom w:val="single" w:sz="4" w:space="0" w:color="000000"/>
              <w:right w:val="single" w:sz="4" w:space="0" w:color="000000"/>
            </w:tcBorders>
            <w:shd w:val="clear" w:color="auto" w:fill="auto"/>
            <w:vAlign w:val="bottom"/>
          </w:tcPr>
          <w:p w14:paraId="5F95F3B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lastRenderedPageBreak/>
              <w:t>48.</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F3B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F3B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single" w:sz="4" w:space="0" w:color="auto"/>
              <w:left w:val="nil"/>
              <w:bottom w:val="single" w:sz="4" w:space="0" w:color="000000"/>
              <w:right w:val="single" w:sz="4" w:space="0" w:color="000000"/>
            </w:tcBorders>
            <w:shd w:val="clear" w:color="auto" w:fill="auto"/>
            <w:vAlign w:val="bottom"/>
          </w:tcPr>
          <w:p w14:paraId="5F95F3B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2056" w:type="dxa"/>
            <w:tcBorders>
              <w:top w:val="single" w:sz="4" w:space="0" w:color="auto"/>
              <w:left w:val="nil"/>
              <w:bottom w:val="single" w:sz="4" w:space="0" w:color="000000"/>
              <w:right w:val="single" w:sz="4" w:space="0" w:color="000000"/>
            </w:tcBorders>
            <w:shd w:val="clear" w:color="auto" w:fill="auto"/>
          </w:tcPr>
          <w:p w14:paraId="5F95F3B5" w14:textId="322DC20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B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B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49.</w:t>
            </w:r>
          </w:p>
        </w:tc>
        <w:tc>
          <w:tcPr>
            <w:tcW w:w="3789" w:type="dxa"/>
            <w:tcBorders>
              <w:top w:val="nil"/>
              <w:left w:val="nil"/>
              <w:bottom w:val="single" w:sz="4" w:space="0" w:color="000000"/>
              <w:right w:val="single" w:sz="4" w:space="0" w:color="000000"/>
            </w:tcBorders>
            <w:shd w:val="clear" w:color="auto" w:fill="auto"/>
            <w:vAlign w:val="center"/>
          </w:tcPr>
          <w:p w14:paraId="5F95F3B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Material of Bus-Bar</w:t>
            </w:r>
          </w:p>
        </w:tc>
        <w:tc>
          <w:tcPr>
            <w:tcW w:w="877" w:type="dxa"/>
            <w:tcBorders>
              <w:top w:val="nil"/>
              <w:left w:val="nil"/>
              <w:bottom w:val="single" w:sz="4" w:space="0" w:color="000000"/>
              <w:right w:val="single" w:sz="4" w:space="0" w:color="000000"/>
            </w:tcBorders>
            <w:shd w:val="clear" w:color="auto" w:fill="auto"/>
            <w:vAlign w:val="center"/>
          </w:tcPr>
          <w:p w14:paraId="5F95F3B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3B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HDHC Copper</w:t>
            </w:r>
          </w:p>
        </w:tc>
        <w:tc>
          <w:tcPr>
            <w:tcW w:w="2056" w:type="dxa"/>
            <w:tcBorders>
              <w:top w:val="nil"/>
              <w:left w:val="nil"/>
              <w:bottom w:val="single" w:sz="4" w:space="0" w:color="000000"/>
              <w:right w:val="single" w:sz="4" w:space="0" w:color="000000"/>
            </w:tcBorders>
            <w:shd w:val="clear" w:color="auto" w:fill="auto"/>
          </w:tcPr>
          <w:p w14:paraId="5F95F3BB" w14:textId="20788C7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C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3B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50.</w:t>
            </w:r>
          </w:p>
        </w:tc>
        <w:tc>
          <w:tcPr>
            <w:tcW w:w="3789" w:type="dxa"/>
            <w:tcBorders>
              <w:top w:val="nil"/>
              <w:left w:val="nil"/>
              <w:bottom w:val="single" w:sz="4" w:space="0" w:color="000000"/>
              <w:right w:val="single" w:sz="4" w:space="0" w:color="000000"/>
            </w:tcBorders>
            <w:shd w:val="clear" w:color="auto" w:fill="auto"/>
            <w:vAlign w:val="center"/>
          </w:tcPr>
          <w:p w14:paraId="5F95F3B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main bus</w:t>
            </w:r>
          </w:p>
        </w:tc>
        <w:tc>
          <w:tcPr>
            <w:tcW w:w="877" w:type="dxa"/>
            <w:tcBorders>
              <w:top w:val="nil"/>
              <w:left w:val="nil"/>
              <w:bottom w:val="single" w:sz="4" w:space="0" w:color="000000"/>
              <w:right w:val="single" w:sz="4" w:space="0" w:color="000000"/>
            </w:tcBorders>
            <w:shd w:val="clear" w:color="auto" w:fill="auto"/>
            <w:vAlign w:val="center"/>
          </w:tcPr>
          <w:p w14:paraId="5F95F3B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3C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C1" w14:textId="4BB24F0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C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C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C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Single Bus (As per scope)</w:t>
            </w:r>
          </w:p>
        </w:tc>
        <w:tc>
          <w:tcPr>
            <w:tcW w:w="877" w:type="dxa"/>
            <w:tcBorders>
              <w:top w:val="nil"/>
              <w:left w:val="nil"/>
              <w:bottom w:val="single" w:sz="4" w:space="0" w:color="000000"/>
              <w:right w:val="single" w:sz="4" w:space="0" w:color="000000"/>
            </w:tcBorders>
            <w:shd w:val="clear" w:color="auto" w:fill="auto"/>
            <w:vAlign w:val="center"/>
          </w:tcPr>
          <w:p w14:paraId="5F95F3C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Amps</w:t>
            </w:r>
          </w:p>
        </w:tc>
        <w:tc>
          <w:tcPr>
            <w:tcW w:w="2233" w:type="dxa"/>
            <w:tcBorders>
              <w:top w:val="nil"/>
              <w:left w:val="nil"/>
              <w:bottom w:val="single" w:sz="4" w:space="0" w:color="000000"/>
              <w:right w:val="single" w:sz="4" w:space="0" w:color="000000"/>
            </w:tcBorders>
            <w:shd w:val="clear" w:color="auto" w:fill="auto"/>
          </w:tcPr>
          <w:p w14:paraId="5F95F3C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2000</w:t>
            </w:r>
          </w:p>
        </w:tc>
        <w:tc>
          <w:tcPr>
            <w:tcW w:w="2056" w:type="dxa"/>
            <w:tcBorders>
              <w:top w:val="nil"/>
              <w:left w:val="nil"/>
              <w:bottom w:val="single" w:sz="4" w:space="0" w:color="000000"/>
              <w:right w:val="single" w:sz="4" w:space="0" w:color="000000"/>
            </w:tcBorders>
            <w:shd w:val="clear" w:color="auto" w:fill="auto"/>
          </w:tcPr>
          <w:p w14:paraId="5F95F3C7" w14:textId="128DD10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C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3C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51.</w:t>
            </w:r>
          </w:p>
        </w:tc>
        <w:tc>
          <w:tcPr>
            <w:tcW w:w="3789" w:type="dxa"/>
            <w:tcBorders>
              <w:top w:val="nil"/>
              <w:left w:val="nil"/>
              <w:bottom w:val="single" w:sz="4" w:space="0" w:color="000000"/>
              <w:right w:val="single" w:sz="4" w:space="0" w:color="000000"/>
            </w:tcBorders>
            <w:shd w:val="clear" w:color="auto" w:fill="auto"/>
            <w:vAlign w:val="center"/>
          </w:tcPr>
          <w:p w14:paraId="5F95F3C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 of busbar</w:t>
            </w:r>
          </w:p>
        </w:tc>
        <w:tc>
          <w:tcPr>
            <w:tcW w:w="877" w:type="dxa"/>
            <w:tcBorders>
              <w:top w:val="nil"/>
              <w:left w:val="nil"/>
              <w:bottom w:val="single" w:sz="4" w:space="0" w:color="000000"/>
              <w:right w:val="single" w:sz="4" w:space="0" w:color="000000"/>
            </w:tcBorders>
            <w:shd w:val="clear" w:color="auto" w:fill="auto"/>
            <w:vAlign w:val="center"/>
          </w:tcPr>
          <w:p w14:paraId="5F95F3CB"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mm2</w:t>
            </w:r>
          </w:p>
        </w:tc>
        <w:tc>
          <w:tcPr>
            <w:tcW w:w="2233" w:type="dxa"/>
            <w:tcBorders>
              <w:top w:val="nil"/>
              <w:left w:val="nil"/>
              <w:bottom w:val="single" w:sz="4" w:space="0" w:color="000000"/>
              <w:right w:val="single" w:sz="4" w:space="0" w:color="000000"/>
            </w:tcBorders>
            <w:shd w:val="clear" w:color="auto" w:fill="auto"/>
            <w:vAlign w:val="bottom"/>
          </w:tcPr>
          <w:p w14:paraId="5F95F3C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1600</w:t>
            </w:r>
          </w:p>
        </w:tc>
        <w:tc>
          <w:tcPr>
            <w:tcW w:w="2056" w:type="dxa"/>
            <w:tcBorders>
              <w:top w:val="nil"/>
              <w:left w:val="nil"/>
              <w:bottom w:val="single" w:sz="4" w:space="0" w:color="000000"/>
              <w:right w:val="single" w:sz="4" w:space="0" w:color="000000"/>
            </w:tcBorders>
            <w:shd w:val="clear" w:color="auto" w:fill="auto"/>
          </w:tcPr>
          <w:p w14:paraId="5F95F3CD" w14:textId="6598B01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D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C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52.</w:t>
            </w:r>
          </w:p>
        </w:tc>
        <w:tc>
          <w:tcPr>
            <w:tcW w:w="3789" w:type="dxa"/>
            <w:tcBorders>
              <w:top w:val="nil"/>
              <w:left w:val="nil"/>
              <w:bottom w:val="single" w:sz="4" w:space="0" w:color="000000"/>
              <w:right w:val="single" w:sz="4" w:space="0" w:color="000000"/>
            </w:tcBorders>
            <w:shd w:val="clear" w:color="auto" w:fill="auto"/>
            <w:vAlign w:val="center"/>
          </w:tcPr>
          <w:p w14:paraId="5F95F3D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877" w:type="dxa"/>
            <w:tcBorders>
              <w:top w:val="nil"/>
              <w:left w:val="nil"/>
              <w:bottom w:val="single" w:sz="4" w:space="0" w:color="000000"/>
              <w:right w:val="single" w:sz="4" w:space="0" w:color="000000"/>
            </w:tcBorders>
            <w:shd w:val="clear" w:color="auto" w:fill="auto"/>
            <w:vAlign w:val="center"/>
          </w:tcPr>
          <w:p w14:paraId="5F95F3D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F3D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2056" w:type="dxa"/>
            <w:tcBorders>
              <w:top w:val="nil"/>
              <w:left w:val="nil"/>
              <w:bottom w:val="single" w:sz="4" w:space="0" w:color="000000"/>
              <w:right w:val="single" w:sz="4" w:space="0" w:color="000000"/>
            </w:tcBorders>
            <w:shd w:val="clear" w:color="auto" w:fill="auto"/>
          </w:tcPr>
          <w:p w14:paraId="5F95F3D3" w14:textId="2DA8453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D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3D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53.</w:t>
            </w:r>
          </w:p>
        </w:tc>
        <w:tc>
          <w:tcPr>
            <w:tcW w:w="3789" w:type="dxa"/>
            <w:tcBorders>
              <w:top w:val="nil"/>
              <w:left w:val="nil"/>
              <w:bottom w:val="single" w:sz="4" w:space="0" w:color="000000"/>
              <w:right w:val="single" w:sz="4" w:space="0" w:color="000000"/>
            </w:tcBorders>
            <w:shd w:val="clear" w:color="auto" w:fill="auto"/>
            <w:vAlign w:val="center"/>
          </w:tcPr>
          <w:p w14:paraId="5F95F3D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877" w:type="dxa"/>
            <w:tcBorders>
              <w:top w:val="nil"/>
              <w:left w:val="nil"/>
              <w:bottom w:val="single" w:sz="4" w:space="0" w:color="000000"/>
              <w:right w:val="single" w:sz="4" w:space="0" w:color="000000"/>
            </w:tcBorders>
            <w:shd w:val="clear" w:color="auto" w:fill="auto"/>
            <w:vAlign w:val="center"/>
          </w:tcPr>
          <w:p w14:paraId="5F95F3D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vAlign w:val="bottom"/>
          </w:tcPr>
          <w:p w14:paraId="5F95F3D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2056" w:type="dxa"/>
            <w:tcBorders>
              <w:top w:val="nil"/>
              <w:left w:val="nil"/>
              <w:bottom w:val="single" w:sz="4" w:space="0" w:color="000000"/>
              <w:right w:val="single" w:sz="4" w:space="0" w:color="000000"/>
            </w:tcBorders>
            <w:shd w:val="clear" w:color="auto" w:fill="auto"/>
          </w:tcPr>
          <w:p w14:paraId="5F95F3D9" w14:textId="2B730C5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E0"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3D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54.</w:t>
            </w:r>
          </w:p>
        </w:tc>
        <w:tc>
          <w:tcPr>
            <w:tcW w:w="3789" w:type="dxa"/>
            <w:tcBorders>
              <w:top w:val="nil"/>
              <w:left w:val="nil"/>
              <w:bottom w:val="single" w:sz="4" w:space="0" w:color="000000"/>
              <w:right w:val="single" w:sz="4" w:space="0" w:color="000000"/>
            </w:tcBorders>
            <w:shd w:val="clear" w:color="auto" w:fill="auto"/>
            <w:vAlign w:val="center"/>
          </w:tcPr>
          <w:p w14:paraId="5F95F3DC" w14:textId="6C7C9945"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Circuit </w:t>
            </w:r>
            <w:r w:rsidR="00C72209">
              <w:rPr>
                <w:rFonts w:ascii="Times New Roman" w:eastAsia="Times New Roman" w:hAnsi="Times New Roman" w:cs="Times New Roman"/>
                <w:b/>
              </w:rPr>
              <w:t>Breaker:</w:t>
            </w:r>
          </w:p>
        </w:tc>
        <w:tc>
          <w:tcPr>
            <w:tcW w:w="877" w:type="dxa"/>
            <w:tcBorders>
              <w:top w:val="nil"/>
              <w:left w:val="nil"/>
              <w:bottom w:val="single" w:sz="4" w:space="0" w:color="000000"/>
              <w:right w:val="single" w:sz="4" w:space="0" w:color="000000"/>
            </w:tcBorders>
            <w:shd w:val="clear" w:color="auto" w:fill="auto"/>
            <w:vAlign w:val="center"/>
          </w:tcPr>
          <w:p w14:paraId="5F95F3D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3D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3DF" w14:textId="77AC5D0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E6"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3E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E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w:t>
            </w:r>
          </w:p>
        </w:tc>
        <w:tc>
          <w:tcPr>
            <w:tcW w:w="877" w:type="dxa"/>
            <w:tcBorders>
              <w:top w:val="nil"/>
              <w:left w:val="nil"/>
              <w:bottom w:val="single" w:sz="4" w:space="0" w:color="000000"/>
              <w:right w:val="single" w:sz="4" w:space="0" w:color="000000"/>
            </w:tcBorders>
            <w:shd w:val="clear" w:color="auto" w:fill="auto"/>
            <w:vAlign w:val="center"/>
          </w:tcPr>
          <w:p w14:paraId="5F95F3E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3E4"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3E5" w14:textId="0B53A1B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E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E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E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877" w:type="dxa"/>
            <w:tcBorders>
              <w:top w:val="nil"/>
              <w:left w:val="nil"/>
              <w:bottom w:val="single" w:sz="4" w:space="0" w:color="000000"/>
              <w:right w:val="single" w:sz="4" w:space="0" w:color="000000"/>
            </w:tcBorders>
            <w:shd w:val="clear" w:color="auto" w:fill="auto"/>
            <w:vAlign w:val="center"/>
          </w:tcPr>
          <w:p w14:paraId="5F95F3E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F3E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2056" w:type="dxa"/>
            <w:tcBorders>
              <w:top w:val="nil"/>
              <w:left w:val="nil"/>
              <w:bottom w:val="single" w:sz="4" w:space="0" w:color="000000"/>
              <w:right w:val="single" w:sz="4" w:space="0" w:color="000000"/>
            </w:tcBorders>
            <w:shd w:val="clear" w:color="auto" w:fill="auto"/>
          </w:tcPr>
          <w:p w14:paraId="5F95F3EB" w14:textId="226F048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F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E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E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877" w:type="dxa"/>
            <w:tcBorders>
              <w:top w:val="nil"/>
              <w:left w:val="nil"/>
              <w:bottom w:val="single" w:sz="4" w:space="0" w:color="000000"/>
              <w:right w:val="single" w:sz="4" w:space="0" w:color="000000"/>
            </w:tcBorders>
            <w:shd w:val="clear" w:color="auto" w:fill="auto"/>
            <w:vAlign w:val="center"/>
          </w:tcPr>
          <w:p w14:paraId="5F95F3E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F3F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056" w:type="dxa"/>
            <w:tcBorders>
              <w:top w:val="nil"/>
              <w:left w:val="nil"/>
              <w:bottom w:val="single" w:sz="4" w:space="0" w:color="000000"/>
              <w:right w:val="single" w:sz="4" w:space="0" w:color="000000"/>
            </w:tcBorders>
            <w:shd w:val="clear" w:color="auto" w:fill="auto"/>
          </w:tcPr>
          <w:p w14:paraId="5F95F3F1" w14:textId="180E7BB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F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F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F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Ckt</w:t>
            </w:r>
            <w:proofErr w:type="spellEnd"/>
            <w:r>
              <w:rPr>
                <w:rFonts w:ascii="Times New Roman" w:eastAsia="Times New Roman" w:hAnsi="Times New Roman" w:cs="Times New Roman"/>
              </w:rPr>
              <w:t>. Breaking Current</w:t>
            </w:r>
          </w:p>
        </w:tc>
        <w:tc>
          <w:tcPr>
            <w:tcW w:w="877" w:type="dxa"/>
            <w:tcBorders>
              <w:top w:val="nil"/>
              <w:left w:val="nil"/>
              <w:bottom w:val="single" w:sz="4" w:space="0" w:color="000000"/>
              <w:right w:val="single" w:sz="4" w:space="0" w:color="000000"/>
            </w:tcBorders>
            <w:shd w:val="clear" w:color="auto" w:fill="auto"/>
            <w:vAlign w:val="center"/>
          </w:tcPr>
          <w:p w14:paraId="5F95F3F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F3F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2056" w:type="dxa"/>
            <w:tcBorders>
              <w:top w:val="nil"/>
              <w:left w:val="nil"/>
              <w:bottom w:val="single" w:sz="4" w:space="0" w:color="000000"/>
              <w:right w:val="single" w:sz="4" w:space="0" w:color="000000"/>
            </w:tcBorders>
            <w:shd w:val="clear" w:color="auto" w:fill="auto"/>
          </w:tcPr>
          <w:p w14:paraId="5F95F3F7" w14:textId="7EAD54A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3F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F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3F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877" w:type="dxa"/>
            <w:tcBorders>
              <w:top w:val="nil"/>
              <w:left w:val="nil"/>
              <w:bottom w:val="single" w:sz="4" w:space="0" w:color="000000"/>
              <w:right w:val="single" w:sz="4" w:space="0" w:color="000000"/>
            </w:tcBorders>
            <w:shd w:val="clear" w:color="auto" w:fill="auto"/>
            <w:vAlign w:val="center"/>
          </w:tcPr>
          <w:p w14:paraId="5F95F3F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tcPr>
          <w:p w14:paraId="5F95F3F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2056" w:type="dxa"/>
            <w:tcBorders>
              <w:top w:val="nil"/>
              <w:left w:val="nil"/>
              <w:bottom w:val="single" w:sz="4" w:space="0" w:color="000000"/>
              <w:right w:val="single" w:sz="4" w:space="0" w:color="000000"/>
            </w:tcBorders>
            <w:shd w:val="clear" w:color="auto" w:fill="auto"/>
          </w:tcPr>
          <w:p w14:paraId="5F95F3FD" w14:textId="5A9477F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0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3F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00" w14:textId="395F1ABF"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w:t>
            </w:r>
            <w:r w:rsidR="00C72209">
              <w:rPr>
                <w:rFonts w:ascii="Times New Roman" w:eastAsia="Times New Roman" w:hAnsi="Times New Roman" w:cs="Times New Roman"/>
              </w:rPr>
              <w:t>k</w:t>
            </w:r>
            <w:r>
              <w:rPr>
                <w:rFonts w:ascii="Times New Roman" w:eastAsia="Times New Roman" w:hAnsi="Times New Roman" w:cs="Times New Roman"/>
              </w:rPr>
              <w:t>t</w:t>
            </w:r>
            <w:proofErr w:type="spellEnd"/>
            <w:r>
              <w:rPr>
                <w:rFonts w:ascii="Times New Roman" w:eastAsia="Times New Roman" w:hAnsi="Times New Roman" w:cs="Times New Roman"/>
              </w:rPr>
              <w:t>. Making Current</w:t>
            </w:r>
          </w:p>
        </w:tc>
        <w:tc>
          <w:tcPr>
            <w:tcW w:w="877" w:type="dxa"/>
            <w:tcBorders>
              <w:top w:val="nil"/>
              <w:left w:val="nil"/>
              <w:bottom w:val="single" w:sz="4" w:space="0" w:color="000000"/>
              <w:right w:val="single" w:sz="4" w:space="0" w:color="000000"/>
            </w:tcBorders>
            <w:shd w:val="clear" w:color="auto" w:fill="auto"/>
            <w:vAlign w:val="center"/>
          </w:tcPr>
          <w:p w14:paraId="5F95F40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F40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80</w:t>
            </w:r>
          </w:p>
        </w:tc>
        <w:tc>
          <w:tcPr>
            <w:tcW w:w="2056" w:type="dxa"/>
            <w:tcBorders>
              <w:top w:val="nil"/>
              <w:left w:val="nil"/>
              <w:bottom w:val="single" w:sz="4" w:space="0" w:color="000000"/>
              <w:right w:val="single" w:sz="4" w:space="0" w:color="000000"/>
            </w:tcBorders>
            <w:shd w:val="clear" w:color="auto" w:fill="auto"/>
          </w:tcPr>
          <w:p w14:paraId="5F95F403" w14:textId="0CCAD95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0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0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0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877" w:type="dxa"/>
            <w:tcBorders>
              <w:top w:val="nil"/>
              <w:left w:val="nil"/>
              <w:bottom w:val="single" w:sz="4" w:space="0" w:color="000000"/>
              <w:right w:val="single" w:sz="4" w:space="0" w:color="000000"/>
            </w:tcBorders>
            <w:shd w:val="clear" w:color="auto" w:fill="auto"/>
            <w:vAlign w:val="center"/>
          </w:tcPr>
          <w:p w14:paraId="5F95F40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2233" w:type="dxa"/>
            <w:tcBorders>
              <w:top w:val="nil"/>
              <w:left w:val="nil"/>
              <w:bottom w:val="single" w:sz="4" w:space="0" w:color="000000"/>
              <w:right w:val="single" w:sz="4" w:space="0" w:color="000000"/>
            </w:tcBorders>
            <w:shd w:val="clear" w:color="auto" w:fill="auto"/>
          </w:tcPr>
          <w:p w14:paraId="5F95F40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2056" w:type="dxa"/>
            <w:tcBorders>
              <w:top w:val="nil"/>
              <w:left w:val="nil"/>
              <w:bottom w:val="single" w:sz="4" w:space="0" w:color="000000"/>
              <w:right w:val="single" w:sz="4" w:space="0" w:color="000000"/>
            </w:tcBorders>
            <w:shd w:val="clear" w:color="auto" w:fill="auto"/>
          </w:tcPr>
          <w:p w14:paraId="5F95F409" w14:textId="5D0057D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0D"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40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55.</w:t>
            </w:r>
          </w:p>
        </w:tc>
        <w:tc>
          <w:tcPr>
            <w:tcW w:w="8955" w:type="dxa"/>
            <w:gridSpan w:val="4"/>
            <w:tcBorders>
              <w:top w:val="single" w:sz="4" w:space="0" w:color="000000"/>
              <w:left w:val="nil"/>
              <w:bottom w:val="single" w:sz="4" w:space="0" w:color="000000"/>
              <w:right w:val="single" w:sz="4" w:space="0" w:color="000000"/>
            </w:tcBorders>
            <w:shd w:val="clear" w:color="auto" w:fill="auto"/>
            <w:vAlign w:val="bottom"/>
          </w:tcPr>
          <w:p w14:paraId="5F95F40C" w14:textId="77777777" w:rsidR="00710299" w:rsidRDefault="00710299" w:rsidP="0071029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TPS (DS-ES) (Motor &amp; Manually Operated)</w:t>
            </w:r>
          </w:p>
        </w:tc>
      </w:tr>
      <w:tr w:rsidR="00710299" w14:paraId="5F95F41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0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0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Maximum Voltage</w:t>
            </w:r>
          </w:p>
        </w:tc>
        <w:tc>
          <w:tcPr>
            <w:tcW w:w="877" w:type="dxa"/>
            <w:tcBorders>
              <w:top w:val="nil"/>
              <w:left w:val="nil"/>
              <w:bottom w:val="single" w:sz="4" w:space="0" w:color="000000"/>
              <w:right w:val="single" w:sz="4" w:space="0" w:color="000000"/>
            </w:tcBorders>
            <w:shd w:val="clear" w:color="auto" w:fill="auto"/>
            <w:vAlign w:val="center"/>
          </w:tcPr>
          <w:p w14:paraId="5F95F41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tcPr>
          <w:p w14:paraId="5F95F41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2056" w:type="dxa"/>
            <w:tcBorders>
              <w:top w:val="nil"/>
              <w:left w:val="nil"/>
              <w:bottom w:val="single" w:sz="4" w:space="0" w:color="000000"/>
              <w:right w:val="single" w:sz="4" w:space="0" w:color="000000"/>
            </w:tcBorders>
            <w:shd w:val="clear" w:color="auto" w:fill="auto"/>
          </w:tcPr>
          <w:p w14:paraId="5F95F412" w14:textId="6655F62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1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1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1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Mechanism</w:t>
            </w:r>
          </w:p>
        </w:tc>
        <w:tc>
          <w:tcPr>
            <w:tcW w:w="877" w:type="dxa"/>
            <w:tcBorders>
              <w:top w:val="nil"/>
              <w:left w:val="nil"/>
              <w:bottom w:val="single" w:sz="4" w:space="0" w:color="000000"/>
              <w:right w:val="single" w:sz="4" w:space="0" w:color="000000"/>
            </w:tcBorders>
            <w:shd w:val="clear" w:color="auto" w:fill="auto"/>
            <w:vAlign w:val="center"/>
          </w:tcPr>
          <w:p w14:paraId="5F95F41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17"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418" w14:textId="0AD1054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1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1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1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Insulating media</w:t>
            </w:r>
          </w:p>
        </w:tc>
        <w:tc>
          <w:tcPr>
            <w:tcW w:w="877" w:type="dxa"/>
            <w:tcBorders>
              <w:top w:val="nil"/>
              <w:left w:val="nil"/>
              <w:bottom w:val="single" w:sz="4" w:space="0" w:color="000000"/>
              <w:right w:val="single" w:sz="4" w:space="0" w:color="000000"/>
            </w:tcBorders>
            <w:shd w:val="clear" w:color="auto" w:fill="auto"/>
            <w:vAlign w:val="center"/>
          </w:tcPr>
          <w:p w14:paraId="5F95F41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1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SF6</w:t>
            </w:r>
          </w:p>
        </w:tc>
        <w:tc>
          <w:tcPr>
            <w:tcW w:w="2056" w:type="dxa"/>
            <w:tcBorders>
              <w:top w:val="nil"/>
              <w:left w:val="nil"/>
              <w:bottom w:val="single" w:sz="4" w:space="0" w:color="000000"/>
              <w:right w:val="single" w:sz="4" w:space="0" w:color="000000"/>
            </w:tcBorders>
            <w:shd w:val="clear" w:color="auto" w:fill="auto"/>
          </w:tcPr>
          <w:p w14:paraId="5F95F41E" w14:textId="0FC4E0E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2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2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2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877" w:type="dxa"/>
            <w:tcBorders>
              <w:top w:val="nil"/>
              <w:left w:val="nil"/>
              <w:bottom w:val="single" w:sz="4" w:space="0" w:color="000000"/>
              <w:right w:val="single" w:sz="4" w:space="0" w:color="000000"/>
            </w:tcBorders>
            <w:shd w:val="clear" w:color="auto" w:fill="auto"/>
            <w:vAlign w:val="center"/>
          </w:tcPr>
          <w:p w14:paraId="5F95F42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2233" w:type="dxa"/>
            <w:tcBorders>
              <w:top w:val="nil"/>
              <w:left w:val="nil"/>
              <w:bottom w:val="single" w:sz="4" w:space="0" w:color="000000"/>
              <w:right w:val="single" w:sz="4" w:space="0" w:color="000000"/>
            </w:tcBorders>
            <w:shd w:val="clear" w:color="auto" w:fill="auto"/>
          </w:tcPr>
          <w:p w14:paraId="5F95F42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2056" w:type="dxa"/>
            <w:tcBorders>
              <w:top w:val="nil"/>
              <w:left w:val="nil"/>
              <w:bottom w:val="single" w:sz="4" w:space="0" w:color="000000"/>
              <w:right w:val="single" w:sz="4" w:space="0" w:color="000000"/>
            </w:tcBorders>
            <w:shd w:val="clear" w:color="auto" w:fill="auto"/>
          </w:tcPr>
          <w:p w14:paraId="5F95F424" w14:textId="0EF4721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2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2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2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877" w:type="dxa"/>
            <w:tcBorders>
              <w:top w:val="nil"/>
              <w:left w:val="nil"/>
              <w:bottom w:val="single" w:sz="4" w:space="0" w:color="000000"/>
              <w:right w:val="single" w:sz="4" w:space="0" w:color="000000"/>
            </w:tcBorders>
            <w:shd w:val="clear" w:color="auto" w:fill="auto"/>
            <w:vAlign w:val="center"/>
          </w:tcPr>
          <w:p w14:paraId="5F95F42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2233" w:type="dxa"/>
            <w:tcBorders>
              <w:top w:val="nil"/>
              <w:left w:val="nil"/>
              <w:bottom w:val="single" w:sz="4" w:space="0" w:color="000000"/>
              <w:right w:val="single" w:sz="4" w:space="0" w:color="000000"/>
            </w:tcBorders>
            <w:shd w:val="clear" w:color="auto" w:fill="auto"/>
          </w:tcPr>
          <w:p w14:paraId="5F95F42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2056" w:type="dxa"/>
            <w:tcBorders>
              <w:top w:val="nil"/>
              <w:left w:val="nil"/>
              <w:bottom w:val="single" w:sz="4" w:space="0" w:color="000000"/>
              <w:right w:val="single" w:sz="4" w:space="0" w:color="000000"/>
            </w:tcBorders>
            <w:shd w:val="clear" w:color="auto" w:fill="auto"/>
          </w:tcPr>
          <w:p w14:paraId="5F95F42A" w14:textId="52C94EA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3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2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2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877" w:type="dxa"/>
            <w:tcBorders>
              <w:top w:val="nil"/>
              <w:left w:val="nil"/>
              <w:bottom w:val="single" w:sz="4" w:space="0" w:color="000000"/>
              <w:right w:val="single" w:sz="4" w:space="0" w:color="000000"/>
            </w:tcBorders>
            <w:shd w:val="clear" w:color="auto" w:fill="auto"/>
            <w:vAlign w:val="center"/>
          </w:tcPr>
          <w:p w14:paraId="5F95F42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2233" w:type="dxa"/>
            <w:tcBorders>
              <w:top w:val="nil"/>
              <w:left w:val="nil"/>
              <w:bottom w:val="single" w:sz="4" w:space="0" w:color="000000"/>
              <w:right w:val="single" w:sz="4" w:space="0" w:color="000000"/>
            </w:tcBorders>
            <w:shd w:val="clear" w:color="auto" w:fill="auto"/>
          </w:tcPr>
          <w:p w14:paraId="5F95F42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2056" w:type="dxa"/>
            <w:tcBorders>
              <w:top w:val="nil"/>
              <w:left w:val="nil"/>
              <w:bottom w:val="single" w:sz="4" w:space="0" w:color="000000"/>
              <w:right w:val="single" w:sz="4" w:space="0" w:color="000000"/>
            </w:tcBorders>
            <w:shd w:val="clear" w:color="auto" w:fill="auto"/>
          </w:tcPr>
          <w:p w14:paraId="5F95F430" w14:textId="0FDAE09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3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3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3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877" w:type="dxa"/>
            <w:tcBorders>
              <w:top w:val="nil"/>
              <w:left w:val="nil"/>
              <w:bottom w:val="single" w:sz="4" w:space="0" w:color="000000"/>
              <w:right w:val="single" w:sz="4" w:space="0" w:color="000000"/>
            </w:tcBorders>
            <w:shd w:val="clear" w:color="auto" w:fill="auto"/>
            <w:vAlign w:val="center"/>
          </w:tcPr>
          <w:p w14:paraId="5F95F43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3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2056" w:type="dxa"/>
            <w:tcBorders>
              <w:top w:val="nil"/>
              <w:left w:val="nil"/>
              <w:bottom w:val="single" w:sz="4" w:space="0" w:color="000000"/>
              <w:right w:val="single" w:sz="4" w:space="0" w:color="000000"/>
            </w:tcBorders>
            <w:shd w:val="clear" w:color="auto" w:fill="auto"/>
          </w:tcPr>
          <w:p w14:paraId="5F95F436" w14:textId="5AE5DF3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3D"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3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3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877" w:type="dxa"/>
            <w:tcBorders>
              <w:top w:val="nil"/>
              <w:left w:val="nil"/>
              <w:bottom w:val="single" w:sz="4" w:space="0" w:color="000000"/>
              <w:right w:val="single" w:sz="4" w:space="0" w:color="000000"/>
            </w:tcBorders>
            <w:shd w:val="clear" w:color="auto" w:fill="auto"/>
            <w:vAlign w:val="center"/>
          </w:tcPr>
          <w:p w14:paraId="5F95F43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43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62271-200</w:t>
            </w:r>
          </w:p>
        </w:tc>
        <w:tc>
          <w:tcPr>
            <w:tcW w:w="2056" w:type="dxa"/>
            <w:tcBorders>
              <w:top w:val="nil"/>
              <w:left w:val="nil"/>
              <w:bottom w:val="single" w:sz="4" w:space="0" w:color="000000"/>
              <w:right w:val="single" w:sz="4" w:space="0" w:color="000000"/>
            </w:tcBorders>
            <w:shd w:val="clear" w:color="auto" w:fill="auto"/>
          </w:tcPr>
          <w:p w14:paraId="5F95F43C" w14:textId="3FB1E25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4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3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3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877" w:type="dxa"/>
            <w:tcBorders>
              <w:top w:val="nil"/>
              <w:left w:val="nil"/>
              <w:bottom w:val="single" w:sz="4" w:space="0" w:color="000000"/>
              <w:right w:val="single" w:sz="4" w:space="0" w:color="000000"/>
            </w:tcBorders>
            <w:shd w:val="clear" w:color="auto" w:fill="auto"/>
            <w:vAlign w:val="center"/>
          </w:tcPr>
          <w:p w14:paraId="5F95F44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41"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442" w14:textId="45D1377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49"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44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56.</w:t>
            </w:r>
          </w:p>
        </w:tc>
        <w:tc>
          <w:tcPr>
            <w:tcW w:w="3789" w:type="dxa"/>
            <w:tcBorders>
              <w:top w:val="nil"/>
              <w:left w:val="nil"/>
              <w:bottom w:val="single" w:sz="4" w:space="0" w:color="000000"/>
              <w:right w:val="single" w:sz="4" w:space="0" w:color="000000"/>
            </w:tcBorders>
            <w:shd w:val="clear" w:color="auto" w:fill="auto"/>
            <w:vAlign w:val="center"/>
          </w:tcPr>
          <w:p w14:paraId="5F95F44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877" w:type="dxa"/>
            <w:tcBorders>
              <w:top w:val="nil"/>
              <w:left w:val="nil"/>
              <w:bottom w:val="single" w:sz="4" w:space="0" w:color="000000"/>
              <w:right w:val="single" w:sz="4" w:space="0" w:color="000000"/>
            </w:tcBorders>
            <w:shd w:val="clear" w:color="auto" w:fill="auto"/>
            <w:vAlign w:val="center"/>
          </w:tcPr>
          <w:p w14:paraId="5F95F44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44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448" w14:textId="064A1EA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4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4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4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proofErr w:type="spellStart"/>
            <w:r>
              <w:rPr>
                <w:rFonts w:ascii="Times New Roman" w:eastAsia="Times New Roman" w:hAnsi="Times New Roman" w:cs="Times New Roman"/>
              </w:rPr>
              <w:t>Imin</w:t>
            </w:r>
            <w:proofErr w:type="spellEnd"/>
            <w:r>
              <w:rPr>
                <w:rFonts w:ascii="Times New Roman" w:eastAsia="Times New Roman" w:hAnsi="Times New Roman" w:cs="Times New Roman"/>
              </w:rPr>
              <w:t>. dry</w:t>
            </w:r>
          </w:p>
        </w:tc>
        <w:tc>
          <w:tcPr>
            <w:tcW w:w="877" w:type="dxa"/>
            <w:tcBorders>
              <w:top w:val="nil"/>
              <w:left w:val="nil"/>
              <w:bottom w:val="single" w:sz="4" w:space="0" w:color="000000"/>
              <w:right w:val="single" w:sz="4" w:space="0" w:color="000000"/>
            </w:tcBorders>
            <w:shd w:val="clear" w:color="auto" w:fill="auto"/>
            <w:vAlign w:val="center"/>
          </w:tcPr>
          <w:p w14:paraId="5F95F44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vAlign w:val="bottom"/>
          </w:tcPr>
          <w:p w14:paraId="5F95F44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70</w:t>
            </w:r>
          </w:p>
        </w:tc>
        <w:tc>
          <w:tcPr>
            <w:tcW w:w="2056" w:type="dxa"/>
            <w:tcBorders>
              <w:top w:val="nil"/>
              <w:left w:val="nil"/>
              <w:bottom w:val="single" w:sz="4" w:space="0" w:color="000000"/>
              <w:right w:val="single" w:sz="4" w:space="0" w:color="000000"/>
            </w:tcBorders>
            <w:shd w:val="clear" w:color="auto" w:fill="auto"/>
          </w:tcPr>
          <w:p w14:paraId="5F95F44E" w14:textId="6486FCF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5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5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5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877" w:type="dxa"/>
            <w:tcBorders>
              <w:top w:val="nil"/>
              <w:left w:val="nil"/>
              <w:bottom w:val="single" w:sz="4" w:space="0" w:color="000000"/>
              <w:right w:val="single" w:sz="4" w:space="0" w:color="000000"/>
            </w:tcBorders>
            <w:shd w:val="clear" w:color="auto" w:fill="auto"/>
            <w:vAlign w:val="center"/>
          </w:tcPr>
          <w:p w14:paraId="5F95F45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2233" w:type="dxa"/>
            <w:tcBorders>
              <w:top w:val="nil"/>
              <w:left w:val="nil"/>
              <w:bottom w:val="single" w:sz="4" w:space="0" w:color="000000"/>
              <w:right w:val="single" w:sz="4" w:space="0" w:color="000000"/>
            </w:tcBorders>
            <w:shd w:val="clear" w:color="auto" w:fill="auto"/>
            <w:vAlign w:val="bottom"/>
          </w:tcPr>
          <w:p w14:paraId="5F95F45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170</w:t>
            </w:r>
          </w:p>
        </w:tc>
        <w:tc>
          <w:tcPr>
            <w:tcW w:w="2056" w:type="dxa"/>
            <w:tcBorders>
              <w:top w:val="nil"/>
              <w:left w:val="nil"/>
              <w:bottom w:val="single" w:sz="4" w:space="0" w:color="000000"/>
              <w:right w:val="single" w:sz="4" w:space="0" w:color="000000"/>
            </w:tcBorders>
            <w:shd w:val="clear" w:color="auto" w:fill="auto"/>
          </w:tcPr>
          <w:p w14:paraId="5F95F454" w14:textId="29A3FCE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5B"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45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58.</w:t>
            </w:r>
          </w:p>
        </w:tc>
        <w:tc>
          <w:tcPr>
            <w:tcW w:w="3789" w:type="dxa"/>
            <w:tcBorders>
              <w:top w:val="nil"/>
              <w:left w:val="nil"/>
              <w:bottom w:val="single" w:sz="4" w:space="0" w:color="000000"/>
              <w:right w:val="single" w:sz="4" w:space="0" w:color="000000"/>
            </w:tcBorders>
            <w:shd w:val="clear" w:color="auto" w:fill="auto"/>
            <w:vAlign w:val="center"/>
          </w:tcPr>
          <w:p w14:paraId="5F95F45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877" w:type="dxa"/>
            <w:tcBorders>
              <w:top w:val="nil"/>
              <w:left w:val="nil"/>
              <w:bottom w:val="single" w:sz="4" w:space="0" w:color="000000"/>
              <w:right w:val="single" w:sz="4" w:space="0" w:color="000000"/>
            </w:tcBorders>
            <w:shd w:val="clear" w:color="auto" w:fill="auto"/>
            <w:vAlign w:val="center"/>
          </w:tcPr>
          <w:p w14:paraId="5F95F45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45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45A" w14:textId="1329197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61"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5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5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Enclosure</w:t>
            </w:r>
          </w:p>
        </w:tc>
        <w:tc>
          <w:tcPr>
            <w:tcW w:w="877" w:type="dxa"/>
            <w:tcBorders>
              <w:top w:val="nil"/>
              <w:left w:val="nil"/>
              <w:bottom w:val="single" w:sz="4" w:space="0" w:color="000000"/>
              <w:right w:val="single" w:sz="4" w:space="0" w:color="000000"/>
            </w:tcBorders>
            <w:shd w:val="clear" w:color="auto" w:fill="auto"/>
            <w:vAlign w:val="center"/>
          </w:tcPr>
          <w:p w14:paraId="5F95F45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5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2056" w:type="dxa"/>
            <w:tcBorders>
              <w:top w:val="nil"/>
              <w:left w:val="nil"/>
              <w:bottom w:val="single" w:sz="4" w:space="0" w:color="000000"/>
              <w:right w:val="single" w:sz="4" w:space="0" w:color="000000"/>
            </w:tcBorders>
            <w:shd w:val="clear" w:color="auto" w:fill="auto"/>
          </w:tcPr>
          <w:p w14:paraId="5F95F460" w14:textId="2AC26F8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6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6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6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877" w:type="dxa"/>
            <w:tcBorders>
              <w:top w:val="nil"/>
              <w:left w:val="nil"/>
              <w:bottom w:val="single" w:sz="4" w:space="0" w:color="000000"/>
              <w:right w:val="single" w:sz="4" w:space="0" w:color="000000"/>
            </w:tcBorders>
            <w:shd w:val="clear" w:color="auto" w:fill="auto"/>
            <w:vAlign w:val="center"/>
          </w:tcPr>
          <w:p w14:paraId="5F95F46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6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2056" w:type="dxa"/>
            <w:tcBorders>
              <w:top w:val="nil"/>
              <w:left w:val="nil"/>
              <w:bottom w:val="single" w:sz="4" w:space="0" w:color="000000"/>
              <w:right w:val="single" w:sz="4" w:space="0" w:color="000000"/>
            </w:tcBorders>
            <w:shd w:val="clear" w:color="auto" w:fill="auto"/>
          </w:tcPr>
          <w:p w14:paraId="5F95F466" w14:textId="70CA5A8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6D" w14:textId="77777777" w:rsidTr="009577B8">
        <w:trPr>
          <w:gridAfter w:val="4"/>
          <w:wAfter w:w="6168" w:type="dxa"/>
          <w:trHeight w:val="3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F46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F46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F46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000000"/>
              <w:left w:val="nil"/>
              <w:bottom w:val="single" w:sz="4" w:space="0" w:color="000000"/>
              <w:right w:val="single" w:sz="4" w:space="0" w:color="000000"/>
            </w:tcBorders>
            <w:shd w:val="clear" w:color="auto" w:fill="auto"/>
          </w:tcPr>
          <w:p w14:paraId="5F95F46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2056" w:type="dxa"/>
            <w:tcBorders>
              <w:top w:val="single" w:sz="4" w:space="0" w:color="000000"/>
              <w:left w:val="nil"/>
              <w:bottom w:val="single" w:sz="4" w:space="0" w:color="000000"/>
              <w:right w:val="single" w:sz="4" w:space="0" w:color="000000"/>
            </w:tcBorders>
            <w:shd w:val="clear" w:color="auto" w:fill="auto"/>
          </w:tcPr>
          <w:p w14:paraId="5F95F46C" w14:textId="1DFFC5F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73"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46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59.</w:t>
            </w:r>
          </w:p>
        </w:tc>
        <w:tc>
          <w:tcPr>
            <w:tcW w:w="3789" w:type="dxa"/>
            <w:tcBorders>
              <w:top w:val="nil"/>
              <w:left w:val="nil"/>
              <w:bottom w:val="single" w:sz="4" w:space="0" w:color="000000"/>
              <w:right w:val="single" w:sz="4" w:space="0" w:color="000000"/>
            </w:tcBorders>
            <w:shd w:val="clear" w:color="auto" w:fill="auto"/>
            <w:vAlign w:val="center"/>
          </w:tcPr>
          <w:p w14:paraId="5F95F46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Dimension and Weight</w:t>
            </w:r>
          </w:p>
        </w:tc>
        <w:tc>
          <w:tcPr>
            <w:tcW w:w="877" w:type="dxa"/>
            <w:tcBorders>
              <w:top w:val="nil"/>
              <w:left w:val="nil"/>
              <w:bottom w:val="single" w:sz="4" w:space="0" w:color="000000"/>
              <w:right w:val="single" w:sz="4" w:space="0" w:color="000000"/>
            </w:tcBorders>
            <w:shd w:val="clear" w:color="auto" w:fill="auto"/>
            <w:vAlign w:val="center"/>
          </w:tcPr>
          <w:p w14:paraId="5F95F47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47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472" w14:textId="785B1F6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7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7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7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877" w:type="dxa"/>
            <w:tcBorders>
              <w:top w:val="nil"/>
              <w:left w:val="nil"/>
              <w:bottom w:val="single" w:sz="4" w:space="0" w:color="000000"/>
              <w:right w:val="single" w:sz="4" w:space="0" w:color="000000"/>
            </w:tcBorders>
            <w:shd w:val="clear" w:color="auto" w:fill="auto"/>
            <w:vAlign w:val="center"/>
          </w:tcPr>
          <w:p w14:paraId="5F95F47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2233" w:type="dxa"/>
            <w:tcBorders>
              <w:top w:val="nil"/>
              <w:left w:val="nil"/>
              <w:bottom w:val="single" w:sz="4" w:space="0" w:color="000000"/>
              <w:right w:val="single" w:sz="4" w:space="0" w:color="000000"/>
            </w:tcBorders>
            <w:shd w:val="clear" w:color="auto" w:fill="auto"/>
          </w:tcPr>
          <w:p w14:paraId="5F95F47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78" w14:textId="5AD0778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7F"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7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7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Weight</w:t>
            </w:r>
          </w:p>
        </w:tc>
        <w:tc>
          <w:tcPr>
            <w:tcW w:w="877" w:type="dxa"/>
            <w:tcBorders>
              <w:top w:val="nil"/>
              <w:left w:val="nil"/>
              <w:bottom w:val="single" w:sz="4" w:space="0" w:color="000000"/>
              <w:right w:val="single" w:sz="4" w:space="0" w:color="000000"/>
            </w:tcBorders>
            <w:shd w:val="clear" w:color="auto" w:fill="auto"/>
            <w:vAlign w:val="center"/>
          </w:tcPr>
          <w:p w14:paraId="5F95F47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2233" w:type="dxa"/>
            <w:tcBorders>
              <w:top w:val="nil"/>
              <w:left w:val="nil"/>
              <w:bottom w:val="single" w:sz="4" w:space="0" w:color="000000"/>
              <w:right w:val="single" w:sz="4" w:space="0" w:color="000000"/>
            </w:tcBorders>
            <w:shd w:val="clear" w:color="auto" w:fill="auto"/>
          </w:tcPr>
          <w:p w14:paraId="5F95F47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7E" w14:textId="0A8555A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8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8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8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877" w:type="dxa"/>
            <w:tcBorders>
              <w:top w:val="nil"/>
              <w:left w:val="nil"/>
              <w:bottom w:val="single" w:sz="4" w:space="0" w:color="000000"/>
              <w:right w:val="single" w:sz="4" w:space="0" w:color="000000"/>
            </w:tcBorders>
            <w:shd w:val="clear" w:color="auto" w:fill="auto"/>
            <w:vAlign w:val="center"/>
          </w:tcPr>
          <w:p w14:paraId="5F95F48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2233" w:type="dxa"/>
            <w:tcBorders>
              <w:top w:val="nil"/>
              <w:left w:val="nil"/>
              <w:bottom w:val="single" w:sz="4" w:space="0" w:color="000000"/>
              <w:right w:val="single" w:sz="4" w:space="0" w:color="000000"/>
            </w:tcBorders>
            <w:shd w:val="clear" w:color="auto" w:fill="auto"/>
            <w:vAlign w:val="bottom"/>
          </w:tcPr>
          <w:p w14:paraId="5F95F48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84" w14:textId="383292B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89"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48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60.</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48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2056" w:type="dxa"/>
            <w:tcBorders>
              <w:top w:val="nil"/>
              <w:left w:val="nil"/>
              <w:bottom w:val="single" w:sz="4" w:space="0" w:color="000000"/>
              <w:right w:val="single" w:sz="4" w:space="0" w:color="000000"/>
            </w:tcBorders>
            <w:shd w:val="clear" w:color="auto" w:fill="auto"/>
          </w:tcPr>
          <w:p w14:paraId="5F95F488" w14:textId="554AB1A0" w:rsidR="00710299" w:rsidRDefault="00710299" w:rsidP="00710299">
            <w:pPr>
              <w:spacing w:after="0" w:line="240" w:lineRule="auto"/>
              <w:rPr>
                <w:rFonts w:ascii="Times New Roman" w:eastAsia="Times New Roman" w:hAnsi="Times New Roman" w:cs="Times New Roman"/>
                <w:sz w:val="20"/>
                <w:szCs w:val="20"/>
              </w:rPr>
            </w:pPr>
          </w:p>
        </w:tc>
      </w:tr>
      <w:tr w:rsidR="00710299" w14:paraId="5F95F48F"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48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8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Lightning Impulse Voltage Withstand tests</w:t>
            </w:r>
          </w:p>
        </w:tc>
        <w:tc>
          <w:tcPr>
            <w:tcW w:w="877" w:type="dxa"/>
            <w:tcBorders>
              <w:top w:val="nil"/>
              <w:left w:val="nil"/>
              <w:bottom w:val="single" w:sz="4" w:space="0" w:color="000000"/>
              <w:right w:val="single" w:sz="4" w:space="0" w:color="000000"/>
            </w:tcBorders>
            <w:shd w:val="clear" w:color="auto" w:fill="auto"/>
            <w:vAlign w:val="center"/>
          </w:tcPr>
          <w:p w14:paraId="5F95F48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8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8E" w14:textId="5EE0070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95"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9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91"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frequency withstand tests</w:t>
            </w:r>
          </w:p>
        </w:tc>
        <w:tc>
          <w:tcPr>
            <w:tcW w:w="877" w:type="dxa"/>
            <w:tcBorders>
              <w:top w:val="nil"/>
              <w:left w:val="nil"/>
              <w:bottom w:val="single" w:sz="4" w:space="0" w:color="000000"/>
              <w:right w:val="single" w:sz="4" w:space="0" w:color="000000"/>
            </w:tcBorders>
            <w:shd w:val="clear" w:color="auto" w:fill="auto"/>
            <w:vAlign w:val="center"/>
          </w:tcPr>
          <w:p w14:paraId="5F95F49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49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94" w14:textId="537985A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9B"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9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9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Temperature/Gas pressure Rise Tests.</w:t>
            </w:r>
          </w:p>
        </w:tc>
        <w:tc>
          <w:tcPr>
            <w:tcW w:w="877" w:type="dxa"/>
            <w:tcBorders>
              <w:top w:val="nil"/>
              <w:left w:val="nil"/>
              <w:bottom w:val="single" w:sz="4" w:space="0" w:color="000000"/>
              <w:right w:val="single" w:sz="4" w:space="0" w:color="000000"/>
            </w:tcBorders>
            <w:shd w:val="clear" w:color="auto" w:fill="auto"/>
            <w:vAlign w:val="center"/>
          </w:tcPr>
          <w:p w14:paraId="5F95F49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49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9A" w14:textId="7809652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A1"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49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9D"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877" w:type="dxa"/>
            <w:tcBorders>
              <w:top w:val="nil"/>
              <w:left w:val="nil"/>
              <w:bottom w:val="single" w:sz="4" w:space="0" w:color="000000"/>
              <w:right w:val="single" w:sz="4" w:space="0" w:color="000000"/>
            </w:tcBorders>
            <w:shd w:val="clear" w:color="auto" w:fill="auto"/>
            <w:vAlign w:val="center"/>
          </w:tcPr>
          <w:p w14:paraId="5F95F49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9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A0" w14:textId="1B79A0C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A7"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A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A3"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circuit performance tests</w:t>
            </w:r>
          </w:p>
        </w:tc>
        <w:tc>
          <w:tcPr>
            <w:tcW w:w="877" w:type="dxa"/>
            <w:tcBorders>
              <w:top w:val="nil"/>
              <w:left w:val="nil"/>
              <w:bottom w:val="single" w:sz="4" w:space="0" w:color="000000"/>
              <w:right w:val="single" w:sz="4" w:space="0" w:color="000000"/>
            </w:tcBorders>
            <w:shd w:val="clear" w:color="auto" w:fill="auto"/>
            <w:vAlign w:val="center"/>
          </w:tcPr>
          <w:p w14:paraId="5F95F4A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A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A6" w14:textId="241A64B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AD" w14:textId="77777777" w:rsidTr="00765D4D">
        <w:trPr>
          <w:gridAfter w:val="4"/>
          <w:wAfter w:w="6168" w:type="dxa"/>
          <w:trHeight w:val="300"/>
        </w:trPr>
        <w:tc>
          <w:tcPr>
            <w:tcW w:w="1182" w:type="dxa"/>
            <w:tcBorders>
              <w:top w:val="single" w:sz="4" w:space="0" w:color="auto"/>
              <w:left w:val="single" w:sz="4" w:space="0" w:color="000000"/>
              <w:bottom w:val="single" w:sz="4" w:space="0" w:color="000000"/>
              <w:right w:val="single" w:sz="4" w:space="0" w:color="000000"/>
            </w:tcBorders>
            <w:shd w:val="clear" w:color="auto" w:fill="auto"/>
          </w:tcPr>
          <w:p w14:paraId="5F95F4A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F4A9"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tests.</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F4A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auto"/>
              <w:left w:val="nil"/>
              <w:bottom w:val="single" w:sz="4" w:space="0" w:color="000000"/>
              <w:right w:val="single" w:sz="4" w:space="0" w:color="000000"/>
            </w:tcBorders>
            <w:shd w:val="clear" w:color="auto" w:fill="auto"/>
          </w:tcPr>
          <w:p w14:paraId="5F95F4A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single" w:sz="4" w:space="0" w:color="auto"/>
              <w:left w:val="nil"/>
              <w:bottom w:val="single" w:sz="4" w:space="0" w:color="000000"/>
              <w:right w:val="single" w:sz="4" w:space="0" w:color="000000"/>
            </w:tcBorders>
            <w:shd w:val="clear" w:color="auto" w:fill="auto"/>
          </w:tcPr>
          <w:p w14:paraId="5F95F4AC" w14:textId="23957EB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B3"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A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AF"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877" w:type="dxa"/>
            <w:tcBorders>
              <w:top w:val="nil"/>
              <w:left w:val="nil"/>
              <w:bottom w:val="single" w:sz="4" w:space="0" w:color="000000"/>
              <w:right w:val="single" w:sz="4" w:space="0" w:color="000000"/>
            </w:tcBorders>
            <w:shd w:val="clear" w:color="auto" w:fill="auto"/>
            <w:vAlign w:val="center"/>
          </w:tcPr>
          <w:p w14:paraId="5F95F4B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4B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B2" w14:textId="392B16F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B9"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B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B5"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Test</w:t>
            </w:r>
          </w:p>
        </w:tc>
        <w:tc>
          <w:tcPr>
            <w:tcW w:w="877" w:type="dxa"/>
            <w:tcBorders>
              <w:top w:val="nil"/>
              <w:left w:val="nil"/>
              <w:bottom w:val="single" w:sz="4" w:space="0" w:color="000000"/>
              <w:right w:val="single" w:sz="4" w:space="0" w:color="000000"/>
            </w:tcBorders>
            <w:shd w:val="clear" w:color="auto" w:fill="auto"/>
            <w:vAlign w:val="center"/>
          </w:tcPr>
          <w:p w14:paraId="5F95F4B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4B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B8" w14:textId="451CA51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BC" w14:textId="77777777" w:rsidTr="009577B8">
        <w:trPr>
          <w:gridAfter w:val="4"/>
          <w:wAfter w:w="6168" w:type="dxa"/>
          <w:trHeight w:val="285"/>
        </w:trPr>
        <w:tc>
          <w:tcPr>
            <w:tcW w:w="80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F4B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 Protection Control &amp; Metering for station transformer</w:t>
            </w:r>
          </w:p>
        </w:tc>
        <w:tc>
          <w:tcPr>
            <w:tcW w:w="2056" w:type="dxa"/>
            <w:tcBorders>
              <w:top w:val="nil"/>
              <w:left w:val="nil"/>
              <w:bottom w:val="single" w:sz="4" w:space="0" w:color="000000"/>
              <w:right w:val="single" w:sz="4" w:space="0" w:color="000000"/>
            </w:tcBorders>
            <w:shd w:val="clear" w:color="auto" w:fill="auto"/>
          </w:tcPr>
          <w:p w14:paraId="5F95F4BB" w14:textId="277F631D" w:rsidR="00710299" w:rsidRDefault="00710299" w:rsidP="00710299">
            <w:pPr>
              <w:spacing w:after="0" w:line="240" w:lineRule="auto"/>
              <w:rPr>
                <w:rFonts w:ascii="Times New Roman" w:eastAsia="Times New Roman" w:hAnsi="Times New Roman" w:cs="Times New Roman"/>
                <w:sz w:val="20"/>
                <w:szCs w:val="20"/>
              </w:rPr>
            </w:pPr>
          </w:p>
        </w:tc>
      </w:tr>
      <w:tr w:rsidR="00710299" w14:paraId="5F95F4C2" w14:textId="77777777" w:rsidTr="008420B4">
        <w:trPr>
          <w:gridAfter w:val="4"/>
          <w:wAfter w:w="6168" w:type="dxa"/>
          <w:trHeight w:val="255"/>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4B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B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77" w:type="dxa"/>
            <w:tcBorders>
              <w:top w:val="nil"/>
              <w:left w:val="nil"/>
              <w:bottom w:val="single" w:sz="4" w:space="0" w:color="000000"/>
              <w:right w:val="single" w:sz="4" w:space="0" w:color="000000"/>
            </w:tcBorders>
            <w:shd w:val="clear" w:color="auto" w:fill="auto"/>
            <w:vAlign w:val="center"/>
          </w:tcPr>
          <w:p w14:paraId="5F95F4B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4C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4C1" w14:textId="51295B2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C8" w14:textId="77777777" w:rsidTr="009577B8">
        <w:trPr>
          <w:gridAfter w:val="4"/>
          <w:wAfter w:w="6168" w:type="dxa"/>
          <w:trHeight w:val="570"/>
        </w:trPr>
        <w:tc>
          <w:tcPr>
            <w:tcW w:w="1182" w:type="dxa"/>
            <w:tcBorders>
              <w:top w:val="nil"/>
              <w:left w:val="single" w:sz="4" w:space="0" w:color="000000"/>
              <w:bottom w:val="single" w:sz="4" w:space="0" w:color="000000"/>
              <w:right w:val="single" w:sz="4" w:space="0" w:color="000000"/>
            </w:tcBorders>
            <w:shd w:val="clear" w:color="auto" w:fill="auto"/>
          </w:tcPr>
          <w:p w14:paraId="5F95F4C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61</w:t>
            </w:r>
          </w:p>
        </w:tc>
        <w:tc>
          <w:tcPr>
            <w:tcW w:w="3789" w:type="dxa"/>
            <w:tcBorders>
              <w:top w:val="nil"/>
              <w:left w:val="nil"/>
              <w:bottom w:val="single" w:sz="4" w:space="0" w:color="000000"/>
              <w:right w:val="single" w:sz="4" w:space="0" w:color="000000"/>
            </w:tcBorders>
            <w:shd w:val="clear" w:color="auto" w:fill="auto"/>
            <w:vAlign w:val="center"/>
          </w:tcPr>
          <w:p w14:paraId="5F95F4C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and Earth Fault Protection Relay</w:t>
            </w:r>
          </w:p>
        </w:tc>
        <w:tc>
          <w:tcPr>
            <w:tcW w:w="877" w:type="dxa"/>
            <w:tcBorders>
              <w:top w:val="nil"/>
              <w:left w:val="nil"/>
              <w:bottom w:val="single" w:sz="4" w:space="0" w:color="000000"/>
              <w:right w:val="single" w:sz="4" w:space="0" w:color="000000"/>
            </w:tcBorders>
            <w:shd w:val="clear" w:color="auto" w:fill="auto"/>
            <w:vAlign w:val="center"/>
          </w:tcPr>
          <w:p w14:paraId="5F95F4C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4C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4C7" w14:textId="3A9BFB0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C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C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C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877" w:type="dxa"/>
            <w:tcBorders>
              <w:top w:val="nil"/>
              <w:left w:val="nil"/>
              <w:bottom w:val="single" w:sz="4" w:space="0" w:color="000000"/>
              <w:right w:val="single" w:sz="4" w:space="0" w:color="000000"/>
            </w:tcBorders>
            <w:shd w:val="clear" w:color="auto" w:fill="auto"/>
            <w:vAlign w:val="center"/>
          </w:tcPr>
          <w:p w14:paraId="5F95F4C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C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CD" w14:textId="0CFA3D6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D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C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D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4D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D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4D3" w14:textId="77121D3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DA" w14:textId="77777777" w:rsidTr="009577B8">
        <w:trPr>
          <w:gridAfter w:val="4"/>
          <w:wAfter w:w="6168" w:type="dxa"/>
          <w:trHeight w:val="1395"/>
        </w:trPr>
        <w:tc>
          <w:tcPr>
            <w:tcW w:w="1182" w:type="dxa"/>
            <w:tcBorders>
              <w:top w:val="nil"/>
              <w:left w:val="single" w:sz="4" w:space="0" w:color="000000"/>
              <w:bottom w:val="single" w:sz="4" w:space="0" w:color="000000"/>
              <w:right w:val="single" w:sz="4" w:space="0" w:color="000000"/>
            </w:tcBorders>
            <w:shd w:val="clear" w:color="auto" w:fill="auto"/>
          </w:tcPr>
          <w:p w14:paraId="5F95F4D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D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4D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4D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Numerical programmable, multifunction with</w:t>
            </w:r>
            <w:r>
              <w:rPr>
                <w:rFonts w:ascii="Times New Roman" w:eastAsia="Times New Roman" w:hAnsi="Times New Roman" w:cs="Times New Roman"/>
                <w:sz w:val="20"/>
                <w:szCs w:val="20"/>
              </w:rPr>
              <w:t xml:space="preserve"> both directional and non-directional O/C &amp; E/F protection (IDMT, DMT, Inst.) feature and       monitoring functions.</w:t>
            </w:r>
          </w:p>
        </w:tc>
        <w:tc>
          <w:tcPr>
            <w:tcW w:w="2056" w:type="dxa"/>
            <w:tcBorders>
              <w:top w:val="nil"/>
              <w:left w:val="nil"/>
              <w:bottom w:val="single" w:sz="4" w:space="0" w:color="000000"/>
              <w:right w:val="single" w:sz="4" w:space="0" w:color="000000"/>
            </w:tcBorders>
            <w:shd w:val="clear" w:color="auto" w:fill="auto"/>
          </w:tcPr>
          <w:p w14:paraId="5F95F4D9" w14:textId="0CF7927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E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D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D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877" w:type="dxa"/>
            <w:tcBorders>
              <w:top w:val="nil"/>
              <w:left w:val="nil"/>
              <w:bottom w:val="single" w:sz="4" w:space="0" w:color="000000"/>
              <w:right w:val="single" w:sz="4" w:space="0" w:color="000000"/>
            </w:tcBorders>
            <w:shd w:val="clear" w:color="auto" w:fill="auto"/>
            <w:vAlign w:val="center"/>
          </w:tcPr>
          <w:p w14:paraId="5F95F4D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DE"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110Vdc</w:t>
            </w:r>
          </w:p>
        </w:tc>
        <w:tc>
          <w:tcPr>
            <w:tcW w:w="2056" w:type="dxa"/>
            <w:tcBorders>
              <w:top w:val="nil"/>
              <w:left w:val="nil"/>
              <w:bottom w:val="single" w:sz="4" w:space="0" w:color="000000"/>
              <w:right w:val="single" w:sz="4" w:space="0" w:color="000000"/>
            </w:tcBorders>
            <w:shd w:val="clear" w:color="auto" w:fill="auto"/>
          </w:tcPr>
          <w:p w14:paraId="5F95F4DF" w14:textId="3BE776C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E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E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E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877" w:type="dxa"/>
            <w:tcBorders>
              <w:top w:val="nil"/>
              <w:left w:val="nil"/>
              <w:bottom w:val="single" w:sz="4" w:space="0" w:color="000000"/>
              <w:right w:val="single" w:sz="4" w:space="0" w:color="000000"/>
            </w:tcBorders>
            <w:shd w:val="clear" w:color="auto" w:fill="auto"/>
            <w:vAlign w:val="center"/>
          </w:tcPr>
          <w:p w14:paraId="5F95F4E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E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2056" w:type="dxa"/>
            <w:tcBorders>
              <w:top w:val="nil"/>
              <w:left w:val="nil"/>
              <w:bottom w:val="single" w:sz="4" w:space="0" w:color="000000"/>
              <w:right w:val="single" w:sz="4" w:space="0" w:color="000000"/>
            </w:tcBorders>
            <w:shd w:val="clear" w:color="auto" w:fill="auto"/>
          </w:tcPr>
          <w:p w14:paraId="5F95F4E5" w14:textId="39C404E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E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E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E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877" w:type="dxa"/>
            <w:tcBorders>
              <w:top w:val="nil"/>
              <w:left w:val="nil"/>
              <w:bottom w:val="single" w:sz="4" w:space="0" w:color="000000"/>
              <w:right w:val="single" w:sz="4" w:space="0" w:color="000000"/>
            </w:tcBorders>
            <w:shd w:val="clear" w:color="auto" w:fill="auto"/>
            <w:vAlign w:val="center"/>
          </w:tcPr>
          <w:p w14:paraId="5F95F4E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E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2056" w:type="dxa"/>
            <w:tcBorders>
              <w:top w:val="nil"/>
              <w:left w:val="nil"/>
              <w:bottom w:val="single" w:sz="4" w:space="0" w:color="000000"/>
              <w:right w:val="single" w:sz="4" w:space="0" w:color="000000"/>
            </w:tcBorders>
            <w:shd w:val="clear" w:color="auto" w:fill="auto"/>
          </w:tcPr>
          <w:p w14:paraId="5F95F4EB" w14:textId="2FFD31F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F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4E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E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877" w:type="dxa"/>
            <w:tcBorders>
              <w:top w:val="nil"/>
              <w:left w:val="nil"/>
              <w:bottom w:val="single" w:sz="4" w:space="0" w:color="000000"/>
              <w:right w:val="single" w:sz="4" w:space="0" w:color="000000"/>
            </w:tcBorders>
            <w:shd w:val="clear" w:color="auto" w:fill="auto"/>
            <w:vAlign w:val="center"/>
          </w:tcPr>
          <w:p w14:paraId="5F95F4E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F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2056" w:type="dxa"/>
            <w:tcBorders>
              <w:top w:val="nil"/>
              <w:left w:val="nil"/>
              <w:bottom w:val="single" w:sz="4" w:space="0" w:color="000000"/>
              <w:right w:val="single" w:sz="4" w:space="0" w:color="000000"/>
            </w:tcBorders>
            <w:shd w:val="clear" w:color="auto" w:fill="auto"/>
          </w:tcPr>
          <w:p w14:paraId="5F95F4F1" w14:textId="1F72A9F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F8"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4F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F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vii)      Electrical viii)     Optical</w:t>
            </w:r>
          </w:p>
        </w:tc>
        <w:tc>
          <w:tcPr>
            <w:tcW w:w="877" w:type="dxa"/>
            <w:tcBorders>
              <w:top w:val="nil"/>
              <w:left w:val="nil"/>
              <w:bottom w:val="single" w:sz="4" w:space="0" w:color="000000"/>
              <w:right w:val="single" w:sz="4" w:space="0" w:color="000000"/>
            </w:tcBorders>
            <w:shd w:val="clear" w:color="auto" w:fill="auto"/>
            <w:vAlign w:val="center"/>
          </w:tcPr>
          <w:p w14:paraId="5F95F4F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4F6"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4F7" w14:textId="0CEF75C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4FE"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4F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4F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877" w:type="dxa"/>
            <w:tcBorders>
              <w:top w:val="nil"/>
              <w:left w:val="nil"/>
              <w:bottom w:val="single" w:sz="4" w:space="0" w:color="000000"/>
              <w:right w:val="single" w:sz="4" w:space="0" w:color="000000"/>
            </w:tcBorders>
            <w:shd w:val="clear" w:color="auto" w:fill="auto"/>
            <w:vAlign w:val="center"/>
          </w:tcPr>
          <w:p w14:paraId="5F95F4F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4F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2056" w:type="dxa"/>
            <w:tcBorders>
              <w:top w:val="nil"/>
              <w:left w:val="nil"/>
              <w:bottom w:val="single" w:sz="4" w:space="0" w:color="000000"/>
              <w:right w:val="single" w:sz="4" w:space="0" w:color="000000"/>
            </w:tcBorders>
            <w:shd w:val="clear" w:color="auto" w:fill="auto"/>
          </w:tcPr>
          <w:p w14:paraId="5F95F4FD" w14:textId="5984F46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04"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4F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0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877" w:type="dxa"/>
            <w:tcBorders>
              <w:top w:val="nil"/>
              <w:left w:val="nil"/>
              <w:bottom w:val="single" w:sz="4" w:space="0" w:color="000000"/>
              <w:right w:val="single" w:sz="4" w:space="0" w:color="000000"/>
            </w:tcBorders>
            <w:shd w:val="clear" w:color="auto" w:fill="auto"/>
            <w:vAlign w:val="center"/>
          </w:tcPr>
          <w:p w14:paraId="5F95F50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0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03" w14:textId="6675BAC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0A"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50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0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877" w:type="dxa"/>
            <w:tcBorders>
              <w:top w:val="nil"/>
              <w:left w:val="nil"/>
              <w:bottom w:val="single" w:sz="4" w:space="0" w:color="000000"/>
              <w:right w:val="single" w:sz="4" w:space="0" w:color="000000"/>
            </w:tcBorders>
            <w:shd w:val="clear" w:color="auto" w:fill="auto"/>
            <w:vAlign w:val="center"/>
          </w:tcPr>
          <w:p w14:paraId="5F95F50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0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09" w14:textId="4D8B71C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10" w14:textId="77777777" w:rsidTr="009577B8">
        <w:trPr>
          <w:gridAfter w:val="4"/>
          <w:wAfter w:w="6168" w:type="dxa"/>
          <w:trHeight w:val="900"/>
        </w:trPr>
        <w:tc>
          <w:tcPr>
            <w:tcW w:w="1182" w:type="dxa"/>
            <w:tcBorders>
              <w:top w:val="nil"/>
              <w:left w:val="single" w:sz="4" w:space="0" w:color="000000"/>
              <w:bottom w:val="single" w:sz="4" w:space="0" w:color="000000"/>
              <w:right w:val="single" w:sz="4" w:space="0" w:color="000000"/>
            </w:tcBorders>
            <w:shd w:val="clear" w:color="auto" w:fill="auto"/>
          </w:tcPr>
          <w:p w14:paraId="5F95F50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0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877" w:type="dxa"/>
            <w:tcBorders>
              <w:top w:val="nil"/>
              <w:left w:val="nil"/>
              <w:bottom w:val="single" w:sz="4" w:space="0" w:color="000000"/>
              <w:right w:val="single" w:sz="4" w:space="0" w:color="000000"/>
            </w:tcBorders>
            <w:shd w:val="clear" w:color="auto" w:fill="auto"/>
            <w:vAlign w:val="center"/>
          </w:tcPr>
          <w:p w14:paraId="5F95F50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0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0F" w14:textId="66011054"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16"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51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1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Phase Fault Element b) Earth Fault Element</w:t>
            </w:r>
          </w:p>
        </w:tc>
        <w:tc>
          <w:tcPr>
            <w:tcW w:w="877" w:type="dxa"/>
            <w:tcBorders>
              <w:top w:val="nil"/>
              <w:left w:val="nil"/>
              <w:bottom w:val="single" w:sz="4" w:space="0" w:color="000000"/>
              <w:right w:val="single" w:sz="4" w:space="0" w:color="000000"/>
            </w:tcBorders>
            <w:shd w:val="clear" w:color="auto" w:fill="auto"/>
            <w:vAlign w:val="center"/>
          </w:tcPr>
          <w:p w14:paraId="5F95F51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1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15" w14:textId="51DC5D93"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1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1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1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877" w:type="dxa"/>
            <w:tcBorders>
              <w:top w:val="nil"/>
              <w:left w:val="nil"/>
              <w:bottom w:val="single" w:sz="4" w:space="0" w:color="000000"/>
              <w:right w:val="single" w:sz="4" w:space="0" w:color="000000"/>
            </w:tcBorders>
            <w:shd w:val="clear" w:color="auto" w:fill="auto"/>
            <w:vAlign w:val="center"/>
          </w:tcPr>
          <w:p w14:paraId="5F95F51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1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1B" w14:textId="0DFEC24C"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2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1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1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877" w:type="dxa"/>
            <w:tcBorders>
              <w:top w:val="nil"/>
              <w:left w:val="nil"/>
              <w:bottom w:val="single" w:sz="4" w:space="0" w:color="000000"/>
              <w:right w:val="single" w:sz="4" w:space="0" w:color="000000"/>
            </w:tcBorders>
            <w:shd w:val="clear" w:color="auto" w:fill="auto"/>
            <w:vAlign w:val="center"/>
          </w:tcPr>
          <w:p w14:paraId="5F95F51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2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21" w14:textId="017094B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28" w14:textId="77777777" w:rsidTr="009577B8">
        <w:trPr>
          <w:gridAfter w:val="4"/>
          <w:wAfter w:w="6168" w:type="dxa"/>
          <w:trHeight w:val="300"/>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F95F52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single" w:sz="4" w:space="0" w:color="000000"/>
              <w:left w:val="nil"/>
              <w:bottom w:val="single" w:sz="4" w:space="0" w:color="000000"/>
              <w:right w:val="single" w:sz="4" w:space="0" w:color="000000"/>
            </w:tcBorders>
            <w:shd w:val="clear" w:color="auto" w:fill="auto"/>
            <w:vAlign w:val="center"/>
          </w:tcPr>
          <w:p w14:paraId="5F95F52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877" w:type="dxa"/>
            <w:tcBorders>
              <w:top w:val="single" w:sz="4" w:space="0" w:color="000000"/>
              <w:left w:val="nil"/>
              <w:bottom w:val="single" w:sz="4" w:space="0" w:color="000000"/>
              <w:right w:val="single" w:sz="4" w:space="0" w:color="000000"/>
            </w:tcBorders>
            <w:shd w:val="clear" w:color="auto" w:fill="auto"/>
            <w:vAlign w:val="center"/>
          </w:tcPr>
          <w:p w14:paraId="5F95F52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000000"/>
              <w:left w:val="nil"/>
              <w:bottom w:val="single" w:sz="4" w:space="0" w:color="000000"/>
              <w:right w:val="single" w:sz="4" w:space="0" w:color="000000"/>
            </w:tcBorders>
            <w:shd w:val="clear" w:color="auto" w:fill="auto"/>
          </w:tcPr>
          <w:p w14:paraId="5F95F52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single" w:sz="4" w:space="0" w:color="000000"/>
              <w:left w:val="nil"/>
              <w:bottom w:val="single" w:sz="4" w:space="0" w:color="000000"/>
              <w:right w:val="single" w:sz="4" w:space="0" w:color="000000"/>
            </w:tcBorders>
            <w:shd w:val="clear" w:color="auto" w:fill="auto"/>
          </w:tcPr>
          <w:p w14:paraId="5F95F527" w14:textId="5704C47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2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2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2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877" w:type="dxa"/>
            <w:tcBorders>
              <w:top w:val="nil"/>
              <w:left w:val="nil"/>
              <w:bottom w:val="single" w:sz="4" w:space="0" w:color="000000"/>
              <w:right w:val="single" w:sz="4" w:space="0" w:color="000000"/>
            </w:tcBorders>
            <w:shd w:val="clear" w:color="auto" w:fill="auto"/>
            <w:vAlign w:val="center"/>
          </w:tcPr>
          <w:p w14:paraId="5F95F52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2233" w:type="dxa"/>
            <w:tcBorders>
              <w:top w:val="nil"/>
              <w:left w:val="nil"/>
              <w:bottom w:val="single" w:sz="4" w:space="0" w:color="000000"/>
              <w:right w:val="single" w:sz="4" w:space="0" w:color="000000"/>
            </w:tcBorders>
            <w:shd w:val="clear" w:color="auto" w:fill="auto"/>
          </w:tcPr>
          <w:p w14:paraId="5F95F52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2D" w14:textId="6CF18FE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34"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52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3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877" w:type="dxa"/>
            <w:tcBorders>
              <w:top w:val="nil"/>
              <w:left w:val="nil"/>
              <w:bottom w:val="single" w:sz="4" w:space="0" w:color="000000"/>
              <w:right w:val="single" w:sz="4" w:space="0" w:color="000000"/>
            </w:tcBorders>
            <w:shd w:val="clear" w:color="auto" w:fill="auto"/>
            <w:vAlign w:val="center"/>
          </w:tcPr>
          <w:p w14:paraId="5F95F53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3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533" w14:textId="0A2A563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3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3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62</w:t>
            </w:r>
          </w:p>
        </w:tc>
        <w:tc>
          <w:tcPr>
            <w:tcW w:w="6899" w:type="dxa"/>
            <w:gridSpan w:val="3"/>
            <w:tcBorders>
              <w:top w:val="single" w:sz="4" w:space="0" w:color="000000"/>
              <w:left w:val="nil"/>
              <w:bottom w:val="single" w:sz="4" w:space="0" w:color="000000"/>
              <w:right w:val="single" w:sz="4" w:space="0" w:color="000000"/>
            </w:tcBorders>
            <w:shd w:val="clear" w:color="auto" w:fill="auto"/>
          </w:tcPr>
          <w:p w14:paraId="5F95F53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w:t>
            </w:r>
          </w:p>
        </w:tc>
        <w:tc>
          <w:tcPr>
            <w:tcW w:w="2056" w:type="dxa"/>
            <w:tcBorders>
              <w:top w:val="nil"/>
              <w:left w:val="nil"/>
              <w:bottom w:val="single" w:sz="4" w:space="0" w:color="000000"/>
              <w:right w:val="single" w:sz="4" w:space="0" w:color="000000"/>
            </w:tcBorders>
            <w:shd w:val="clear" w:color="auto" w:fill="auto"/>
          </w:tcPr>
          <w:p w14:paraId="5F95F537"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10299" w14:paraId="5F95F53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3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3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53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3C"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53D" w14:textId="408E20F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4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3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4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54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42"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056" w:type="dxa"/>
            <w:tcBorders>
              <w:top w:val="nil"/>
              <w:left w:val="nil"/>
              <w:bottom w:val="single" w:sz="4" w:space="0" w:color="000000"/>
              <w:right w:val="single" w:sz="4" w:space="0" w:color="000000"/>
            </w:tcBorders>
            <w:shd w:val="clear" w:color="auto" w:fill="auto"/>
          </w:tcPr>
          <w:p w14:paraId="5F95F543" w14:textId="2793CB0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4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4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4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54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w:t>
            </w:r>
          </w:p>
        </w:tc>
        <w:tc>
          <w:tcPr>
            <w:tcW w:w="2233" w:type="dxa"/>
            <w:tcBorders>
              <w:top w:val="nil"/>
              <w:left w:val="nil"/>
              <w:bottom w:val="single" w:sz="4" w:space="0" w:color="000000"/>
              <w:right w:val="single" w:sz="4" w:space="0" w:color="000000"/>
            </w:tcBorders>
            <w:shd w:val="clear" w:color="auto" w:fill="auto"/>
          </w:tcPr>
          <w:p w14:paraId="5F95F54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49" w14:textId="6BE1B1F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50" w14:textId="77777777" w:rsidTr="00765D4D">
        <w:trPr>
          <w:gridAfter w:val="4"/>
          <w:wAfter w:w="6168" w:type="dxa"/>
          <w:trHeight w:val="300"/>
        </w:trPr>
        <w:tc>
          <w:tcPr>
            <w:tcW w:w="1182" w:type="dxa"/>
            <w:tcBorders>
              <w:top w:val="single" w:sz="4" w:space="0" w:color="auto"/>
              <w:left w:val="single" w:sz="4" w:space="0" w:color="000000"/>
              <w:bottom w:val="single" w:sz="4" w:space="0" w:color="000000"/>
              <w:right w:val="single" w:sz="4" w:space="0" w:color="000000"/>
            </w:tcBorders>
            <w:shd w:val="clear" w:color="auto" w:fill="auto"/>
          </w:tcPr>
          <w:p w14:paraId="5F95F54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3789" w:type="dxa"/>
            <w:tcBorders>
              <w:top w:val="single" w:sz="4" w:space="0" w:color="auto"/>
              <w:left w:val="nil"/>
              <w:bottom w:val="single" w:sz="4" w:space="0" w:color="000000"/>
              <w:right w:val="single" w:sz="4" w:space="0" w:color="000000"/>
            </w:tcBorders>
            <w:shd w:val="clear" w:color="auto" w:fill="auto"/>
            <w:vAlign w:val="center"/>
          </w:tcPr>
          <w:p w14:paraId="5F95F54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single" w:sz="4" w:space="0" w:color="auto"/>
              <w:left w:val="nil"/>
              <w:bottom w:val="single" w:sz="4" w:space="0" w:color="000000"/>
              <w:right w:val="single" w:sz="4" w:space="0" w:color="000000"/>
            </w:tcBorders>
            <w:shd w:val="clear" w:color="auto" w:fill="auto"/>
            <w:vAlign w:val="center"/>
          </w:tcPr>
          <w:p w14:paraId="5F95F54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single" w:sz="4" w:space="0" w:color="auto"/>
              <w:left w:val="nil"/>
              <w:bottom w:val="single" w:sz="4" w:space="0" w:color="000000"/>
              <w:right w:val="single" w:sz="4" w:space="0" w:color="000000"/>
            </w:tcBorders>
            <w:shd w:val="clear" w:color="auto" w:fill="auto"/>
          </w:tcPr>
          <w:p w14:paraId="5F95F54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single" w:sz="4" w:space="0" w:color="auto"/>
              <w:left w:val="nil"/>
              <w:bottom w:val="single" w:sz="4" w:space="0" w:color="000000"/>
              <w:right w:val="single" w:sz="4" w:space="0" w:color="000000"/>
            </w:tcBorders>
            <w:shd w:val="clear" w:color="auto" w:fill="auto"/>
          </w:tcPr>
          <w:p w14:paraId="5F95F54F" w14:textId="4D48027B" w:rsidR="00710299" w:rsidRDefault="00710299" w:rsidP="00710299">
            <w:pPr>
              <w:spacing w:after="0" w:line="240" w:lineRule="auto"/>
              <w:rPr>
                <w:rFonts w:ascii="Times New Roman" w:eastAsia="Times New Roman" w:hAnsi="Times New Roman" w:cs="Times New Roman"/>
                <w:sz w:val="20"/>
                <w:szCs w:val="20"/>
              </w:rPr>
            </w:pPr>
          </w:p>
        </w:tc>
      </w:tr>
      <w:tr w:rsidR="00710299" w14:paraId="5F95F55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55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63</w:t>
            </w:r>
          </w:p>
        </w:tc>
        <w:tc>
          <w:tcPr>
            <w:tcW w:w="3789" w:type="dxa"/>
            <w:tcBorders>
              <w:top w:val="nil"/>
              <w:left w:val="nil"/>
              <w:bottom w:val="single" w:sz="4" w:space="0" w:color="000000"/>
              <w:right w:val="single" w:sz="4" w:space="0" w:color="000000"/>
            </w:tcBorders>
            <w:shd w:val="clear" w:color="auto" w:fill="auto"/>
            <w:vAlign w:val="center"/>
          </w:tcPr>
          <w:p w14:paraId="5F95F55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877" w:type="dxa"/>
            <w:tcBorders>
              <w:top w:val="nil"/>
              <w:left w:val="nil"/>
              <w:bottom w:val="single" w:sz="4" w:space="0" w:color="000000"/>
              <w:right w:val="single" w:sz="4" w:space="0" w:color="000000"/>
            </w:tcBorders>
            <w:shd w:val="clear" w:color="auto" w:fill="auto"/>
            <w:vAlign w:val="center"/>
          </w:tcPr>
          <w:p w14:paraId="5F95F55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55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55" w14:textId="3AE310F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5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5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5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55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5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5B" w14:textId="340EEFA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6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5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5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55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6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61" w14:textId="3C0CD9A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6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6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6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56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6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67" w14:textId="5406721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6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6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6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877" w:type="dxa"/>
            <w:tcBorders>
              <w:top w:val="nil"/>
              <w:left w:val="nil"/>
              <w:bottom w:val="single" w:sz="4" w:space="0" w:color="000000"/>
              <w:right w:val="single" w:sz="4" w:space="0" w:color="000000"/>
            </w:tcBorders>
            <w:shd w:val="clear" w:color="auto" w:fill="auto"/>
            <w:vAlign w:val="center"/>
          </w:tcPr>
          <w:p w14:paraId="5F95F56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56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6D" w14:textId="1D93FBD0" w:rsidR="00710299" w:rsidRDefault="00710299" w:rsidP="00710299">
            <w:pPr>
              <w:spacing w:after="0" w:line="240" w:lineRule="auto"/>
              <w:rPr>
                <w:rFonts w:ascii="Times New Roman" w:eastAsia="Times New Roman" w:hAnsi="Times New Roman" w:cs="Times New Roman"/>
                <w:sz w:val="20"/>
                <w:szCs w:val="20"/>
              </w:rPr>
            </w:pPr>
          </w:p>
        </w:tc>
      </w:tr>
      <w:tr w:rsidR="00710299" w14:paraId="5F95F57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56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64</w:t>
            </w:r>
          </w:p>
        </w:tc>
        <w:tc>
          <w:tcPr>
            <w:tcW w:w="3789" w:type="dxa"/>
            <w:tcBorders>
              <w:top w:val="nil"/>
              <w:left w:val="nil"/>
              <w:bottom w:val="single" w:sz="4" w:space="0" w:color="000000"/>
              <w:right w:val="single" w:sz="4" w:space="0" w:color="000000"/>
            </w:tcBorders>
            <w:shd w:val="clear" w:color="auto" w:fill="auto"/>
            <w:vAlign w:val="center"/>
          </w:tcPr>
          <w:p w14:paraId="5F95F57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877" w:type="dxa"/>
            <w:tcBorders>
              <w:top w:val="nil"/>
              <w:left w:val="nil"/>
              <w:bottom w:val="single" w:sz="4" w:space="0" w:color="000000"/>
              <w:right w:val="single" w:sz="4" w:space="0" w:color="000000"/>
            </w:tcBorders>
            <w:shd w:val="clear" w:color="auto" w:fill="auto"/>
            <w:vAlign w:val="center"/>
          </w:tcPr>
          <w:p w14:paraId="5F95F57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57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73" w14:textId="51301E12" w:rsidR="00710299" w:rsidRDefault="00710299" w:rsidP="00710299">
            <w:pPr>
              <w:spacing w:after="0" w:line="240" w:lineRule="auto"/>
              <w:rPr>
                <w:rFonts w:ascii="Times New Roman" w:eastAsia="Times New Roman" w:hAnsi="Times New Roman" w:cs="Times New Roman"/>
                <w:sz w:val="20"/>
                <w:szCs w:val="20"/>
              </w:rPr>
            </w:pPr>
          </w:p>
        </w:tc>
      </w:tr>
      <w:tr w:rsidR="00710299" w14:paraId="5F95F57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7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7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57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7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79" w14:textId="6DCC0D59"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8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7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7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877" w:type="dxa"/>
            <w:tcBorders>
              <w:top w:val="nil"/>
              <w:left w:val="nil"/>
              <w:bottom w:val="single" w:sz="4" w:space="0" w:color="000000"/>
              <w:right w:val="single" w:sz="4" w:space="0" w:color="000000"/>
            </w:tcBorders>
            <w:shd w:val="clear" w:color="auto" w:fill="auto"/>
            <w:vAlign w:val="center"/>
          </w:tcPr>
          <w:p w14:paraId="5F95F57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7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7F" w14:textId="4828F0F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8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8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8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58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8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85" w14:textId="65B1014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8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8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8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877" w:type="dxa"/>
            <w:tcBorders>
              <w:top w:val="nil"/>
              <w:left w:val="nil"/>
              <w:bottom w:val="single" w:sz="4" w:space="0" w:color="000000"/>
              <w:right w:val="single" w:sz="4" w:space="0" w:color="000000"/>
            </w:tcBorders>
            <w:shd w:val="clear" w:color="auto" w:fill="auto"/>
            <w:vAlign w:val="center"/>
          </w:tcPr>
          <w:p w14:paraId="5F95F589"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2233" w:type="dxa"/>
            <w:tcBorders>
              <w:top w:val="nil"/>
              <w:left w:val="nil"/>
              <w:bottom w:val="single" w:sz="4" w:space="0" w:color="000000"/>
              <w:right w:val="single" w:sz="4" w:space="0" w:color="000000"/>
            </w:tcBorders>
            <w:shd w:val="clear" w:color="auto" w:fill="auto"/>
            <w:vAlign w:val="bottom"/>
          </w:tcPr>
          <w:p w14:paraId="5F95F58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2056" w:type="dxa"/>
            <w:tcBorders>
              <w:top w:val="nil"/>
              <w:left w:val="nil"/>
              <w:bottom w:val="single" w:sz="4" w:space="0" w:color="000000"/>
              <w:right w:val="single" w:sz="4" w:space="0" w:color="000000"/>
            </w:tcBorders>
            <w:shd w:val="clear" w:color="auto" w:fill="auto"/>
          </w:tcPr>
          <w:p w14:paraId="5F95F58B" w14:textId="528B00E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92" w14:textId="77777777" w:rsidTr="009577B8">
        <w:trPr>
          <w:gridAfter w:val="4"/>
          <w:wAfter w:w="6168" w:type="dxa"/>
          <w:trHeight w:val="600"/>
        </w:trPr>
        <w:tc>
          <w:tcPr>
            <w:tcW w:w="1182" w:type="dxa"/>
            <w:tcBorders>
              <w:top w:val="nil"/>
              <w:left w:val="single" w:sz="4" w:space="0" w:color="000000"/>
              <w:bottom w:val="single" w:sz="4" w:space="0" w:color="000000"/>
              <w:right w:val="single" w:sz="4" w:space="0" w:color="000000"/>
            </w:tcBorders>
            <w:shd w:val="clear" w:color="auto" w:fill="auto"/>
          </w:tcPr>
          <w:p w14:paraId="5F95F58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8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877" w:type="dxa"/>
            <w:tcBorders>
              <w:top w:val="nil"/>
              <w:left w:val="nil"/>
              <w:bottom w:val="single" w:sz="4" w:space="0" w:color="000000"/>
              <w:right w:val="single" w:sz="4" w:space="0" w:color="000000"/>
            </w:tcBorders>
            <w:shd w:val="clear" w:color="auto" w:fill="auto"/>
            <w:vAlign w:val="center"/>
          </w:tcPr>
          <w:p w14:paraId="5F95F58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9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591" w14:textId="065357F7"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9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9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9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877" w:type="dxa"/>
            <w:tcBorders>
              <w:top w:val="nil"/>
              <w:left w:val="nil"/>
              <w:bottom w:val="single" w:sz="4" w:space="0" w:color="000000"/>
              <w:right w:val="single" w:sz="4" w:space="0" w:color="000000"/>
            </w:tcBorders>
            <w:shd w:val="clear" w:color="auto" w:fill="auto"/>
            <w:vAlign w:val="center"/>
          </w:tcPr>
          <w:p w14:paraId="5F95F59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9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597" w14:textId="466243E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9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vAlign w:val="bottom"/>
          </w:tcPr>
          <w:p w14:paraId="5F95F59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65</w:t>
            </w:r>
          </w:p>
        </w:tc>
        <w:tc>
          <w:tcPr>
            <w:tcW w:w="6899" w:type="dxa"/>
            <w:gridSpan w:val="3"/>
            <w:tcBorders>
              <w:top w:val="single" w:sz="4" w:space="0" w:color="000000"/>
              <w:left w:val="nil"/>
              <w:bottom w:val="single" w:sz="4" w:space="0" w:color="000000"/>
              <w:right w:val="single" w:sz="4" w:space="0" w:color="000000"/>
            </w:tcBorders>
            <w:shd w:val="clear" w:color="auto" w:fill="auto"/>
            <w:vAlign w:val="bottom"/>
          </w:tcPr>
          <w:p w14:paraId="5F95F59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w:t>
            </w:r>
          </w:p>
        </w:tc>
        <w:tc>
          <w:tcPr>
            <w:tcW w:w="2056" w:type="dxa"/>
            <w:tcBorders>
              <w:top w:val="nil"/>
              <w:left w:val="nil"/>
              <w:bottom w:val="single" w:sz="4" w:space="0" w:color="000000"/>
              <w:right w:val="single" w:sz="4" w:space="0" w:color="000000"/>
            </w:tcBorders>
            <w:shd w:val="clear" w:color="auto" w:fill="auto"/>
          </w:tcPr>
          <w:p w14:paraId="5F95F59B"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10299" w:rsidRPr="00BC6B54" w14:paraId="5F95F5A2" w14:textId="77777777" w:rsidTr="009577B8">
        <w:trPr>
          <w:gridAfter w:val="4"/>
          <w:wAfter w:w="6168" w:type="dxa"/>
          <w:trHeight w:val="570"/>
        </w:trPr>
        <w:tc>
          <w:tcPr>
            <w:tcW w:w="1182" w:type="dxa"/>
            <w:tcBorders>
              <w:top w:val="nil"/>
              <w:left w:val="single" w:sz="4" w:space="0" w:color="000000"/>
              <w:bottom w:val="single" w:sz="4" w:space="0" w:color="000000"/>
              <w:right w:val="single" w:sz="4" w:space="0" w:color="000000"/>
            </w:tcBorders>
            <w:shd w:val="clear" w:color="auto" w:fill="auto"/>
          </w:tcPr>
          <w:p w14:paraId="5F95F59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9E" w14:textId="77777777" w:rsidR="00710299" w:rsidRPr="00116724" w:rsidRDefault="00710299" w:rsidP="00710299">
            <w:pPr>
              <w:spacing w:after="0" w:line="240" w:lineRule="auto"/>
              <w:rPr>
                <w:rFonts w:ascii="Times New Roman" w:eastAsia="Times New Roman" w:hAnsi="Times New Roman" w:cs="Times New Roman"/>
                <w:sz w:val="20"/>
                <w:szCs w:val="20"/>
                <w:lang w:val="de-DE"/>
              </w:rPr>
            </w:pPr>
            <w:r w:rsidRPr="00116724">
              <w:rPr>
                <w:rFonts w:ascii="Times New Roman" w:eastAsia="Times New Roman" w:hAnsi="Times New Roman" w:cs="Times New Roman"/>
                <w:b/>
                <w:lang w:val="de-DE"/>
              </w:rPr>
              <w:t>a) Energy Meter (Multi Tariff Programmable Meter)</w:t>
            </w:r>
          </w:p>
        </w:tc>
        <w:tc>
          <w:tcPr>
            <w:tcW w:w="877" w:type="dxa"/>
            <w:tcBorders>
              <w:top w:val="nil"/>
              <w:left w:val="nil"/>
              <w:bottom w:val="single" w:sz="4" w:space="0" w:color="000000"/>
              <w:right w:val="single" w:sz="4" w:space="0" w:color="000000"/>
            </w:tcBorders>
            <w:shd w:val="clear" w:color="auto" w:fill="auto"/>
            <w:vAlign w:val="center"/>
          </w:tcPr>
          <w:p w14:paraId="5F95F59F" w14:textId="77777777" w:rsidR="00710299" w:rsidRPr="00116724" w:rsidRDefault="00710299" w:rsidP="00710299">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2233" w:type="dxa"/>
            <w:tcBorders>
              <w:top w:val="nil"/>
              <w:left w:val="nil"/>
              <w:bottom w:val="single" w:sz="4" w:space="0" w:color="000000"/>
              <w:right w:val="single" w:sz="4" w:space="0" w:color="000000"/>
            </w:tcBorders>
            <w:shd w:val="clear" w:color="auto" w:fill="auto"/>
          </w:tcPr>
          <w:p w14:paraId="5F95F5A0" w14:textId="77777777" w:rsidR="00710299" w:rsidRPr="00116724" w:rsidRDefault="00710299" w:rsidP="00710299">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2056" w:type="dxa"/>
            <w:tcBorders>
              <w:top w:val="nil"/>
              <w:left w:val="nil"/>
              <w:bottom w:val="single" w:sz="4" w:space="0" w:color="000000"/>
              <w:right w:val="single" w:sz="4" w:space="0" w:color="000000"/>
            </w:tcBorders>
            <w:shd w:val="clear" w:color="auto" w:fill="auto"/>
          </w:tcPr>
          <w:p w14:paraId="5F95F5A1" w14:textId="77777777" w:rsidR="00710299" w:rsidRPr="00116724" w:rsidRDefault="00710299" w:rsidP="00710299">
            <w:pPr>
              <w:spacing w:after="0" w:line="240" w:lineRule="auto"/>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r>
      <w:tr w:rsidR="00710299" w14:paraId="5F95F5A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A3" w14:textId="77777777" w:rsidR="00710299" w:rsidRPr="00116724" w:rsidRDefault="00710299" w:rsidP="00710299">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3789" w:type="dxa"/>
            <w:tcBorders>
              <w:top w:val="nil"/>
              <w:left w:val="nil"/>
              <w:bottom w:val="single" w:sz="4" w:space="0" w:color="000000"/>
              <w:right w:val="single" w:sz="4" w:space="0" w:color="000000"/>
            </w:tcBorders>
            <w:shd w:val="clear" w:color="auto" w:fill="auto"/>
            <w:vAlign w:val="center"/>
          </w:tcPr>
          <w:p w14:paraId="5F95F5A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Name</w:t>
            </w:r>
          </w:p>
        </w:tc>
        <w:tc>
          <w:tcPr>
            <w:tcW w:w="877" w:type="dxa"/>
            <w:tcBorders>
              <w:top w:val="nil"/>
              <w:left w:val="nil"/>
              <w:bottom w:val="single" w:sz="4" w:space="0" w:color="000000"/>
              <w:right w:val="single" w:sz="4" w:space="0" w:color="000000"/>
            </w:tcBorders>
            <w:shd w:val="clear" w:color="auto" w:fill="auto"/>
            <w:vAlign w:val="center"/>
          </w:tcPr>
          <w:p w14:paraId="5F95F5A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A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A7" w14:textId="3FD8DD25"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AE"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5A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A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Country</w:t>
            </w:r>
          </w:p>
        </w:tc>
        <w:tc>
          <w:tcPr>
            <w:tcW w:w="877" w:type="dxa"/>
            <w:tcBorders>
              <w:top w:val="nil"/>
              <w:left w:val="nil"/>
              <w:bottom w:val="single" w:sz="4" w:space="0" w:color="000000"/>
              <w:right w:val="single" w:sz="4" w:space="0" w:color="000000"/>
            </w:tcBorders>
            <w:shd w:val="clear" w:color="auto" w:fill="auto"/>
            <w:vAlign w:val="center"/>
          </w:tcPr>
          <w:p w14:paraId="5F95F5A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vAlign w:val="bottom"/>
          </w:tcPr>
          <w:p w14:paraId="5F95F5A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AD" w14:textId="7DA8B70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B4"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A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B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5B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B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B3" w14:textId="4C8322B2"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B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B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B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877" w:type="dxa"/>
            <w:tcBorders>
              <w:top w:val="nil"/>
              <w:left w:val="nil"/>
              <w:bottom w:val="single" w:sz="4" w:space="0" w:color="000000"/>
              <w:right w:val="single" w:sz="4" w:space="0" w:color="000000"/>
            </w:tcBorders>
            <w:shd w:val="clear" w:color="auto" w:fill="auto"/>
            <w:vAlign w:val="center"/>
          </w:tcPr>
          <w:p w14:paraId="5F95F5B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B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w:t>
            </w:r>
          </w:p>
        </w:tc>
        <w:tc>
          <w:tcPr>
            <w:tcW w:w="2056" w:type="dxa"/>
            <w:tcBorders>
              <w:top w:val="nil"/>
              <w:left w:val="nil"/>
              <w:bottom w:val="single" w:sz="4" w:space="0" w:color="000000"/>
              <w:right w:val="single" w:sz="4" w:space="0" w:color="000000"/>
            </w:tcBorders>
            <w:shd w:val="clear" w:color="auto" w:fill="auto"/>
          </w:tcPr>
          <w:p w14:paraId="5F95F5B9" w14:textId="5DD6F0B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C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B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B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877" w:type="dxa"/>
            <w:tcBorders>
              <w:top w:val="nil"/>
              <w:left w:val="nil"/>
              <w:bottom w:val="single" w:sz="4" w:space="0" w:color="000000"/>
              <w:right w:val="single" w:sz="4" w:space="0" w:color="000000"/>
            </w:tcBorders>
            <w:shd w:val="clear" w:color="auto" w:fill="auto"/>
            <w:vAlign w:val="center"/>
          </w:tcPr>
          <w:p w14:paraId="5F95F5B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B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2056" w:type="dxa"/>
            <w:tcBorders>
              <w:top w:val="nil"/>
              <w:left w:val="nil"/>
              <w:bottom w:val="single" w:sz="4" w:space="0" w:color="000000"/>
              <w:right w:val="single" w:sz="4" w:space="0" w:color="000000"/>
            </w:tcBorders>
            <w:shd w:val="clear" w:color="auto" w:fill="auto"/>
          </w:tcPr>
          <w:p w14:paraId="5F95F5BF" w14:textId="19DC6A9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C6"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5C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C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b) Volt Meters</w:t>
            </w:r>
          </w:p>
        </w:tc>
        <w:tc>
          <w:tcPr>
            <w:tcW w:w="877" w:type="dxa"/>
            <w:tcBorders>
              <w:top w:val="nil"/>
              <w:left w:val="nil"/>
              <w:bottom w:val="single" w:sz="4" w:space="0" w:color="000000"/>
              <w:right w:val="single" w:sz="4" w:space="0" w:color="000000"/>
            </w:tcBorders>
            <w:shd w:val="clear" w:color="auto" w:fill="auto"/>
            <w:vAlign w:val="center"/>
          </w:tcPr>
          <w:p w14:paraId="5F95F5C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5C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5C5" w14:textId="37F2678B"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C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C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C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877" w:type="dxa"/>
            <w:tcBorders>
              <w:top w:val="nil"/>
              <w:left w:val="nil"/>
              <w:bottom w:val="single" w:sz="4" w:space="0" w:color="000000"/>
              <w:right w:val="single" w:sz="4" w:space="0" w:color="000000"/>
            </w:tcBorders>
            <w:shd w:val="clear" w:color="auto" w:fill="auto"/>
            <w:vAlign w:val="center"/>
          </w:tcPr>
          <w:p w14:paraId="5F95F5C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C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CB" w14:textId="697B11EA"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D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C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C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5C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D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D1" w14:textId="6B15B65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D8"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D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D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877" w:type="dxa"/>
            <w:tcBorders>
              <w:top w:val="nil"/>
              <w:left w:val="nil"/>
              <w:bottom w:val="single" w:sz="4" w:space="0" w:color="000000"/>
              <w:right w:val="single" w:sz="4" w:space="0" w:color="000000"/>
            </w:tcBorders>
            <w:shd w:val="clear" w:color="auto" w:fill="auto"/>
            <w:vAlign w:val="center"/>
          </w:tcPr>
          <w:p w14:paraId="5F95F5D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5D6" w14:textId="77777777" w:rsidR="00710299" w:rsidRDefault="00710299" w:rsidP="00710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Analogue, 90-degree scale range</w:t>
            </w:r>
          </w:p>
        </w:tc>
        <w:tc>
          <w:tcPr>
            <w:tcW w:w="2056" w:type="dxa"/>
            <w:tcBorders>
              <w:top w:val="nil"/>
              <w:left w:val="nil"/>
              <w:bottom w:val="single" w:sz="4" w:space="0" w:color="000000"/>
              <w:right w:val="single" w:sz="4" w:space="0" w:color="000000"/>
            </w:tcBorders>
            <w:shd w:val="clear" w:color="auto" w:fill="auto"/>
          </w:tcPr>
          <w:p w14:paraId="5F95F5D7" w14:textId="3B00F92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DE"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D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DA"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877" w:type="dxa"/>
            <w:tcBorders>
              <w:top w:val="nil"/>
              <w:left w:val="nil"/>
              <w:bottom w:val="single" w:sz="4" w:space="0" w:color="000000"/>
              <w:right w:val="single" w:sz="4" w:space="0" w:color="000000"/>
            </w:tcBorders>
            <w:shd w:val="clear" w:color="auto" w:fill="auto"/>
            <w:vAlign w:val="center"/>
          </w:tcPr>
          <w:p w14:paraId="5F95F5D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5DC"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2056" w:type="dxa"/>
            <w:tcBorders>
              <w:top w:val="nil"/>
              <w:left w:val="nil"/>
              <w:bottom w:val="single" w:sz="4" w:space="0" w:color="000000"/>
              <w:right w:val="single" w:sz="4" w:space="0" w:color="000000"/>
            </w:tcBorders>
            <w:shd w:val="clear" w:color="auto" w:fill="auto"/>
          </w:tcPr>
          <w:p w14:paraId="5F95F5DD" w14:textId="10960D76" w:rsidR="00710299" w:rsidRDefault="00710299" w:rsidP="00710299">
            <w:pPr>
              <w:spacing w:after="0" w:line="240" w:lineRule="auto"/>
              <w:rPr>
                <w:rFonts w:ascii="Times New Roman" w:eastAsia="Times New Roman" w:hAnsi="Times New Roman" w:cs="Times New Roman"/>
                <w:sz w:val="20"/>
                <w:szCs w:val="20"/>
              </w:rPr>
            </w:pPr>
          </w:p>
        </w:tc>
      </w:tr>
      <w:tr w:rsidR="00710299" w14:paraId="5F95F5E4" w14:textId="77777777" w:rsidTr="009577B8">
        <w:trPr>
          <w:gridAfter w:val="4"/>
          <w:wAfter w:w="6168" w:type="dxa"/>
          <w:trHeight w:val="285"/>
        </w:trPr>
        <w:tc>
          <w:tcPr>
            <w:tcW w:w="1182" w:type="dxa"/>
            <w:tcBorders>
              <w:top w:val="nil"/>
              <w:left w:val="single" w:sz="4" w:space="0" w:color="000000"/>
              <w:bottom w:val="single" w:sz="4" w:space="0" w:color="000000"/>
              <w:right w:val="single" w:sz="4" w:space="0" w:color="000000"/>
            </w:tcBorders>
            <w:shd w:val="clear" w:color="auto" w:fill="auto"/>
          </w:tcPr>
          <w:p w14:paraId="5F95F5D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E0"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877" w:type="dxa"/>
            <w:tcBorders>
              <w:top w:val="nil"/>
              <w:left w:val="nil"/>
              <w:bottom w:val="single" w:sz="4" w:space="0" w:color="000000"/>
              <w:right w:val="single" w:sz="4" w:space="0" w:color="000000"/>
            </w:tcBorders>
            <w:shd w:val="clear" w:color="auto" w:fill="auto"/>
            <w:vAlign w:val="center"/>
          </w:tcPr>
          <w:p w14:paraId="5F95F5E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33" w:type="dxa"/>
            <w:tcBorders>
              <w:top w:val="nil"/>
              <w:left w:val="nil"/>
              <w:bottom w:val="single" w:sz="4" w:space="0" w:color="000000"/>
              <w:right w:val="single" w:sz="4" w:space="0" w:color="000000"/>
            </w:tcBorders>
            <w:shd w:val="clear" w:color="auto" w:fill="auto"/>
          </w:tcPr>
          <w:p w14:paraId="5F95F5E2"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5E3" w14:textId="483D73D0"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EA"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E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E6"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877" w:type="dxa"/>
            <w:tcBorders>
              <w:top w:val="nil"/>
              <w:left w:val="nil"/>
              <w:bottom w:val="single" w:sz="4" w:space="0" w:color="000000"/>
              <w:right w:val="single" w:sz="4" w:space="0" w:color="000000"/>
            </w:tcBorders>
            <w:shd w:val="clear" w:color="auto" w:fill="auto"/>
            <w:vAlign w:val="center"/>
          </w:tcPr>
          <w:p w14:paraId="5F95F5E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E8"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E9" w14:textId="7890CE1F"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F0"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EB"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EC"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877" w:type="dxa"/>
            <w:tcBorders>
              <w:top w:val="nil"/>
              <w:left w:val="nil"/>
              <w:bottom w:val="single" w:sz="4" w:space="0" w:color="000000"/>
              <w:right w:val="single" w:sz="4" w:space="0" w:color="000000"/>
            </w:tcBorders>
            <w:shd w:val="clear" w:color="auto" w:fill="auto"/>
            <w:vAlign w:val="center"/>
          </w:tcPr>
          <w:p w14:paraId="5F95F5E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EE"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56" w:type="dxa"/>
            <w:tcBorders>
              <w:top w:val="nil"/>
              <w:left w:val="nil"/>
              <w:bottom w:val="single" w:sz="4" w:space="0" w:color="000000"/>
              <w:right w:val="single" w:sz="4" w:space="0" w:color="000000"/>
            </w:tcBorders>
            <w:shd w:val="clear" w:color="auto" w:fill="auto"/>
          </w:tcPr>
          <w:p w14:paraId="5F95F5EF" w14:textId="66407A1D"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F6"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F1"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F2"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877" w:type="dxa"/>
            <w:tcBorders>
              <w:top w:val="nil"/>
              <w:left w:val="nil"/>
              <w:bottom w:val="single" w:sz="4" w:space="0" w:color="000000"/>
              <w:right w:val="single" w:sz="4" w:space="0" w:color="000000"/>
            </w:tcBorders>
            <w:shd w:val="clear" w:color="auto" w:fill="auto"/>
            <w:vAlign w:val="center"/>
          </w:tcPr>
          <w:p w14:paraId="5F95F5F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vAlign w:val="bottom"/>
          </w:tcPr>
          <w:p w14:paraId="5F95F5F4"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240-degree scale range</w:t>
            </w:r>
          </w:p>
        </w:tc>
        <w:tc>
          <w:tcPr>
            <w:tcW w:w="2056" w:type="dxa"/>
            <w:tcBorders>
              <w:top w:val="nil"/>
              <w:left w:val="nil"/>
              <w:bottom w:val="single" w:sz="4" w:space="0" w:color="000000"/>
              <w:right w:val="single" w:sz="4" w:space="0" w:color="000000"/>
            </w:tcBorders>
            <w:shd w:val="clear" w:color="auto" w:fill="auto"/>
          </w:tcPr>
          <w:p w14:paraId="5F95F5F5" w14:textId="5299984E"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5FC"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F7"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F8"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877" w:type="dxa"/>
            <w:tcBorders>
              <w:top w:val="nil"/>
              <w:left w:val="nil"/>
              <w:bottom w:val="single" w:sz="4" w:space="0" w:color="000000"/>
              <w:right w:val="single" w:sz="4" w:space="0" w:color="000000"/>
            </w:tcBorders>
            <w:shd w:val="clear" w:color="auto" w:fill="auto"/>
            <w:vAlign w:val="center"/>
          </w:tcPr>
          <w:p w14:paraId="5F95F5F9"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5FA"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2056" w:type="dxa"/>
            <w:tcBorders>
              <w:top w:val="nil"/>
              <w:left w:val="nil"/>
              <w:bottom w:val="single" w:sz="4" w:space="0" w:color="000000"/>
              <w:right w:val="single" w:sz="4" w:space="0" w:color="000000"/>
            </w:tcBorders>
            <w:shd w:val="clear" w:color="auto" w:fill="auto"/>
          </w:tcPr>
          <w:p w14:paraId="5F95F5FB" w14:textId="41FDEB68"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602" w14:textId="77777777" w:rsidTr="009577B8">
        <w:trPr>
          <w:gridAfter w:val="4"/>
          <w:wAfter w:w="6168" w:type="dxa"/>
          <w:trHeight w:val="300"/>
        </w:trPr>
        <w:tc>
          <w:tcPr>
            <w:tcW w:w="1182" w:type="dxa"/>
            <w:tcBorders>
              <w:top w:val="nil"/>
              <w:left w:val="single" w:sz="4" w:space="0" w:color="000000"/>
              <w:bottom w:val="single" w:sz="4" w:space="0" w:color="000000"/>
              <w:right w:val="single" w:sz="4" w:space="0" w:color="000000"/>
            </w:tcBorders>
            <w:shd w:val="clear" w:color="auto" w:fill="auto"/>
          </w:tcPr>
          <w:p w14:paraId="5F95F5FD"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789" w:type="dxa"/>
            <w:tcBorders>
              <w:top w:val="nil"/>
              <w:left w:val="nil"/>
              <w:bottom w:val="single" w:sz="4" w:space="0" w:color="000000"/>
              <w:right w:val="single" w:sz="4" w:space="0" w:color="000000"/>
            </w:tcBorders>
            <w:shd w:val="clear" w:color="auto" w:fill="auto"/>
            <w:vAlign w:val="center"/>
          </w:tcPr>
          <w:p w14:paraId="5F95F5FE"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877" w:type="dxa"/>
            <w:tcBorders>
              <w:top w:val="nil"/>
              <w:left w:val="nil"/>
              <w:bottom w:val="single" w:sz="4" w:space="0" w:color="000000"/>
              <w:right w:val="single" w:sz="4" w:space="0" w:color="000000"/>
            </w:tcBorders>
            <w:shd w:val="clear" w:color="auto" w:fill="auto"/>
            <w:vAlign w:val="center"/>
          </w:tcPr>
          <w:p w14:paraId="5F95F5FF"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600"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2056" w:type="dxa"/>
            <w:tcBorders>
              <w:top w:val="nil"/>
              <w:left w:val="nil"/>
              <w:bottom w:val="single" w:sz="4" w:space="0" w:color="000000"/>
              <w:right w:val="single" w:sz="4" w:space="0" w:color="000000"/>
            </w:tcBorders>
            <w:shd w:val="clear" w:color="auto" w:fill="auto"/>
          </w:tcPr>
          <w:p w14:paraId="5F95F601" w14:textId="453CD2D1"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608" w14:textId="77777777" w:rsidTr="009577B8">
        <w:trPr>
          <w:gridAfter w:val="4"/>
          <w:wAfter w:w="6168" w:type="dxa"/>
          <w:trHeight w:val="315"/>
        </w:trPr>
        <w:tc>
          <w:tcPr>
            <w:tcW w:w="1182" w:type="dxa"/>
            <w:tcBorders>
              <w:top w:val="nil"/>
              <w:left w:val="single" w:sz="4" w:space="0" w:color="000000"/>
              <w:bottom w:val="single" w:sz="4" w:space="0" w:color="000000"/>
              <w:right w:val="single" w:sz="4" w:space="0" w:color="000000"/>
            </w:tcBorders>
            <w:shd w:val="clear" w:color="auto" w:fill="auto"/>
          </w:tcPr>
          <w:p w14:paraId="5F95F603"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66</w:t>
            </w:r>
          </w:p>
        </w:tc>
        <w:tc>
          <w:tcPr>
            <w:tcW w:w="3789" w:type="dxa"/>
            <w:tcBorders>
              <w:top w:val="nil"/>
              <w:left w:val="nil"/>
              <w:bottom w:val="single" w:sz="4" w:space="0" w:color="000000"/>
              <w:right w:val="single" w:sz="4" w:space="0" w:color="000000"/>
            </w:tcBorders>
            <w:shd w:val="clear" w:color="auto" w:fill="auto"/>
            <w:vAlign w:val="center"/>
          </w:tcPr>
          <w:p w14:paraId="5F95F604" w14:textId="77777777" w:rsidR="00710299" w:rsidRDefault="00710299" w:rsidP="007102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Marking</w:t>
            </w:r>
          </w:p>
        </w:tc>
        <w:tc>
          <w:tcPr>
            <w:tcW w:w="877" w:type="dxa"/>
            <w:tcBorders>
              <w:top w:val="nil"/>
              <w:left w:val="nil"/>
              <w:bottom w:val="single" w:sz="4" w:space="0" w:color="000000"/>
              <w:right w:val="single" w:sz="4" w:space="0" w:color="000000"/>
            </w:tcBorders>
            <w:shd w:val="clear" w:color="auto" w:fill="auto"/>
            <w:vAlign w:val="center"/>
          </w:tcPr>
          <w:p w14:paraId="5F95F605"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2233" w:type="dxa"/>
            <w:tcBorders>
              <w:top w:val="nil"/>
              <w:left w:val="nil"/>
              <w:bottom w:val="single" w:sz="4" w:space="0" w:color="000000"/>
              <w:right w:val="single" w:sz="4" w:space="0" w:color="000000"/>
            </w:tcBorders>
            <w:shd w:val="clear" w:color="auto" w:fill="auto"/>
          </w:tcPr>
          <w:p w14:paraId="5F95F606" w14:textId="77777777" w:rsidR="00710299" w:rsidRDefault="00710299" w:rsidP="007102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056" w:type="dxa"/>
            <w:tcBorders>
              <w:top w:val="nil"/>
              <w:left w:val="nil"/>
              <w:bottom w:val="single" w:sz="4" w:space="0" w:color="000000"/>
              <w:right w:val="single" w:sz="4" w:space="0" w:color="000000"/>
            </w:tcBorders>
            <w:shd w:val="clear" w:color="auto" w:fill="auto"/>
          </w:tcPr>
          <w:p w14:paraId="5F95F607" w14:textId="7A265496" w:rsidR="00710299" w:rsidRDefault="00710299" w:rsidP="00710299">
            <w:pPr>
              <w:spacing w:after="0" w:line="240" w:lineRule="auto"/>
              <w:rPr>
                <w:rFonts w:ascii="Times New Roman" w:eastAsia="Times New Roman" w:hAnsi="Times New Roman" w:cs="Times New Roman"/>
                <w:sz w:val="20"/>
                <w:szCs w:val="20"/>
              </w:rPr>
            </w:pPr>
            <w:r w:rsidRPr="00A63726">
              <w:rPr>
                <w:rFonts w:ascii="Times New Roman" w:eastAsia="Times New Roman" w:hAnsi="Times New Roman" w:cs="Times New Roman"/>
                <w:sz w:val="20"/>
                <w:szCs w:val="20"/>
              </w:rPr>
              <w:t>Bidder to indicate</w:t>
            </w:r>
          </w:p>
        </w:tc>
      </w:tr>
      <w:tr w:rsidR="00710299" w14:paraId="5F95F60A" w14:textId="77777777" w:rsidTr="009577B8">
        <w:trPr>
          <w:gridAfter w:val="4"/>
          <w:wAfter w:w="6168" w:type="dxa"/>
          <w:trHeight w:val="300"/>
        </w:trPr>
        <w:tc>
          <w:tcPr>
            <w:tcW w:w="101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95F609" w14:textId="77777777" w:rsidR="00710299" w:rsidRDefault="00710299" w:rsidP="007102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NAME OF BIDDER:</w:t>
            </w:r>
          </w:p>
        </w:tc>
      </w:tr>
      <w:tr w:rsidR="00710299" w14:paraId="5F95F60C" w14:textId="77777777" w:rsidTr="009577B8">
        <w:trPr>
          <w:gridAfter w:val="4"/>
          <w:wAfter w:w="6168" w:type="dxa"/>
          <w:trHeight w:val="300"/>
        </w:trPr>
        <w:tc>
          <w:tcPr>
            <w:tcW w:w="101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95F60B" w14:textId="77777777" w:rsidR="00710299" w:rsidRDefault="00710299" w:rsidP="007102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SIGNATURE OF BIDDER:</w:t>
            </w:r>
          </w:p>
        </w:tc>
      </w:tr>
    </w:tbl>
    <w:p w14:paraId="5F95F60D"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0E"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0F"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8ED6097" w14:textId="77777777" w:rsidR="00C72209" w:rsidRDefault="00C72209" w:rsidP="00765D4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3A5C32" w14:textId="77777777" w:rsidR="00765D4D" w:rsidRDefault="00765D4D" w:rsidP="00765D4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CE802B" w14:textId="77777777" w:rsidR="00C72209" w:rsidRDefault="00C7220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3"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5" w14:textId="3D9FDCDE" w:rsidR="00DC36C9" w:rsidRPr="004D143F" w:rsidRDefault="00C72209" w:rsidP="004D143F">
      <w:pPr>
        <w:pStyle w:val="ListParagraph"/>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AE569C">
        <w:rPr>
          <w:rFonts w:ascii="Times New Roman" w:hAnsi="Times New Roman" w:cs="Times New Roman"/>
          <w:b/>
          <w:bCs/>
          <w:sz w:val="24"/>
          <w:szCs w:val="24"/>
        </w:rPr>
        <w:lastRenderedPageBreak/>
        <w:t xml:space="preserve">GTP FOR </w:t>
      </w:r>
      <w:r>
        <w:rPr>
          <w:rFonts w:ascii="Times New Roman" w:hAnsi="Times New Roman" w:cs="Times New Roman"/>
          <w:b/>
          <w:bCs/>
          <w:sz w:val="24"/>
          <w:szCs w:val="24"/>
        </w:rPr>
        <w:t>GIS PANEL</w:t>
      </w:r>
      <w:r w:rsidRPr="00AE569C">
        <w:rPr>
          <w:rFonts w:ascii="Times New Roman" w:hAnsi="Times New Roman" w:cs="Times New Roman"/>
          <w:b/>
          <w:bCs/>
          <w:sz w:val="24"/>
          <w:szCs w:val="24"/>
        </w:rPr>
        <w:t xml:space="preserve"> 630A</w:t>
      </w:r>
      <w:r>
        <w:rPr>
          <w:rFonts w:ascii="Times New Roman" w:hAnsi="Times New Roman" w:cs="Times New Roman"/>
          <w:b/>
          <w:bCs/>
          <w:sz w:val="24"/>
          <w:szCs w:val="24"/>
        </w:rPr>
        <w:t xml:space="preserve"> </w:t>
      </w:r>
      <w:r w:rsidRPr="00AE569C">
        <w:rPr>
          <w:rFonts w:ascii="Times New Roman" w:hAnsi="Times New Roman" w:cs="Times New Roman"/>
          <w:b/>
          <w:bCs/>
          <w:sz w:val="24"/>
          <w:szCs w:val="24"/>
        </w:rPr>
        <w:t>(3 PANELS, ONE INCOMER &amp; 2 OUT-GOERS)</w:t>
      </w:r>
    </w:p>
    <w:tbl>
      <w:tblPr>
        <w:tblStyle w:val="aff6"/>
        <w:tblW w:w="10261" w:type="dxa"/>
        <w:tblLayout w:type="fixed"/>
        <w:tblLook w:val="0400" w:firstRow="0" w:lastRow="0" w:firstColumn="0" w:lastColumn="0" w:noHBand="0" w:noVBand="1"/>
      </w:tblPr>
      <w:tblGrid>
        <w:gridCol w:w="1150"/>
        <w:gridCol w:w="3970"/>
        <w:gridCol w:w="990"/>
        <w:gridCol w:w="1890"/>
        <w:gridCol w:w="2261"/>
      </w:tblGrid>
      <w:tr w:rsidR="00DC36C9" w14:paraId="5F95F61B" w14:textId="77777777">
        <w:trPr>
          <w:trHeight w:val="630"/>
        </w:trPr>
        <w:tc>
          <w:tcPr>
            <w:tcW w:w="115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F95F616"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70" w:type="dxa"/>
            <w:tcBorders>
              <w:top w:val="single" w:sz="8" w:space="0" w:color="000000"/>
              <w:left w:val="nil"/>
              <w:bottom w:val="single" w:sz="4" w:space="0" w:color="000000"/>
              <w:right w:val="single" w:sz="4" w:space="0" w:color="000000"/>
            </w:tcBorders>
            <w:shd w:val="clear" w:color="auto" w:fill="auto"/>
            <w:vAlign w:val="center"/>
          </w:tcPr>
          <w:p w14:paraId="5F95F617"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990" w:type="dxa"/>
            <w:tcBorders>
              <w:top w:val="single" w:sz="8" w:space="0" w:color="000000"/>
              <w:left w:val="nil"/>
              <w:bottom w:val="single" w:sz="4" w:space="0" w:color="000000"/>
              <w:right w:val="nil"/>
            </w:tcBorders>
            <w:shd w:val="clear" w:color="auto" w:fill="auto"/>
            <w:vAlign w:val="center"/>
          </w:tcPr>
          <w:p w14:paraId="5F95F618"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890" w:type="dxa"/>
            <w:tcBorders>
              <w:top w:val="single" w:sz="8" w:space="0" w:color="000000"/>
              <w:left w:val="single" w:sz="4" w:space="0" w:color="000000"/>
              <w:bottom w:val="single" w:sz="4" w:space="0" w:color="000000"/>
              <w:right w:val="nil"/>
            </w:tcBorders>
            <w:shd w:val="clear" w:color="auto" w:fill="auto"/>
            <w:vAlign w:val="center"/>
          </w:tcPr>
          <w:p w14:paraId="5F95F619"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226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F95F61A"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DC36C9" w14:paraId="5F95F62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1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1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&amp; Model Number</w:t>
            </w:r>
          </w:p>
        </w:tc>
        <w:tc>
          <w:tcPr>
            <w:tcW w:w="990" w:type="dxa"/>
            <w:tcBorders>
              <w:top w:val="nil"/>
              <w:left w:val="nil"/>
              <w:bottom w:val="single" w:sz="4" w:space="0" w:color="000000"/>
              <w:right w:val="nil"/>
            </w:tcBorders>
            <w:shd w:val="clear" w:color="auto" w:fill="auto"/>
            <w:vAlign w:val="center"/>
          </w:tcPr>
          <w:p w14:paraId="5F95F61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1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0" w14:textId="409ED75A" w:rsidR="00DC36C9" w:rsidRDefault="00DC36C9">
            <w:pPr>
              <w:spacing w:after="0" w:line="240" w:lineRule="auto"/>
              <w:jc w:val="center"/>
              <w:rPr>
                <w:rFonts w:ascii="Times New Roman" w:eastAsia="Times New Roman" w:hAnsi="Times New Roman" w:cs="Times New Roman"/>
                <w:sz w:val="20"/>
                <w:szCs w:val="20"/>
              </w:rPr>
            </w:pPr>
          </w:p>
        </w:tc>
      </w:tr>
      <w:tr w:rsidR="00DC36C9" w14:paraId="5F95F62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Manufacturer &amp; Country of Origin of equipment being offered</w:t>
            </w:r>
          </w:p>
        </w:tc>
        <w:tc>
          <w:tcPr>
            <w:tcW w:w="990" w:type="dxa"/>
            <w:tcBorders>
              <w:top w:val="nil"/>
              <w:left w:val="nil"/>
              <w:bottom w:val="single" w:sz="4" w:space="0" w:color="000000"/>
              <w:right w:val="nil"/>
            </w:tcBorders>
            <w:shd w:val="clear" w:color="auto" w:fill="auto"/>
            <w:vAlign w:val="center"/>
          </w:tcPr>
          <w:p w14:paraId="5F95F62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6" w14:textId="28B86998" w:rsidR="00DC36C9" w:rsidRDefault="00DC36C9">
            <w:pPr>
              <w:spacing w:after="0" w:line="240" w:lineRule="auto"/>
              <w:jc w:val="center"/>
              <w:rPr>
                <w:rFonts w:ascii="Times New Roman" w:eastAsia="Times New Roman" w:hAnsi="Times New Roman" w:cs="Times New Roman"/>
                <w:sz w:val="20"/>
                <w:szCs w:val="20"/>
              </w:rPr>
            </w:pPr>
          </w:p>
        </w:tc>
      </w:tr>
      <w:tr w:rsidR="00DC36C9" w14:paraId="5F95F62D" w14:textId="77777777">
        <w:trPr>
          <w:trHeight w:val="93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Applied Standards</w:t>
            </w:r>
          </w:p>
        </w:tc>
        <w:tc>
          <w:tcPr>
            <w:tcW w:w="990" w:type="dxa"/>
            <w:tcBorders>
              <w:top w:val="nil"/>
              <w:left w:val="nil"/>
              <w:bottom w:val="single" w:sz="4" w:space="0" w:color="000000"/>
              <w:right w:val="nil"/>
            </w:tcBorders>
            <w:shd w:val="clear" w:color="auto" w:fill="auto"/>
            <w:vAlign w:val="center"/>
          </w:tcPr>
          <w:p w14:paraId="5F95F62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IEC 62271-1/100/102/103/200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C" w14:textId="45B7B426" w:rsidR="00DC36C9" w:rsidRDefault="00DC36C9">
            <w:pPr>
              <w:spacing w:after="0" w:line="240" w:lineRule="auto"/>
              <w:jc w:val="center"/>
              <w:rPr>
                <w:rFonts w:ascii="Times New Roman" w:eastAsia="Times New Roman" w:hAnsi="Times New Roman" w:cs="Times New Roman"/>
                <w:sz w:val="20"/>
                <w:szCs w:val="20"/>
              </w:rPr>
            </w:pPr>
          </w:p>
        </w:tc>
      </w:tr>
      <w:tr w:rsidR="00DC36C9" w14:paraId="5F95F63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Conditions</w:t>
            </w:r>
          </w:p>
        </w:tc>
        <w:tc>
          <w:tcPr>
            <w:tcW w:w="990" w:type="dxa"/>
            <w:tcBorders>
              <w:top w:val="nil"/>
              <w:left w:val="nil"/>
              <w:bottom w:val="single" w:sz="4" w:space="0" w:color="000000"/>
              <w:right w:val="nil"/>
            </w:tcBorders>
            <w:shd w:val="clear" w:color="auto" w:fill="auto"/>
            <w:vAlign w:val="center"/>
          </w:tcPr>
          <w:p w14:paraId="5F95F63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2" w14:textId="3386FE08" w:rsidR="00DC36C9" w:rsidRDefault="00DC36C9">
            <w:pPr>
              <w:spacing w:after="0" w:line="240" w:lineRule="auto"/>
              <w:jc w:val="center"/>
              <w:rPr>
                <w:rFonts w:ascii="Times New Roman" w:eastAsia="Times New Roman" w:hAnsi="Times New Roman" w:cs="Times New Roman"/>
                <w:sz w:val="20"/>
                <w:szCs w:val="20"/>
              </w:rPr>
            </w:pPr>
          </w:p>
        </w:tc>
      </w:tr>
      <w:tr w:rsidR="00DC36C9" w14:paraId="5F95F63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Design standards complied with</w:t>
            </w:r>
          </w:p>
        </w:tc>
        <w:tc>
          <w:tcPr>
            <w:tcW w:w="990" w:type="dxa"/>
            <w:tcBorders>
              <w:top w:val="nil"/>
              <w:left w:val="nil"/>
              <w:bottom w:val="single" w:sz="4" w:space="0" w:color="000000"/>
              <w:right w:val="nil"/>
            </w:tcBorders>
            <w:shd w:val="clear" w:color="auto" w:fill="auto"/>
            <w:vAlign w:val="center"/>
          </w:tcPr>
          <w:p w14:paraId="5F95F63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8" w14:textId="5CCC45C8" w:rsidR="00DC36C9" w:rsidRDefault="00DC36C9">
            <w:pPr>
              <w:spacing w:after="0" w:line="240" w:lineRule="auto"/>
              <w:jc w:val="center"/>
              <w:rPr>
                <w:rFonts w:ascii="Times New Roman" w:eastAsia="Times New Roman" w:hAnsi="Times New Roman" w:cs="Times New Roman"/>
                <w:sz w:val="20"/>
                <w:szCs w:val="20"/>
              </w:rPr>
            </w:pPr>
          </w:p>
        </w:tc>
      </w:tr>
      <w:tr w:rsidR="00DC36C9" w14:paraId="5F95F63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Insulation media-Busbars and Ring Switches</w:t>
            </w:r>
          </w:p>
        </w:tc>
        <w:tc>
          <w:tcPr>
            <w:tcW w:w="990" w:type="dxa"/>
            <w:tcBorders>
              <w:top w:val="nil"/>
              <w:left w:val="nil"/>
              <w:bottom w:val="single" w:sz="4" w:space="0" w:color="000000"/>
              <w:right w:val="nil"/>
            </w:tcBorders>
            <w:shd w:val="clear" w:color="auto" w:fill="auto"/>
            <w:vAlign w:val="center"/>
          </w:tcPr>
          <w:p w14:paraId="5F95F63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SF6</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E" w14:textId="239DF16F" w:rsidR="00DC36C9" w:rsidRDefault="00DC36C9">
            <w:pPr>
              <w:spacing w:after="0" w:line="240" w:lineRule="auto"/>
              <w:jc w:val="center"/>
              <w:rPr>
                <w:rFonts w:ascii="Times New Roman" w:eastAsia="Times New Roman" w:hAnsi="Times New Roman" w:cs="Times New Roman"/>
                <w:sz w:val="20"/>
                <w:szCs w:val="20"/>
              </w:rPr>
            </w:pPr>
          </w:p>
        </w:tc>
      </w:tr>
      <w:tr w:rsidR="00DC36C9" w14:paraId="5F95F64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Circuit Breaker and switch arrangement</w:t>
            </w:r>
          </w:p>
        </w:tc>
        <w:tc>
          <w:tcPr>
            <w:tcW w:w="990" w:type="dxa"/>
            <w:tcBorders>
              <w:top w:val="nil"/>
              <w:left w:val="nil"/>
              <w:bottom w:val="single" w:sz="4" w:space="0" w:color="000000"/>
              <w:right w:val="nil"/>
            </w:tcBorders>
            <w:shd w:val="clear" w:color="auto" w:fill="auto"/>
            <w:vAlign w:val="center"/>
          </w:tcPr>
          <w:p w14:paraId="5F95F64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nil"/>
              <w:bottom w:val="single" w:sz="4" w:space="0" w:color="000000"/>
              <w:right w:val="nil"/>
            </w:tcBorders>
            <w:shd w:val="clear" w:color="auto" w:fill="auto"/>
            <w:vAlign w:val="center"/>
          </w:tcPr>
          <w:p w14:paraId="5F95F64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4" w14:textId="7D43F8C0" w:rsidR="00DC36C9" w:rsidRDefault="00DC36C9">
            <w:pPr>
              <w:spacing w:after="0" w:line="240" w:lineRule="auto"/>
              <w:jc w:val="center"/>
              <w:rPr>
                <w:rFonts w:ascii="Times New Roman" w:eastAsia="Times New Roman" w:hAnsi="Times New Roman" w:cs="Times New Roman"/>
                <w:sz w:val="20"/>
                <w:szCs w:val="20"/>
              </w:rPr>
            </w:pPr>
          </w:p>
        </w:tc>
      </w:tr>
      <w:tr w:rsidR="00DC36C9" w14:paraId="5F95F64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Mechanism of the switches</w:t>
            </w:r>
          </w:p>
        </w:tc>
        <w:tc>
          <w:tcPr>
            <w:tcW w:w="990" w:type="dxa"/>
            <w:tcBorders>
              <w:top w:val="nil"/>
              <w:left w:val="nil"/>
              <w:bottom w:val="single" w:sz="4" w:space="0" w:color="000000"/>
              <w:right w:val="nil"/>
            </w:tcBorders>
            <w:shd w:val="clear" w:color="auto" w:fill="auto"/>
            <w:vAlign w:val="center"/>
          </w:tcPr>
          <w:p w14:paraId="5F95F64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A" w14:textId="33AADE41" w:rsidR="00DC36C9" w:rsidRDefault="00DC36C9">
            <w:pPr>
              <w:spacing w:after="0" w:line="240" w:lineRule="auto"/>
              <w:jc w:val="center"/>
              <w:rPr>
                <w:rFonts w:ascii="Times New Roman" w:eastAsia="Times New Roman" w:hAnsi="Times New Roman" w:cs="Times New Roman"/>
                <w:sz w:val="20"/>
                <w:szCs w:val="20"/>
              </w:rPr>
            </w:pPr>
          </w:p>
        </w:tc>
      </w:tr>
      <w:tr w:rsidR="00DC36C9" w14:paraId="5F95F65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Available Interlocks</w:t>
            </w:r>
          </w:p>
        </w:tc>
        <w:tc>
          <w:tcPr>
            <w:tcW w:w="990" w:type="dxa"/>
            <w:tcBorders>
              <w:top w:val="nil"/>
              <w:left w:val="nil"/>
              <w:bottom w:val="single" w:sz="4" w:space="0" w:color="000000"/>
              <w:right w:val="nil"/>
            </w:tcBorders>
            <w:shd w:val="clear" w:color="auto" w:fill="auto"/>
            <w:vAlign w:val="center"/>
          </w:tcPr>
          <w:p w14:paraId="5F95F64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0" w14:textId="3D1D2ADF" w:rsidR="00DC36C9" w:rsidRDefault="00DC36C9">
            <w:pPr>
              <w:spacing w:after="0" w:line="240" w:lineRule="auto"/>
              <w:jc w:val="center"/>
              <w:rPr>
                <w:rFonts w:ascii="Times New Roman" w:eastAsia="Times New Roman" w:hAnsi="Times New Roman" w:cs="Times New Roman"/>
                <w:sz w:val="20"/>
                <w:szCs w:val="20"/>
              </w:rPr>
            </w:pPr>
          </w:p>
        </w:tc>
      </w:tr>
      <w:tr w:rsidR="00DC36C9" w14:paraId="5F95F65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of Cable box</w:t>
            </w:r>
          </w:p>
        </w:tc>
        <w:tc>
          <w:tcPr>
            <w:tcW w:w="990" w:type="dxa"/>
            <w:tcBorders>
              <w:top w:val="nil"/>
              <w:left w:val="nil"/>
              <w:bottom w:val="single" w:sz="4" w:space="0" w:color="000000"/>
              <w:right w:val="nil"/>
            </w:tcBorders>
            <w:shd w:val="clear" w:color="auto" w:fill="auto"/>
            <w:vAlign w:val="center"/>
          </w:tcPr>
          <w:p w14:paraId="5F95F65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6" w14:textId="23027CE3" w:rsidR="00DC36C9" w:rsidRDefault="00DC36C9">
            <w:pPr>
              <w:spacing w:after="0" w:line="240" w:lineRule="auto"/>
              <w:jc w:val="center"/>
              <w:rPr>
                <w:rFonts w:ascii="Times New Roman" w:eastAsia="Times New Roman" w:hAnsi="Times New Roman" w:cs="Times New Roman"/>
                <w:sz w:val="20"/>
                <w:szCs w:val="20"/>
              </w:rPr>
            </w:pPr>
          </w:p>
        </w:tc>
      </w:tr>
      <w:tr w:rsidR="00DC36C9" w14:paraId="5F95F65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 type and rating of cable terminals</w:t>
            </w:r>
          </w:p>
        </w:tc>
        <w:tc>
          <w:tcPr>
            <w:tcW w:w="990" w:type="dxa"/>
            <w:tcBorders>
              <w:top w:val="nil"/>
              <w:left w:val="nil"/>
              <w:bottom w:val="single" w:sz="4" w:space="0" w:color="000000"/>
              <w:right w:val="nil"/>
            </w:tcBorders>
            <w:shd w:val="clear" w:color="auto" w:fill="auto"/>
            <w:vAlign w:val="center"/>
          </w:tcPr>
          <w:p w14:paraId="5F95F65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C" w14:textId="317DDC12" w:rsidR="00DC36C9" w:rsidRDefault="00DC36C9">
            <w:pPr>
              <w:spacing w:after="0" w:line="240" w:lineRule="auto"/>
              <w:jc w:val="center"/>
              <w:rPr>
                <w:rFonts w:ascii="Times New Roman" w:eastAsia="Times New Roman" w:hAnsi="Times New Roman" w:cs="Times New Roman"/>
                <w:sz w:val="20"/>
                <w:szCs w:val="20"/>
              </w:rPr>
            </w:pPr>
          </w:p>
        </w:tc>
      </w:tr>
      <w:tr w:rsidR="00DC36C9" w14:paraId="5F95F66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Overall dimensions for a 3 panel unit </w:t>
            </w:r>
            <w:proofErr w:type="gramStart"/>
            <w:r>
              <w:rPr>
                <w:rFonts w:ascii="Times New Roman" w:eastAsia="Times New Roman" w:hAnsi="Times New Roman" w:cs="Times New Roman"/>
                <w:sz w:val="20"/>
                <w:szCs w:val="20"/>
              </w:rPr>
              <w:t>( 3</w:t>
            </w:r>
            <w:proofErr w:type="gramEnd"/>
            <w:r>
              <w:rPr>
                <w:rFonts w:ascii="Times New Roman" w:eastAsia="Times New Roman" w:hAnsi="Times New Roman" w:cs="Times New Roman"/>
                <w:sz w:val="20"/>
                <w:szCs w:val="20"/>
              </w:rPr>
              <w:t>CB panel) Height x Width x Depth in mm</w:t>
            </w:r>
          </w:p>
        </w:tc>
        <w:tc>
          <w:tcPr>
            <w:tcW w:w="990" w:type="dxa"/>
            <w:tcBorders>
              <w:top w:val="nil"/>
              <w:left w:val="nil"/>
              <w:bottom w:val="single" w:sz="4" w:space="0" w:color="000000"/>
              <w:right w:val="nil"/>
            </w:tcBorders>
            <w:shd w:val="clear" w:color="auto" w:fill="auto"/>
            <w:vAlign w:val="center"/>
          </w:tcPr>
          <w:p w14:paraId="5F95F66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2" w14:textId="44705C94" w:rsidR="00DC36C9" w:rsidRDefault="00DC36C9">
            <w:pPr>
              <w:spacing w:after="0" w:line="240" w:lineRule="auto"/>
              <w:jc w:val="center"/>
              <w:rPr>
                <w:rFonts w:ascii="Times New Roman" w:eastAsia="Times New Roman" w:hAnsi="Times New Roman" w:cs="Times New Roman"/>
                <w:sz w:val="20"/>
                <w:szCs w:val="20"/>
              </w:rPr>
            </w:pPr>
          </w:p>
        </w:tc>
      </w:tr>
      <w:tr w:rsidR="00DC36C9" w14:paraId="5F95F66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service life</w:t>
            </w:r>
          </w:p>
        </w:tc>
        <w:tc>
          <w:tcPr>
            <w:tcW w:w="990" w:type="dxa"/>
            <w:tcBorders>
              <w:top w:val="nil"/>
              <w:left w:val="nil"/>
              <w:bottom w:val="single" w:sz="4" w:space="0" w:color="000000"/>
              <w:right w:val="nil"/>
            </w:tcBorders>
            <w:shd w:val="clear" w:color="auto" w:fill="auto"/>
            <w:vAlign w:val="center"/>
          </w:tcPr>
          <w:p w14:paraId="5F95F66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years</w:t>
            </w:r>
          </w:p>
        </w:tc>
        <w:tc>
          <w:tcPr>
            <w:tcW w:w="1890" w:type="dxa"/>
            <w:tcBorders>
              <w:top w:val="nil"/>
              <w:left w:val="single" w:sz="4" w:space="0" w:color="000000"/>
              <w:bottom w:val="single" w:sz="4" w:space="0" w:color="000000"/>
              <w:right w:val="nil"/>
            </w:tcBorders>
            <w:shd w:val="clear" w:color="auto" w:fill="auto"/>
            <w:vAlign w:val="center"/>
          </w:tcPr>
          <w:p w14:paraId="5F95F66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8" w14:textId="259C82E4" w:rsidR="00DC36C9" w:rsidRDefault="00DC36C9">
            <w:pPr>
              <w:spacing w:after="0" w:line="240" w:lineRule="auto"/>
              <w:jc w:val="center"/>
              <w:rPr>
                <w:rFonts w:ascii="Times New Roman" w:eastAsia="Times New Roman" w:hAnsi="Times New Roman" w:cs="Times New Roman"/>
                <w:sz w:val="20"/>
                <w:szCs w:val="20"/>
              </w:rPr>
            </w:pPr>
          </w:p>
        </w:tc>
      </w:tr>
      <w:tr w:rsidR="00DC36C9" w14:paraId="5F95F66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Manufacturing experience</w:t>
            </w:r>
          </w:p>
        </w:tc>
        <w:tc>
          <w:tcPr>
            <w:tcW w:w="990" w:type="dxa"/>
            <w:tcBorders>
              <w:top w:val="nil"/>
              <w:left w:val="nil"/>
              <w:bottom w:val="single" w:sz="4" w:space="0" w:color="000000"/>
              <w:right w:val="nil"/>
            </w:tcBorders>
            <w:shd w:val="clear" w:color="auto" w:fill="auto"/>
            <w:vAlign w:val="center"/>
          </w:tcPr>
          <w:p w14:paraId="5F95F66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E" w14:textId="0056389A" w:rsidR="00DC36C9" w:rsidRDefault="00DC36C9">
            <w:pPr>
              <w:spacing w:after="0" w:line="240" w:lineRule="auto"/>
              <w:jc w:val="center"/>
              <w:rPr>
                <w:rFonts w:ascii="Times New Roman" w:eastAsia="Times New Roman" w:hAnsi="Times New Roman" w:cs="Times New Roman"/>
                <w:sz w:val="20"/>
                <w:szCs w:val="20"/>
              </w:rPr>
            </w:pPr>
          </w:p>
        </w:tc>
      </w:tr>
      <w:tr w:rsidR="00DC36C9" w14:paraId="5F95F67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MV Panel</w:t>
            </w:r>
          </w:p>
        </w:tc>
        <w:tc>
          <w:tcPr>
            <w:tcW w:w="990" w:type="dxa"/>
            <w:tcBorders>
              <w:top w:val="nil"/>
              <w:left w:val="nil"/>
              <w:bottom w:val="single" w:sz="4" w:space="0" w:color="000000"/>
              <w:right w:val="nil"/>
            </w:tcBorders>
            <w:shd w:val="clear" w:color="auto" w:fill="auto"/>
            <w:vAlign w:val="center"/>
          </w:tcPr>
          <w:p w14:paraId="5F95F67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4" w14:textId="06C62246" w:rsidR="00DC36C9" w:rsidRDefault="00DC36C9">
            <w:pPr>
              <w:spacing w:after="0" w:line="240" w:lineRule="auto"/>
              <w:jc w:val="center"/>
              <w:rPr>
                <w:rFonts w:ascii="Times New Roman" w:eastAsia="Times New Roman" w:hAnsi="Times New Roman" w:cs="Times New Roman"/>
                <w:sz w:val="20"/>
                <w:szCs w:val="20"/>
              </w:rPr>
            </w:pPr>
          </w:p>
        </w:tc>
      </w:tr>
      <w:tr w:rsidR="00DC36C9" w14:paraId="5F95F67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Vacuum CB</w:t>
            </w:r>
          </w:p>
        </w:tc>
        <w:tc>
          <w:tcPr>
            <w:tcW w:w="990" w:type="dxa"/>
            <w:tcBorders>
              <w:top w:val="nil"/>
              <w:left w:val="nil"/>
              <w:bottom w:val="single" w:sz="4" w:space="0" w:color="000000"/>
              <w:right w:val="nil"/>
            </w:tcBorders>
            <w:shd w:val="clear" w:color="auto" w:fill="auto"/>
            <w:vAlign w:val="center"/>
          </w:tcPr>
          <w:p w14:paraId="5F95F67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A" w14:textId="7A1D7EFD" w:rsidR="00DC36C9" w:rsidRDefault="00DC36C9">
            <w:pPr>
              <w:spacing w:after="0" w:line="240" w:lineRule="auto"/>
              <w:jc w:val="center"/>
              <w:rPr>
                <w:rFonts w:ascii="Times New Roman" w:eastAsia="Times New Roman" w:hAnsi="Times New Roman" w:cs="Times New Roman"/>
                <w:sz w:val="20"/>
                <w:szCs w:val="20"/>
              </w:rPr>
            </w:pPr>
          </w:p>
        </w:tc>
      </w:tr>
      <w:tr w:rsidR="00DC36C9" w14:paraId="5F95F68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 Vacuum Ring switches</w:t>
            </w:r>
          </w:p>
        </w:tc>
        <w:tc>
          <w:tcPr>
            <w:tcW w:w="990" w:type="dxa"/>
            <w:tcBorders>
              <w:top w:val="nil"/>
              <w:left w:val="nil"/>
              <w:bottom w:val="single" w:sz="4" w:space="0" w:color="000000"/>
              <w:right w:val="nil"/>
            </w:tcBorders>
            <w:shd w:val="clear" w:color="auto" w:fill="auto"/>
            <w:vAlign w:val="center"/>
          </w:tcPr>
          <w:p w14:paraId="5F95F67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0" w14:textId="589DBAE4" w:rsidR="00DC36C9" w:rsidRDefault="00DC36C9">
            <w:pPr>
              <w:spacing w:after="0" w:line="240" w:lineRule="auto"/>
              <w:jc w:val="center"/>
              <w:rPr>
                <w:rFonts w:ascii="Times New Roman" w:eastAsia="Times New Roman" w:hAnsi="Times New Roman" w:cs="Times New Roman"/>
                <w:sz w:val="20"/>
                <w:szCs w:val="20"/>
              </w:rPr>
            </w:pPr>
          </w:p>
        </w:tc>
      </w:tr>
      <w:tr w:rsidR="00DC36C9" w14:paraId="5F95F68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Internal Arc fault design safety</w:t>
            </w:r>
          </w:p>
        </w:tc>
        <w:tc>
          <w:tcPr>
            <w:tcW w:w="990" w:type="dxa"/>
            <w:tcBorders>
              <w:top w:val="nil"/>
              <w:left w:val="nil"/>
              <w:bottom w:val="single" w:sz="4" w:space="0" w:color="000000"/>
              <w:right w:val="nil"/>
            </w:tcBorders>
            <w:shd w:val="clear" w:color="auto" w:fill="auto"/>
            <w:vAlign w:val="center"/>
          </w:tcPr>
          <w:p w14:paraId="5F95F68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A 20kA/1s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6" w14:textId="3617ABA6" w:rsidR="00DC36C9" w:rsidRDefault="00DC36C9">
            <w:pPr>
              <w:spacing w:after="0" w:line="240" w:lineRule="auto"/>
              <w:jc w:val="center"/>
              <w:rPr>
                <w:rFonts w:ascii="Times New Roman" w:eastAsia="Times New Roman" w:hAnsi="Times New Roman" w:cs="Times New Roman"/>
                <w:sz w:val="20"/>
                <w:szCs w:val="20"/>
              </w:rPr>
            </w:pPr>
          </w:p>
        </w:tc>
      </w:tr>
      <w:tr w:rsidR="00DC36C9" w14:paraId="5F95F68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RATINGS:</w:t>
            </w:r>
          </w:p>
        </w:tc>
        <w:tc>
          <w:tcPr>
            <w:tcW w:w="990" w:type="dxa"/>
            <w:tcBorders>
              <w:top w:val="nil"/>
              <w:left w:val="nil"/>
              <w:bottom w:val="single" w:sz="4" w:space="0" w:color="000000"/>
              <w:right w:val="nil"/>
            </w:tcBorders>
            <w:shd w:val="clear" w:color="auto" w:fill="auto"/>
            <w:vAlign w:val="center"/>
          </w:tcPr>
          <w:p w14:paraId="5F95F68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9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Nominal System Voltage</w:t>
            </w:r>
          </w:p>
        </w:tc>
        <w:tc>
          <w:tcPr>
            <w:tcW w:w="990" w:type="dxa"/>
            <w:tcBorders>
              <w:top w:val="nil"/>
              <w:left w:val="nil"/>
              <w:bottom w:val="single" w:sz="4" w:space="0" w:color="000000"/>
              <w:right w:val="nil"/>
            </w:tcBorders>
            <w:shd w:val="clear" w:color="auto" w:fill="auto"/>
            <w:vAlign w:val="center"/>
          </w:tcPr>
          <w:p w14:paraId="5F95F69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2" w14:textId="4520CB95" w:rsidR="00DC36C9" w:rsidRDefault="00DC36C9">
            <w:pPr>
              <w:spacing w:after="0" w:line="240" w:lineRule="auto"/>
              <w:jc w:val="center"/>
              <w:rPr>
                <w:rFonts w:ascii="Times New Roman" w:eastAsia="Times New Roman" w:hAnsi="Times New Roman" w:cs="Times New Roman"/>
                <w:sz w:val="20"/>
                <w:szCs w:val="20"/>
              </w:rPr>
            </w:pPr>
          </w:p>
        </w:tc>
      </w:tr>
      <w:tr w:rsidR="00DC36C9" w14:paraId="5F95F69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Maximum System Voltage</w:t>
            </w:r>
          </w:p>
        </w:tc>
        <w:tc>
          <w:tcPr>
            <w:tcW w:w="990" w:type="dxa"/>
            <w:tcBorders>
              <w:top w:val="nil"/>
              <w:left w:val="nil"/>
              <w:bottom w:val="single" w:sz="4" w:space="0" w:color="000000"/>
              <w:right w:val="nil"/>
            </w:tcBorders>
            <w:shd w:val="clear" w:color="auto" w:fill="auto"/>
            <w:vAlign w:val="center"/>
          </w:tcPr>
          <w:p w14:paraId="5F95F69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8" w14:textId="162EE986" w:rsidR="00DC36C9" w:rsidRDefault="00DC36C9">
            <w:pPr>
              <w:spacing w:after="0" w:line="240" w:lineRule="auto"/>
              <w:jc w:val="center"/>
              <w:rPr>
                <w:rFonts w:ascii="Times New Roman" w:eastAsia="Times New Roman" w:hAnsi="Times New Roman" w:cs="Times New Roman"/>
                <w:sz w:val="20"/>
                <w:szCs w:val="20"/>
              </w:rPr>
            </w:pPr>
          </w:p>
        </w:tc>
      </w:tr>
      <w:tr w:rsidR="00DC36C9" w14:paraId="5F95F69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Voltage Class</w:t>
            </w:r>
          </w:p>
        </w:tc>
        <w:tc>
          <w:tcPr>
            <w:tcW w:w="990" w:type="dxa"/>
            <w:tcBorders>
              <w:top w:val="nil"/>
              <w:left w:val="nil"/>
              <w:bottom w:val="single" w:sz="4" w:space="0" w:color="000000"/>
              <w:right w:val="nil"/>
            </w:tcBorders>
            <w:shd w:val="clear" w:color="auto" w:fill="auto"/>
            <w:vAlign w:val="center"/>
          </w:tcPr>
          <w:p w14:paraId="5F95F69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9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E" w14:textId="20C17DB8" w:rsidR="00DC36C9" w:rsidRDefault="00DC36C9">
            <w:pPr>
              <w:spacing w:after="0" w:line="240" w:lineRule="auto"/>
              <w:jc w:val="center"/>
              <w:rPr>
                <w:rFonts w:ascii="Times New Roman" w:eastAsia="Times New Roman" w:hAnsi="Times New Roman" w:cs="Times New Roman"/>
                <w:sz w:val="20"/>
                <w:szCs w:val="20"/>
              </w:rPr>
            </w:pPr>
          </w:p>
        </w:tc>
      </w:tr>
      <w:tr w:rsidR="00DC36C9" w14:paraId="5F95F6A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Frequency</w:t>
            </w:r>
          </w:p>
        </w:tc>
        <w:tc>
          <w:tcPr>
            <w:tcW w:w="990" w:type="dxa"/>
            <w:tcBorders>
              <w:top w:val="nil"/>
              <w:left w:val="nil"/>
              <w:bottom w:val="single" w:sz="4" w:space="0" w:color="000000"/>
              <w:right w:val="nil"/>
            </w:tcBorders>
            <w:shd w:val="clear" w:color="auto" w:fill="auto"/>
            <w:vAlign w:val="center"/>
          </w:tcPr>
          <w:p w14:paraId="5F95F6A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Hz</w:t>
            </w:r>
          </w:p>
        </w:tc>
        <w:tc>
          <w:tcPr>
            <w:tcW w:w="1890" w:type="dxa"/>
            <w:tcBorders>
              <w:top w:val="nil"/>
              <w:left w:val="single" w:sz="4" w:space="0" w:color="000000"/>
              <w:bottom w:val="single" w:sz="4" w:space="0" w:color="000000"/>
              <w:right w:val="nil"/>
            </w:tcBorders>
            <w:shd w:val="clear" w:color="auto" w:fill="auto"/>
            <w:vAlign w:val="center"/>
          </w:tcPr>
          <w:p w14:paraId="5F95F6A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4" w14:textId="3A00AC9F" w:rsidR="00DC36C9" w:rsidRDefault="00DC36C9">
            <w:pPr>
              <w:spacing w:after="0" w:line="240" w:lineRule="auto"/>
              <w:jc w:val="center"/>
              <w:rPr>
                <w:rFonts w:ascii="Times New Roman" w:eastAsia="Times New Roman" w:hAnsi="Times New Roman" w:cs="Times New Roman"/>
                <w:sz w:val="20"/>
                <w:szCs w:val="20"/>
              </w:rPr>
            </w:pPr>
          </w:p>
        </w:tc>
      </w:tr>
      <w:tr w:rsidR="00DC36C9" w14:paraId="5F95F6A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Impulse Withstand Voltage, peak (1.2/50</w:t>
            </w:r>
            <w:r>
              <w:rPr>
                <w:sz w:val="20"/>
                <w:szCs w:val="20"/>
              </w:rPr>
              <w:t>µ</w:t>
            </w:r>
            <w:r>
              <w:rPr>
                <w:rFonts w:ascii="Times New Roman" w:eastAsia="Times New Roman" w:hAnsi="Times New Roman" w:cs="Times New Roman"/>
                <w:sz w:val="20"/>
                <w:szCs w:val="20"/>
              </w:rPr>
              <w:t>s dry)</w:t>
            </w:r>
          </w:p>
        </w:tc>
        <w:tc>
          <w:tcPr>
            <w:tcW w:w="990" w:type="dxa"/>
            <w:tcBorders>
              <w:top w:val="nil"/>
              <w:left w:val="nil"/>
              <w:bottom w:val="single" w:sz="4" w:space="0" w:color="000000"/>
              <w:right w:val="nil"/>
            </w:tcBorders>
            <w:shd w:val="clear" w:color="auto" w:fill="auto"/>
            <w:vAlign w:val="center"/>
          </w:tcPr>
          <w:p w14:paraId="5F95F6A8"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A" w14:textId="46EB331E" w:rsidR="00DC36C9" w:rsidRDefault="00DC36C9">
            <w:pPr>
              <w:spacing w:after="0" w:line="240" w:lineRule="auto"/>
              <w:jc w:val="center"/>
              <w:rPr>
                <w:rFonts w:ascii="Times New Roman" w:eastAsia="Times New Roman" w:hAnsi="Times New Roman" w:cs="Times New Roman"/>
                <w:sz w:val="20"/>
                <w:szCs w:val="20"/>
              </w:rPr>
            </w:pPr>
          </w:p>
        </w:tc>
      </w:tr>
      <w:tr w:rsidR="00DC36C9" w14:paraId="5F95F6B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Power Frequency Withstand Voltage, rms (50 Hz: 60s wet)</w:t>
            </w:r>
          </w:p>
        </w:tc>
        <w:tc>
          <w:tcPr>
            <w:tcW w:w="990" w:type="dxa"/>
            <w:tcBorders>
              <w:top w:val="nil"/>
              <w:left w:val="nil"/>
              <w:bottom w:val="single" w:sz="4" w:space="0" w:color="000000"/>
              <w:right w:val="nil"/>
            </w:tcBorders>
            <w:shd w:val="clear" w:color="auto" w:fill="auto"/>
            <w:vAlign w:val="center"/>
          </w:tcPr>
          <w:p w14:paraId="5F95F6AE"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0" w14:textId="4814DA31" w:rsidR="00DC36C9" w:rsidRDefault="00DC36C9">
            <w:pPr>
              <w:spacing w:after="0" w:line="240" w:lineRule="auto"/>
              <w:jc w:val="center"/>
              <w:rPr>
                <w:rFonts w:ascii="Times New Roman" w:eastAsia="Times New Roman" w:hAnsi="Times New Roman" w:cs="Times New Roman"/>
                <w:sz w:val="20"/>
                <w:szCs w:val="20"/>
              </w:rPr>
            </w:pPr>
          </w:p>
        </w:tc>
      </w:tr>
      <w:tr w:rsidR="00DC36C9" w14:paraId="5F95F6B7" w14:textId="77777777">
        <w:trPr>
          <w:trHeight w:val="675"/>
        </w:trPr>
        <w:tc>
          <w:tcPr>
            <w:tcW w:w="115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F6B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MV Main Switch Rated Current (temperature rise within I EC requirements)</w:t>
            </w:r>
          </w:p>
        </w:tc>
        <w:tc>
          <w:tcPr>
            <w:tcW w:w="990" w:type="dxa"/>
            <w:tcBorders>
              <w:top w:val="single" w:sz="4" w:space="0" w:color="000000"/>
              <w:left w:val="nil"/>
              <w:bottom w:val="single" w:sz="4" w:space="0" w:color="000000"/>
              <w:right w:val="nil"/>
            </w:tcBorders>
            <w:shd w:val="clear" w:color="auto" w:fill="auto"/>
            <w:vAlign w:val="center"/>
          </w:tcPr>
          <w:p w14:paraId="5F95F6B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single" w:sz="4" w:space="0" w:color="000000"/>
              <w:left w:val="single" w:sz="4" w:space="0" w:color="000000"/>
              <w:bottom w:val="single" w:sz="4" w:space="0" w:color="000000"/>
              <w:right w:val="nil"/>
            </w:tcBorders>
            <w:shd w:val="clear" w:color="auto" w:fill="auto"/>
            <w:vAlign w:val="center"/>
          </w:tcPr>
          <w:p w14:paraId="5F95F6B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F95F6B6" w14:textId="630370E6" w:rsidR="00DC36C9" w:rsidRDefault="00DC36C9">
            <w:pPr>
              <w:spacing w:after="0" w:line="240" w:lineRule="auto"/>
              <w:jc w:val="center"/>
              <w:rPr>
                <w:rFonts w:ascii="Times New Roman" w:eastAsia="Times New Roman" w:hAnsi="Times New Roman" w:cs="Times New Roman"/>
                <w:sz w:val="20"/>
                <w:szCs w:val="20"/>
              </w:rPr>
            </w:pPr>
          </w:p>
        </w:tc>
      </w:tr>
      <w:tr w:rsidR="00DC36C9" w14:paraId="5F95F6BD" w14:textId="77777777">
        <w:trPr>
          <w:trHeight w:val="84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Main and Earth Switches rated short time current (3 seconds)</w:t>
            </w:r>
          </w:p>
        </w:tc>
        <w:tc>
          <w:tcPr>
            <w:tcW w:w="990" w:type="dxa"/>
            <w:tcBorders>
              <w:top w:val="nil"/>
              <w:left w:val="nil"/>
              <w:bottom w:val="single" w:sz="4" w:space="0" w:color="000000"/>
              <w:right w:val="nil"/>
            </w:tcBorders>
            <w:shd w:val="clear" w:color="auto" w:fill="auto"/>
            <w:vAlign w:val="center"/>
          </w:tcPr>
          <w:p w14:paraId="5F95F6B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B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C" w14:textId="160F255D" w:rsidR="00DC36C9" w:rsidRDefault="00DC36C9">
            <w:pPr>
              <w:spacing w:after="0" w:line="240" w:lineRule="auto"/>
              <w:jc w:val="center"/>
              <w:rPr>
                <w:rFonts w:ascii="Times New Roman" w:eastAsia="Times New Roman" w:hAnsi="Times New Roman" w:cs="Times New Roman"/>
                <w:sz w:val="20"/>
                <w:szCs w:val="20"/>
              </w:rPr>
            </w:pPr>
          </w:p>
        </w:tc>
      </w:tr>
      <w:tr w:rsidR="00DC36C9" w14:paraId="5F95F6C3" w14:textId="77777777">
        <w:trPr>
          <w:trHeight w:val="84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Rated Peak Withstand Current</w:t>
            </w:r>
          </w:p>
        </w:tc>
        <w:tc>
          <w:tcPr>
            <w:tcW w:w="990" w:type="dxa"/>
            <w:tcBorders>
              <w:top w:val="nil"/>
              <w:left w:val="nil"/>
              <w:bottom w:val="single" w:sz="4" w:space="0" w:color="000000"/>
              <w:right w:val="nil"/>
            </w:tcBorders>
            <w:shd w:val="clear" w:color="auto" w:fill="auto"/>
            <w:vAlign w:val="center"/>
          </w:tcPr>
          <w:p w14:paraId="5F95F6C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C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2" w14:textId="5E191349" w:rsidR="00DC36C9" w:rsidRDefault="00DC36C9">
            <w:pPr>
              <w:spacing w:after="0" w:line="240" w:lineRule="auto"/>
              <w:jc w:val="center"/>
              <w:rPr>
                <w:rFonts w:ascii="Times New Roman" w:eastAsia="Times New Roman" w:hAnsi="Times New Roman" w:cs="Times New Roman"/>
                <w:sz w:val="20"/>
                <w:szCs w:val="20"/>
              </w:rPr>
            </w:pPr>
          </w:p>
        </w:tc>
      </w:tr>
      <w:tr w:rsidR="00DC36C9" w14:paraId="5F95F6C9" w14:textId="77777777">
        <w:trPr>
          <w:trHeight w:val="84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Gas Leakage Rate Per Year</w:t>
            </w:r>
          </w:p>
        </w:tc>
        <w:tc>
          <w:tcPr>
            <w:tcW w:w="990" w:type="dxa"/>
            <w:tcBorders>
              <w:top w:val="nil"/>
              <w:left w:val="nil"/>
              <w:bottom w:val="single" w:sz="4" w:space="0" w:color="000000"/>
              <w:right w:val="nil"/>
            </w:tcBorders>
            <w:shd w:val="clear" w:color="auto" w:fill="auto"/>
            <w:vAlign w:val="center"/>
          </w:tcPr>
          <w:p w14:paraId="5F95F6C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90" w:type="dxa"/>
            <w:tcBorders>
              <w:top w:val="nil"/>
              <w:left w:val="single" w:sz="4" w:space="0" w:color="000000"/>
              <w:bottom w:val="single" w:sz="4" w:space="0" w:color="000000"/>
              <w:right w:val="nil"/>
            </w:tcBorders>
            <w:shd w:val="clear" w:color="auto" w:fill="auto"/>
            <w:vAlign w:val="center"/>
          </w:tcPr>
          <w:p w14:paraId="5F95F6C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8" w14:textId="0305C1B2" w:rsidR="00DC36C9" w:rsidRDefault="00DC36C9">
            <w:pPr>
              <w:spacing w:after="0" w:line="240" w:lineRule="auto"/>
              <w:jc w:val="center"/>
              <w:rPr>
                <w:rFonts w:ascii="Times New Roman" w:eastAsia="Times New Roman" w:hAnsi="Times New Roman" w:cs="Times New Roman"/>
                <w:sz w:val="20"/>
                <w:szCs w:val="20"/>
              </w:rPr>
            </w:pPr>
          </w:p>
        </w:tc>
      </w:tr>
      <w:tr w:rsidR="00DC36C9" w14:paraId="5F95F6C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Tee-off rated current</w:t>
            </w:r>
          </w:p>
        </w:tc>
        <w:tc>
          <w:tcPr>
            <w:tcW w:w="990" w:type="dxa"/>
            <w:tcBorders>
              <w:top w:val="nil"/>
              <w:left w:val="nil"/>
              <w:bottom w:val="single" w:sz="4" w:space="0" w:color="000000"/>
              <w:right w:val="nil"/>
            </w:tcBorders>
            <w:shd w:val="clear" w:color="auto" w:fill="auto"/>
            <w:vAlign w:val="center"/>
          </w:tcPr>
          <w:p w14:paraId="5F95F6C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nil"/>
              <w:left w:val="single" w:sz="4" w:space="0" w:color="000000"/>
              <w:bottom w:val="single" w:sz="4" w:space="0" w:color="000000"/>
              <w:right w:val="nil"/>
            </w:tcBorders>
            <w:shd w:val="clear" w:color="auto" w:fill="auto"/>
            <w:vAlign w:val="center"/>
          </w:tcPr>
          <w:p w14:paraId="5F95F6C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E" w14:textId="0EE48BE7" w:rsidR="00DC36C9" w:rsidRDefault="00DC36C9">
            <w:pPr>
              <w:spacing w:after="0" w:line="240" w:lineRule="auto"/>
              <w:jc w:val="center"/>
              <w:rPr>
                <w:rFonts w:ascii="Times New Roman" w:eastAsia="Times New Roman" w:hAnsi="Times New Roman" w:cs="Times New Roman"/>
                <w:sz w:val="20"/>
                <w:szCs w:val="20"/>
              </w:rPr>
            </w:pPr>
          </w:p>
        </w:tc>
      </w:tr>
      <w:tr w:rsidR="00DC36C9" w14:paraId="5F95F6D1" w14:textId="77777777">
        <w:trPr>
          <w:trHeight w:val="630"/>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NAME OF BIDDER:</w:t>
            </w:r>
          </w:p>
        </w:tc>
      </w:tr>
      <w:tr w:rsidR="00DC36C9" w14:paraId="5F95F6D3" w14:textId="77777777">
        <w:trPr>
          <w:trHeight w:val="1095"/>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6D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D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D6"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5A9F59B"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5F18D16"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6AAF5AD"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49D6091"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17E89AC"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862AB2"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43DB6A0"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E5FCF42"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ECD4B83"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84E5297"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D3B5FDC"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0705BB5"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1F546BB"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C99F912"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2D6853"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DE47149"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F7DB755" w14:textId="77777777" w:rsidR="004D143F" w:rsidRDefault="004D143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FD42D7D"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A58AC1C"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810EE3E" w14:textId="77777777" w:rsidR="00B72F32" w:rsidRDefault="00B72F3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F275385"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AED3015"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3A50E4"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ED95CC8"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6956C2B"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5C3689"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0DE6FAC"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83ACE33"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EB349A0"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8BF84C0"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B3AD9A4"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FD9D9B7"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30297A9"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971FBB4"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100EFED"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3944650"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F3E1B33"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3FB54ED"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C50118"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C6A86B"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D9" w14:textId="4CC85902" w:rsidR="00DC36C9" w:rsidRDefault="00175385" w:rsidP="0027385E">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GTP FOR THE 3C 70mm2 AL/XLPE/STA/PVC 33kV(36kV) MULTI CORE CABLE</w:t>
      </w:r>
    </w:p>
    <w:p w14:paraId="7D1D1502" w14:textId="77777777" w:rsidR="0027385E" w:rsidRPr="0027385E" w:rsidRDefault="0027385E" w:rsidP="00362113">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f7"/>
        <w:tblW w:w="10250" w:type="dxa"/>
        <w:tblLayout w:type="fixed"/>
        <w:tblLook w:val="0400" w:firstRow="0" w:lastRow="0" w:firstColumn="0" w:lastColumn="0" w:noHBand="0" w:noVBand="1"/>
      </w:tblPr>
      <w:tblGrid>
        <w:gridCol w:w="1150"/>
        <w:gridCol w:w="3932"/>
        <w:gridCol w:w="1478"/>
        <w:gridCol w:w="1750"/>
        <w:gridCol w:w="1940"/>
      </w:tblGrid>
      <w:tr w:rsidR="00DC36C9" w14:paraId="5F95F6DB" w14:textId="77777777">
        <w:trPr>
          <w:trHeight w:val="570"/>
        </w:trPr>
        <w:tc>
          <w:tcPr>
            <w:tcW w:w="10250"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F6DA" w14:textId="77777777" w:rsidR="00DC36C9" w:rsidRDefault="0017538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3C 70mm2 AL XLPE/STA/PVC  33kV(36kV) MULTI CORE CABLE</w:t>
            </w:r>
          </w:p>
        </w:tc>
      </w:tr>
      <w:tr w:rsidR="00DC36C9" w14:paraId="5F95F6E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DC"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32" w:type="dxa"/>
            <w:tcBorders>
              <w:top w:val="nil"/>
              <w:left w:val="nil"/>
              <w:bottom w:val="single" w:sz="4" w:space="0" w:color="000000"/>
              <w:right w:val="single" w:sz="4" w:space="0" w:color="000000"/>
            </w:tcBorders>
            <w:shd w:val="clear" w:color="auto" w:fill="auto"/>
            <w:vAlign w:val="center"/>
          </w:tcPr>
          <w:p w14:paraId="5F95F6DD"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1478" w:type="dxa"/>
            <w:tcBorders>
              <w:top w:val="nil"/>
              <w:left w:val="nil"/>
              <w:bottom w:val="single" w:sz="4" w:space="0" w:color="000000"/>
              <w:right w:val="single" w:sz="4" w:space="0" w:color="000000"/>
            </w:tcBorders>
            <w:shd w:val="clear" w:color="auto" w:fill="auto"/>
            <w:vAlign w:val="center"/>
          </w:tcPr>
          <w:p w14:paraId="5F95F6DE"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750" w:type="dxa"/>
            <w:tcBorders>
              <w:top w:val="nil"/>
              <w:left w:val="nil"/>
              <w:bottom w:val="single" w:sz="4" w:space="0" w:color="000000"/>
              <w:right w:val="single" w:sz="4" w:space="0" w:color="000000"/>
            </w:tcBorders>
            <w:shd w:val="clear" w:color="auto" w:fill="auto"/>
            <w:vAlign w:val="center"/>
          </w:tcPr>
          <w:p w14:paraId="5F95F6DF"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1940" w:type="dxa"/>
            <w:tcBorders>
              <w:top w:val="nil"/>
              <w:left w:val="nil"/>
              <w:bottom w:val="single" w:sz="4" w:space="0" w:color="000000"/>
              <w:right w:val="single" w:sz="8" w:space="0" w:color="000000"/>
            </w:tcBorders>
            <w:shd w:val="clear" w:color="auto" w:fill="auto"/>
            <w:vAlign w:val="center"/>
          </w:tcPr>
          <w:p w14:paraId="5F95F6E0"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9C2359" w14:paraId="5F95F6E7" w14:textId="77777777" w:rsidTr="00EB0B26">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932" w:type="dxa"/>
            <w:tcBorders>
              <w:top w:val="nil"/>
              <w:left w:val="nil"/>
              <w:bottom w:val="single" w:sz="4" w:space="0" w:color="000000"/>
              <w:right w:val="single" w:sz="4" w:space="0" w:color="000000"/>
            </w:tcBorders>
            <w:shd w:val="clear" w:color="auto" w:fill="auto"/>
            <w:vAlign w:val="bottom"/>
          </w:tcPr>
          <w:p w14:paraId="5F95F6E3"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6E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tcPr>
          <w:p w14:paraId="5F95F6E6" w14:textId="6A896EA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6ED" w14:textId="77777777" w:rsidTr="00EB0B26">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932" w:type="dxa"/>
            <w:tcBorders>
              <w:top w:val="nil"/>
              <w:left w:val="nil"/>
              <w:bottom w:val="single" w:sz="4" w:space="0" w:color="000000"/>
              <w:right w:val="single" w:sz="4" w:space="0" w:color="000000"/>
            </w:tcBorders>
            <w:shd w:val="clear" w:color="auto" w:fill="auto"/>
            <w:vAlign w:val="bottom"/>
          </w:tcPr>
          <w:p w14:paraId="5F95F6E9"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Cable Application</w:t>
            </w:r>
          </w:p>
        </w:tc>
        <w:tc>
          <w:tcPr>
            <w:tcW w:w="1478" w:type="dxa"/>
            <w:tcBorders>
              <w:top w:val="nil"/>
              <w:left w:val="nil"/>
              <w:bottom w:val="single" w:sz="4" w:space="0" w:color="000000"/>
              <w:right w:val="single" w:sz="4" w:space="0" w:color="000000"/>
            </w:tcBorders>
            <w:shd w:val="clear" w:color="auto" w:fill="auto"/>
            <w:vAlign w:val="center"/>
          </w:tcPr>
          <w:p w14:paraId="5F95F6E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HV connection</w:t>
            </w:r>
          </w:p>
        </w:tc>
        <w:tc>
          <w:tcPr>
            <w:tcW w:w="1940" w:type="dxa"/>
            <w:tcBorders>
              <w:top w:val="nil"/>
              <w:left w:val="nil"/>
              <w:bottom w:val="single" w:sz="4" w:space="0" w:color="000000"/>
              <w:right w:val="single" w:sz="8" w:space="0" w:color="000000"/>
            </w:tcBorders>
            <w:shd w:val="clear" w:color="auto" w:fill="auto"/>
          </w:tcPr>
          <w:p w14:paraId="5F95F6EC" w14:textId="3566465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6F3" w14:textId="77777777" w:rsidTr="00EB0B26">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932" w:type="dxa"/>
            <w:tcBorders>
              <w:top w:val="nil"/>
              <w:left w:val="nil"/>
              <w:bottom w:val="single" w:sz="4" w:space="0" w:color="000000"/>
              <w:right w:val="single" w:sz="4" w:space="0" w:color="000000"/>
            </w:tcBorders>
            <w:shd w:val="clear" w:color="auto" w:fill="auto"/>
            <w:vAlign w:val="bottom"/>
          </w:tcPr>
          <w:p w14:paraId="5F95F6EF"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System Conditions</w:t>
            </w:r>
          </w:p>
        </w:tc>
        <w:tc>
          <w:tcPr>
            <w:tcW w:w="1478" w:type="dxa"/>
            <w:tcBorders>
              <w:top w:val="nil"/>
              <w:left w:val="nil"/>
              <w:bottom w:val="single" w:sz="4" w:space="0" w:color="000000"/>
              <w:right w:val="single" w:sz="4" w:space="0" w:color="000000"/>
            </w:tcBorders>
            <w:shd w:val="clear" w:color="auto" w:fill="auto"/>
            <w:vAlign w:val="center"/>
          </w:tcPr>
          <w:p w14:paraId="5F95F6F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tcPr>
          <w:p w14:paraId="5F95F6F2" w14:textId="2FA583B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6F9" w14:textId="77777777" w:rsidTr="00EB0B26">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932" w:type="dxa"/>
            <w:tcBorders>
              <w:top w:val="nil"/>
              <w:left w:val="nil"/>
              <w:bottom w:val="single" w:sz="4" w:space="0" w:color="000000"/>
              <w:right w:val="single" w:sz="4" w:space="0" w:color="000000"/>
            </w:tcBorders>
            <w:shd w:val="clear" w:color="auto" w:fill="auto"/>
          </w:tcPr>
          <w:p w14:paraId="5F95F6F5"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Anti-termite protection</w:t>
            </w:r>
          </w:p>
        </w:tc>
        <w:tc>
          <w:tcPr>
            <w:tcW w:w="1478" w:type="dxa"/>
            <w:tcBorders>
              <w:top w:val="nil"/>
              <w:left w:val="nil"/>
              <w:bottom w:val="single" w:sz="4" w:space="0" w:color="000000"/>
              <w:right w:val="single" w:sz="4" w:space="0" w:color="000000"/>
            </w:tcBorders>
            <w:shd w:val="clear" w:color="auto" w:fill="auto"/>
            <w:vAlign w:val="center"/>
          </w:tcPr>
          <w:p w14:paraId="5F95F6F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6F8" w14:textId="7BBB1D4E"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6FF" w14:textId="77777777" w:rsidTr="00EB0B26">
        <w:trPr>
          <w:trHeight w:val="566"/>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932" w:type="dxa"/>
            <w:tcBorders>
              <w:top w:val="nil"/>
              <w:left w:val="nil"/>
              <w:bottom w:val="single" w:sz="4" w:space="0" w:color="000000"/>
              <w:right w:val="single" w:sz="4" w:space="0" w:color="000000"/>
            </w:tcBorders>
            <w:shd w:val="clear" w:color="auto" w:fill="auto"/>
            <w:vAlign w:val="bottom"/>
          </w:tcPr>
          <w:p w14:paraId="5F95F6FB"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Fire Performance (indicate applicable IEC standards)</w:t>
            </w:r>
          </w:p>
        </w:tc>
        <w:tc>
          <w:tcPr>
            <w:tcW w:w="1478" w:type="dxa"/>
            <w:tcBorders>
              <w:top w:val="nil"/>
              <w:left w:val="nil"/>
              <w:bottom w:val="single" w:sz="4" w:space="0" w:color="000000"/>
              <w:right w:val="single" w:sz="4" w:space="0" w:color="000000"/>
            </w:tcBorders>
            <w:shd w:val="clear" w:color="auto" w:fill="auto"/>
            <w:vAlign w:val="center"/>
          </w:tcPr>
          <w:p w14:paraId="5F95F6F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IEC 60331 &amp; other related relevant standards</w:t>
            </w:r>
          </w:p>
        </w:tc>
        <w:tc>
          <w:tcPr>
            <w:tcW w:w="1940" w:type="dxa"/>
            <w:tcBorders>
              <w:top w:val="nil"/>
              <w:left w:val="nil"/>
              <w:bottom w:val="single" w:sz="4" w:space="0" w:color="000000"/>
              <w:right w:val="single" w:sz="8" w:space="0" w:color="000000"/>
            </w:tcBorders>
            <w:shd w:val="clear" w:color="auto" w:fill="auto"/>
          </w:tcPr>
          <w:p w14:paraId="5F95F6FE" w14:textId="54603604"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05" w14:textId="77777777" w:rsidTr="00EB0B26">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932" w:type="dxa"/>
            <w:tcBorders>
              <w:top w:val="nil"/>
              <w:left w:val="nil"/>
              <w:bottom w:val="single" w:sz="4" w:space="0" w:color="000000"/>
              <w:right w:val="single" w:sz="4" w:space="0" w:color="000000"/>
            </w:tcBorders>
            <w:shd w:val="clear" w:color="auto" w:fill="auto"/>
            <w:vAlign w:val="bottom"/>
          </w:tcPr>
          <w:p w14:paraId="5F95F701"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Minimum Design Service Life</w:t>
            </w:r>
          </w:p>
        </w:tc>
        <w:tc>
          <w:tcPr>
            <w:tcW w:w="1478" w:type="dxa"/>
            <w:tcBorders>
              <w:top w:val="nil"/>
              <w:left w:val="nil"/>
              <w:bottom w:val="single" w:sz="4" w:space="0" w:color="000000"/>
              <w:right w:val="single" w:sz="4" w:space="0" w:color="000000"/>
            </w:tcBorders>
            <w:shd w:val="clear" w:color="auto" w:fill="auto"/>
            <w:vAlign w:val="center"/>
          </w:tcPr>
          <w:p w14:paraId="5F95F70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tcPr>
          <w:p w14:paraId="5F95F704" w14:textId="0A051AE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0B" w14:textId="77777777" w:rsidTr="00EB0B26">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3932" w:type="dxa"/>
            <w:tcBorders>
              <w:top w:val="nil"/>
              <w:left w:val="nil"/>
              <w:bottom w:val="single" w:sz="4" w:space="0" w:color="000000"/>
              <w:right w:val="single" w:sz="4" w:space="0" w:color="000000"/>
            </w:tcBorders>
            <w:shd w:val="clear" w:color="auto" w:fill="auto"/>
          </w:tcPr>
          <w:p w14:paraId="5F95F707"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70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tcPr>
          <w:p w14:paraId="5F95F70A" w14:textId="00E52B5E"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11" w14:textId="77777777" w:rsidTr="00EB0B26">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3932" w:type="dxa"/>
            <w:tcBorders>
              <w:top w:val="nil"/>
              <w:left w:val="nil"/>
              <w:bottom w:val="single" w:sz="4" w:space="0" w:color="000000"/>
              <w:right w:val="single" w:sz="4" w:space="0" w:color="000000"/>
            </w:tcBorders>
            <w:shd w:val="clear" w:color="auto" w:fill="auto"/>
            <w:vAlign w:val="bottom"/>
          </w:tcPr>
          <w:p w14:paraId="5F95F70D"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Continuous Operating Temperature</w:t>
            </w:r>
          </w:p>
        </w:tc>
        <w:tc>
          <w:tcPr>
            <w:tcW w:w="1478" w:type="dxa"/>
            <w:tcBorders>
              <w:top w:val="nil"/>
              <w:left w:val="nil"/>
              <w:bottom w:val="single" w:sz="4" w:space="0" w:color="000000"/>
              <w:right w:val="single" w:sz="4" w:space="0" w:color="000000"/>
            </w:tcBorders>
            <w:shd w:val="clear" w:color="auto" w:fill="auto"/>
            <w:vAlign w:val="center"/>
          </w:tcPr>
          <w:p w14:paraId="5F95F70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Pr>
                <w:color w:val="000000"/>
                <w:sz w:val="20"/>
                <w:szCs w:val="20"/>
              </w:rPr>
              <w:t>°</w:t>
            </w:r>
            <w:r>
              <w:rPr>
                <w:rFonts w:ascii="Times New Roman" w:eastAsia="Times New Roman" w:hAnsi="Times New Roman" w:cs="Times New Roman"/>
                <w:color w:val="000000"/>
                <w:sz w:val="20"/>
                <w:szCs w:val="20"/>
              </w:rPr>
              <w:t>C-250</w:t>
            </w:r>
            <w:r>
              <w:rPr>
                <w:color w:val="000000"/>
                <w:sz w:val="20"/>
                <w:szCs w:val="20"/>
              </w:rPr>
              <w:t>°</w:t>
            </w:r>
            <w:r>
              <w:rPr>
                <w:rFonts w:ascii="Times New Roman" w:eastAsia="Times New Roman" w:hAnsi="Times New Roman" w:cs="Times New Roman"/>
                <w:color w:val="000000"/>
                <w:sz w:val="20"/>
                <w:szCs w:val="20"/>
              </w:rPr>
              <w:t>C</w:t>
            </w:r>
          </w:p>
        </w:tc>
        <w:tc>
          <w:tcPr>
            <w:tcW w:w="1940" w:type="dxa"/>
            <w:tcBorders>
              <w:top w:val="nil"/>
              <w:left w:val="nil"/>
              <w:bottom w:val="single" w:sz="4" w:space="0" w:color="000000"/>
              <w:right w:val="single" w:sz="8" w:space="0" w:color="000000"/>
            </w:tcBorders>
            <w:shd w:val="clear" w:color="auto" w:fill="auto"/>
          </w:tcPr>
          <w:p w14:paraId="5F95F710" w14:textId="72BD71C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17" w14:textId="77777777" w:rsidTr="00EE6622">
        <w:trPr>
          <w:trHeight w:val="332"/>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3932" w:type="dxa"/>
            <w:tcBorders>
              <w:top w:val="nil"/>
              <w:left w:val="nil"/>
              <w:bottom w:val="single" w:sz="4" w:space="0" w:color="000000"/>
              <w:right w:val="single" w:sz="4" w:space="0" w:color="000000"/>
            </w:tcBorders>
            <w:shd w:val="clear" w:color="auto" w:fill="auto"/>
            <w:vAlign w:val="bottom"/>
          </w:tcPr>
          <w:p w14:paraId="5F95F713" w14:textId="77777777" w:rsidR="009C2359" w:rsidRDefault="009C2359" w:rsidP="009C23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Short Circuit Temperature (1 second duration)</w:t>
            </w:r>
          </w:p>
        </w:tc>
        <w:tc>
          <w:tcPr>
            <w:tcW w:w="1478" w:type="dxa"/>
            <w:tcBorders>
              <w:top w:val="nil"/>
              <w:left w:val="nil"/>
              <w:bottom w:val="single" w:sz="4" w:space="0" w:color="000000"/>
              <w:right w:val="single" w:sz="4" w:space="0" w:color="000000"/>
            </w:tcBorders>
            <w:shd w:val="clear" w:color="auto" w:fill="auto"/>
            <w:vAlign w:val="center"/>
          </w:tcPr>
          <w:p w14:paraId="5F95F71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w:t>
            </w:r>
          </w:p>
        </w:tc>
        <w:tc>
          <w:tcPr>
            <w:tcW w:w="1750" w:type="dxa"/>
            <w:tcBorders>
              <w:top w:val="nil"/>
              <w:left w:val="nil"/>
              <w:bottom w:val="single" w:sz="4" w:space="0" w:color="000000"/>
              <w:right w:val="single" w:sz="4" w:space="0" w:color="000000"/>
            </w:tcBorders>
            <w:shd w:val="clear" w:color="auto" w:fill="auto"/>
            <w:vAlign w:val="bottom"/>
          </w:tcPr>
          <w:p w14:paraId="5F95F71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940" w:type="dxa"/>
            <w:tcBorders>
              <w:top w:val="nil"/>
              <w:left w:val="nil"/>
              <w:bottom w:val="single" w:sz="4" w:space="0" w:color="000000"/>
              <w:right w:val="single" w:sz="8" w:space="0" w:color="000000"/>
            </w:tcBorders>
            <w:shd w:val="clear" w:color="auto" w:fill="auto"/>
          </w:tcPr>
          <w:p w14:paraId="5F95F716" w14:textId="62BDD37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1D" w14:textId="77777777" w:rsidTr="00EE6622">
        <w:trPr>
          <w:trHeight w:val="71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3932" w:type="dxa"/>
            <w:tcBorders>
              <w:top w:val="nil"/>
              <w:left w:val="nil"/>
              <w:bottom w:val="single" w:sz="4" w:space="0" w:color="000000"/>
              <w:right w:val="single" w:sz="4" w:space="0" w:color="000000"/>
            </w:tcBorders>
            <w:shd w:val="clear" w:color="auto" w:fill="auto"/>
          </w:tcPr>
          <w:p w14:paraId="5F95F719"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w:t>
            </w:r>
          </w:p>
        </w:tc>
        <w:tc>
          <w:tcPr>
            <w:tcW w:w="1478" w:type="dxa"/>
            <w:tcBorders>
              <w:top w:val="nil"/>
              <w:left w:val="nil"/>
              <w:bottom w:val="single" w:sz="4" w:space="0" w:color="000000"/>
              <w:right w:val="single" w:sz="4" w:space="0" w:color="000000"/>
            </w:tcBorders>
            <w:shd w:val="clear" w:color="auto" w:fill="auto"/>
            <w:vAlign w:val="center"/>
          </w:tcPr>
          <w:p w14:paraId="5F95F71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1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Aluminium Conductor, XLPE</w:t>
            </w:r>
            <w:r>
              <w:rPr>
                <w:rFonts w:ascii="Times New Roman" w:eastAsia="Times New Roman" w:hAnsi="Times New Roman" w:cs="Times New Roman"/>
                <w:color w:val="000000"/>
                <w:sz w:val="20"/>
                <w:szCs w:val="20"/>
              </w:rPr>
              <w:br/>
              <w:t>Insulated</w:t>
            </w:r>
          </w:p>
        </w:tc>
        <w:tc>
          <w:tcPr>
            <w:tcW w:w="1940" w:type="dxa"/>
            <w:tcBorders>
              <w:top w:val="nil"/>
              <w:left w:val="nil"/>
              <w:bottom w:val="single" w:sz="4" w:space="0" w:color="000000"/>
              <w:right w:val="single" w:sz="8" w:space="0" w:color="000000"/>
            </w:tcBorders>
            <w:shd w:val="clear" w:color="auto" w:fill="auto"/>
          </w:tcPr>
          <w:p w14:paraId="5F95F71C" w14:textId="2766B681"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23" w14:textId="77777777" w:rsidTr="00EE6622">
        <w:trPr>
          <w:trHeight w:val="63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3932" w:type="dxa"/>
            <w:tcBorders>
              <w:top w:val="nil"/>
              <w:left w:val="nil"/>
              <w:bottom w:val="single" w:sz="4" w:space="0" w:color="000000"/>
              <w:right w:val="single" w:sz="4" w:space="0" w:color="000000"/>
            </w:tcBorders>
            <w:shd w:val="clear" w:color="auto" w:fill="auto"/>
          </w:tcPr>
          <w:p w14:paraId="5F95F71F"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Screen</w:t>
            </w:r>
          </w:p>
        </w:tc>
        <w:tc>
          <w:tcPr>
            <w:tcW w:w="1478" w:type="dxa"/>
            <w:tcBorders>
              <w:top w:val="nil"/>
              <w:left w:val="nil"/>
              <w:bottom w:val="single" w:sz="4" w:space="0" w:color="000000"/>
              <w:right w:val="single" w:sz="4" w:space="0" w:color="000000"/>
            </w:tcBorders>
            <w:shd w:val="clear" w:color="auto" w:fill="auto"/>
            <w:vAlign w:val="center"/>
          </w:tcPr>
          <w:p w14:paraId="5F95F72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Extruded semiconducting XLPE</w:t>
            </w:r>
          </w:p>
        </w:tc>
        <w:tc>
          <w:tcPr>
            <w:tcW w:w="1940" w:type="dxa"/>
            <w:tcBorders>
              <w:top w:val="nil"/>
              <w:left w:val="nil"/>
              <w:bottom w:val="single" w:sz="4" w:space="0" w:color="000000"/>
              <w:right w:val="single" w:sz="8" w:space="0" w:color="000000"/>
            </w:tcBorders>
            <w:shd w:val="clear" w:color="auto" w:fill="auto"/>
          </w:tcPr>
          <w:p w14:paraId="5F95F722" w14:textId="2A743BC5"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29"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3932" w:type="dxa"/>
            <w:tcBorders>
              <w:top w:val="nil"/>
              <w:left w:val="nil"/>
              <w:bottom w:val="single" w:sz="4" w:space="0" w:color="000000"/>
              <w:right w:val="single" w:sz="4" w:space="0" w:color="000000"/>
            </w:tcBorders>
            <w:shd w:val="clear" w:color="auto" w:fill="auto"/>
          </w:tcPr>
          <w:p w14:paraId="5F95F725"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w:t>
            </w:r>
          </w:p>
        </w:tc>
        <w:tc>
          <w:tcPr>
            <w:tcW w:w="1478" w:type="dxa"/>
            <w:tcBorders>
              <w:top w:val="nil"/>
              <w:left w:val="nil"/>
              <w:bottom w:val="single" w:sz="4" w:space="0" w:color="000000"/>
              <w:right w:val="single" w:sz="4" w:space="0" w:color="000000"/>
            </w:tcBorders>
            <w:shd w:val="clear" w:color="auto" w:fill="auto"/>
            <w:vAlign w:val="center"/>
          </w:tcPr>
          <w:p w14:paraId="5F95F72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XLPE</w:t>
            </w:r>
          </w:p>
        </w:tc>
        <w:tc>
          <w:tcPr>
            <w:tcW w:w="1940" w:type="dxa"/>
            <w:tcBorders>
              <w:top w:val="nil"/>
              <w:left w:val="nil"/>
              <w:bottom w:val="single" w:sz="4" w:space="0" w:color="000000"/>
              <w:right w:val="single" w:sz="8" w:space="0" w:color="000000"/>
            </w:tcBorders>
            <w:shd w:val="clear" w:color="auto" w:fill="auto"/>
          </w:tcPr>
          <w:p w14:paraId="5F95F728" w14:textId="4825C44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2F"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3932" w:type="dxa"/>
            <w:tcBorders>
              <w:top w:val="nil"/>
              <w:left w:val="nil"/>
              <w:bottom w:val="single" w:sz="4" w:space="0" w:color="000000"/>
              <w:right w:val="single" w:sz="4" w:space="0" w:color="000000"/>
            </w:tcBorders>
            <w:shd w:val="clear" w:color="auto" w:fill="auto"/>
          </w:tcPr>
          <w:p w14:paraId="5F95F72B"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application</w:t>
            </w:r>
          </w:p>
        </w:tc>
        <w:tc>
          <w:tcPr>
            <w:tcW w:w="1478" w:type="dxa"/>
            <w:tcBorders>
              <w:top w:val="nil"/>
              <w:left w:val="nil"/>
              <w:bottom w:val="single" w:sz="4" w:space="0" w:color="000000"/>
              <w:right w:val="single" w:sz="4" w:space="0" w:color="000000"/>
            </w:tcBorders>
            <w:shd w:val="clear" w:color="auto" w:fill="auto"/>
            <w:vAlign w:val="center"/>
          </w:tcPr>
          <w:p w14:paraId="5F95F72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2E" w14:textId="6BE82EE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35"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3932" w:type="dxa"/>
            <w:tcBorders>
              <w:top w:val="nil"/>
              <w:left w:val="nil"/>
              <w:bottom w:val="single" w:sz="4" w:space="0" w:color="000000"/>
              <w:right w:val="single" w:sz="4" w:space="0" w:color="000000"/>
            </w:tcBorders>
            <w:shd w:val="clear" w:color="auto" w:fill="auto"/>
          </w:tcPr>
          <w:p w14:paraId="5F95F731"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Colour</w:t>
            </w:r>
          </w:p>
        </w:tc>
        <w:tc>
          <w:tcPr>
            <w:tcW w:w="1478" w:type="dxa"/>
            <w:tcBorders>
              <w:top w:val="nil"/>
              <w:left w:val="nil"/>
              <w:bottom w:val="single" w:sz="4" w:space="0" w:color="000000"/>
              <w:right w:val="single" w:sz="4" w:space="0" w:color="000000"/>
            </w:tcBorders>
            <w:shd w:val="clear" w:color="auto" w:fill="auto"/>
            <w:vAlign w:val="center"/>
          </w:tcPr>
          <w:p w14:paraId="5F95F73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34" w14:textId="455C8D4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3B"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3932" w:type="dxa"/>
            <w:tcBorders>
              <w:top w:val="nil"/>
              <w:left w:val="nil"/>
              <w:bottom w:val="single" w:sz="4" w:space="0" w:color="000000"/>
              <w:right w:val="single" w:sz="4" w:space="0" w:color="000000"/>
            </w:tcBorders>
            <w:shd w:val="clear" w:color="auto" w:fill="auto"/>
          </w:tcPr>
          <w:p w14:paraId="5F95F737"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Individual Cores</w:t>
            </w:r>
          </w:p>
        </w:tc>
        <w:tc>
          <w:tcPr>
            <w:tcW w:w="1478" w:type="dxa"/>
            <w:tcBorders>
              <w:top w:val="nil"/>
              <w:left w:val="nil"/>
              <w:bottom w:val="single" w:sz="4" w:space="0" w:color="000000"/>
              <w:right w:val="single" w:sz="4" w:space="0" w:color="000000"/>
            </w:tcBorders>
            <w:shd w:val="clear" w:color="auto" w:fill="auto"/>
            <w:vAlign w:val="center"/>
          </w:tcPr>
          <w:p w14:paraId="5F95F73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3A" w14:textId="0AA5386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41"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3932" w:type="dxa"/>
            <w:tcBorders>
              <w:top w:val="nil"/>
              <w:left w:val="nil"/>
              <w:bottom w:val="single" w:sz="4" w:space="0" w:color="000000"/>
              <w:right w:val="single" w:sz="4" w:space="0" w:color="000000"/>
            </w:tcBorders>
            <w:shd w:val="clear" w:color="auto" w:fill="auto"/>
          </w:tcPr>
          <w:p w14:paraId="5F95F73D"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Insulation Screen </w:t>
            </w:r>
          </w:p>
        </w:tc>
        <w:tc>
          <w:tcPr>
            <w:tcW w:w="1478" w:type="dxa"/>
            <w:tcBorders>
              <w:top w:val="nil"/>
              <w:left w:val="nil"/>
              <w:bottom w:val="single" w:sz="4" w:space="0" w:color="000000"/>
              <w:right w:val="single" w:sz="4" w:space="0" w:color="000000"/>
            </w:tcBorders>
            <w:shd w:val="clear" w:color="auto" w:fill="auto"/>
            <w:vAlign w:val="center"/>
          </w:tcPr>
          <w:p w14:paraId="5F95F73E"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40" w14:textId="7F71D687"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47"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3932" w:type="dxa"/>
            <w:tcBorders>
              <w:top w:val="nil"/>
              <w:left w:val="nil"/>
              <w:bottom w:val="single" w:sz="4" w:space="0" w:color="000000"/>
              <w:right w:val="single" w:sz="4" w:space="0" w:color="000000"/>
            </w:tcBorders>
            <w:shd w:val="clear" w:color="auto" w:fill="auto"/>
          </w:tcPr>
          <w:p w14:paraId="5F95F743"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Laying-up</w:t>
            </w:r>
          </w:p>
        </w:tc>
        <w:tc>
          <w:tcPr>
            <w:tcW w:w="1478" w:type="dxa"/>
            <w:tcBorders>
              <w:top w:val="nil"/>
              <w:left w:val="nil"/>
              <w:bottom w:val="single" w:sz="4" w:space="0" w:color="000000"/>
              <w:right w:val="single" w:sz="4" w:space="0" w:color="000000"/>
            </w:tcBorders>
            <w:shd w:val="clear" w:color="auto" w:fill="auto"/>
            <w:vAlign w:val="center"/>
          </w:tcPr>
          <w:p w14:paraId="5F95F74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46" w14:textId="4D3FF6B2"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4D"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3932" w:type="dxa"/>
            <w:tcBorders>
              <w:top w:val="nil"/>
              <w:left w:val="nil"/>
              <w:bottom w:val="single" w:sz="4" w:space="0" w:color="000000"/>
              <w:right w:val="single" w:sz="4" w:space="0" w:color="000000"/>
            </w:tcBorders>
            <w:shd w:val="clear" w:color="auto" w:fill="auto"/>
          </w:tcPr>
          <w:p w14:paraId="5F95F749"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Separation Layer</w:t>
            </w:r>
          </w:p>
        </w:tc>
        <w:tc>
          <w:tcPr>
            <w:tcW w:w="1478" w:type="dxa"/>
            <w:tcBorders>
              <w:top w:val="nil"/>
              <w:left w:val="nil"/>
              <w:bottom w:val="single" w:sz="4" w:space="0" w:color="000000"/>
              <w:right w:val="single" w:sz="4" w:space="0" w:color="000000"/>
            </w:tcBorders>
            <w:shd w:val="clear" w:color="auto" w:fill="auto"/>
            <w:vAlign w:val="center"/>
          </w:tcPr>
          <w:p w14:paraId="5F95F74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4C" w14:textId="29E7FC08"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53" w14:textId="77777777" w:rsidTr="00EE6622">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3932" w:type="dxa"/>
            <w:tcBorders>
              <w:top w:val="nil"/>
              <w:left w:val="nil"/>
              <w:bottom w:val="single" w:sz="4" w:space="0" w:color="000000"/>
              <w:right w:val="single" w:sz="4" w:space="0" w:color="000000"/>
            </w:tcBorders>
            <w:shd w:val="clear" w:color="auto" w:fill="auto"/>
          </w:tcPr>
          <w:p w14:paraId="5F95F74F"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w:t>
            </w:r>
          </w:p>
        </w:tc>
        <w:tc>
          <w:tcPr>
            <w:tcW w:w="1478" w:type="dxa"/>
            <w:tcBorders>
              <w:top w:val="nil"/>
              <w:left w:val="nil"/>
              <w:bottom w:val="single" w:sz="4" w:space="0" w:color="000000"/>
              <w:right w:val="single" w:sz="4" w:space="0" w:color="000000"/>
            </w:tcBorders>
            <w:shd w:val="clear" w:color="auto" w:fill="auto"/>
            <w:vAlign w:val="center"/>
          </w:tcPr>
          <w:p w14:paraId="5F95F75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w:t>
            </w:r>
          </w:p>
        </w:tc>
        <w:tc>
          <w:tcPr>
            <w:tcW w:w="1940" w:type="dxa"/>
            <w:tcBorders>
              <w:top w:val="nil"/>
              <w:left w:val="nil"/>
              <w:bottom w:val="single" w:sz="4" w:space="0" w:color="000000"/>
              <w:right w:val="single" w:sz="8" w:space="0" w:color="000000"/>
            </w:tcBorders>
            <w:shd w:val="clear" w:color="auto" w:fill="auto"/>
          </w:tcPr>
          <w:p w14:paraId="5F95F752" w14:textId="43BC91E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59"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3932" w:type="dxa"/>
            <w:tcBorders>
              <w:top w:val="nil"/>
              <w:left w:val="nil"/>
              <w:bottom w:val="single" w:sz="4" w:space="0" w:color="000000"/>
              <w:right w:val="single" w:sz="4" w:space="0" w:color="000000"/>
            </w:tcBorders>
            <w:shd w:val="clear" w:color="auto" w:fill="auto"/>
          </w:tcPr>
          <w:p w14:paraId="5F95F755" w14:textId="1C3804A3"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Over</w:t>
            </w:r>
            <w:r w:rsidR="00580C57">
              <w:rPr>
                <w:rFonts w:ascii="Times New Roman" w:eastAsia="Times New Roman" w:hAnsi="Times New Roman" w:cs="Times New Roman"/>
                <w:sz w:val="20"/>
                <w:szCs w:val="20"/>
              </w:rPr>
              <w:t>-</w:t>
            </w:r>
            <w:r>
              <w:rPr>
                <w:rFonts w:ascii="Times New Roman" w:eastAsia="Times New Roman" w:hAnsi="Times New Roman" w:cs="Times New Roman"/>
                <w:sz w:val="20"/>
                <w:szCs w:val="20"/>
              </w:rPr>
              <w:t>sheath</w:t>
            </w:r>
          </w:p>
        </w:tc>
        <w:tc>
          <w:tcPr>
            <w:tcW w:w="1478" w:type="dxa"/>
            <w:tcBorders>
              <w:top w:val="nil"/>
              <w:left w:val="nil"/>
              <w:bottom w:val="single" w:sz="4" w:space="0" w:color="000000"/>
              <w:right w:val="single" w:sz="4" w:space="0" w:color="000000"/>
            </w:tcBorders>
            <w:shd w:val="clear" w:color="auto" w:fill="auto"/>
            <w:vAlign w:val="center"/>
          </w:tcPr>
          <w:p w14:paraId="5F95F75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HDPE</w:t>
            </w:r>
          </w:p>
        </w:tc>
        <w:tc>
          <w:tcPr>
            <w:tcW w:w="1940" w:type="dxa"/>
            <w:tcBorders>
              <w:top w:val="nil"/>
              <w:left w:val="nil"/>
              <w:bottom w:val="single" w:sz="4" w:space="0" w:color="000000"/>
              <w:right w:val="single" w:sz="8" w:space="0" w:color="000000"/>
            </w:tcBorders>
            <w:shd w:val="clear" w:color="auto" w:fill="auto"/>
          </w:tcPr>
          <w:p w14:paraId="5F95F758" w14:textId="61D4C33F"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5F"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3932" w:type="dxa"/>
            <w:tcBorders>
              <w:top w:val="nil"/>
              <w:left w:val="nil"/>
              <w:bottom w:val="single" w:sz="4" w:space="0" w:color="000000"/>
              <w:right w:val="single" w:sz="4" w:space="0" w:color="000000"/>
            </w:tcBorders>
            <w:shd w:val="clear" w:color="auto" w:fill="auto"/>
          </w:tcPr>
          <w:p w14:paraId="5F95F75B" w14:textId="2C16AD1E"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Embossing on Over</w:t>
            </w:r>
            <w:r w:rsidR="00580C57">
              <w:rPr>
                <w:rFonts w:ascii="Times New Roman" w:eastAsia="Times New Roman" w:hAnsi="Times New Roman" w:cs="Times New Roman"/>
                <w:sz w:val="20"/>
                <w:szCs w:val="20"/>
              </w:rPr>
              <w:t>-</w:t>
            </w:r>
            <w:r>
              <w:rPr>
                <w:rFonts w:ascii="Times New Roman" w:eastAsia="Times New Roman" w:hAnsi="Times New Roman" w:cs="Times New Roman"/>
                <w:sz w:val="20"/>
                <w:szCs w:val="20"/>
              </w:rPr>
              <w:t>sheath</w:t>
            </w:r>
          </w:p>
        </w:tc>
        <w:tc>
          <w:tcPr>
            <w:tcW w:w="1478" w:type="dxa"/>
            <w:tcBorders>
              <w:top w:val="nil"/>
              <w:left w:val="nil"/>
              <w:bottom w:val="single" w:sz="4" w:space="0" w:color="000000"/>
              <w:right w:val="single" w:sz="4" w:space="0" w:color="000000"/>
            </w:tcBorders>
            <w:shd w:val="clear" w:color="auto" w:fill="auto"/>
            <w:vAlign w:val="center"/>
          </w:tcPr>
          <w:p w14:paraId="5F95F75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5E" w14:textId="3A53225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65" w14:textId="77777777" w:rsidTr="00414063">
        <w:trPr>
          <w:trHeight w:val="37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3932" w:type="dxa"/>
            <w:tcBorders>
              <w:top w:val="nil"/>
              <w:left w:val="nil"/>
              <w:bottom w:val="single" w:sz="4" w:space="0" w:color="000000"/>
              <w:right w:val="single" w:sz="4" w:space="0" w:color="000000"/>
            </w:tcBorders>
            <w:shd w:val="clear" w:color="auto" w:fill="auto"/>
          </w:tcPr>
          <w:p w14:paraId="5F95F761"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Conductor nominal sectional area, mm</w:t>
            </w:r>
            <w:r>
              <w:rPr>
                <w:rFonts w:ascii="Times New Roman" w:eastAsia="Times New Roman" w:hAnsi="Times New Roman" w:cs="Times New Roman"/>
                <w:sz w:val="20"/>
                <w:szCs w:val="20"/>
                <w:vertAlign w:val="superscript"/>
              </w:rPr>
              <w:t>2</w:t>
            </w:r>
          </w:p>
        </w:tc>
        <w:tc>
          <w:tcPr>
            <w:tcW w:w="1478" w:type="dxa"/>
            <w:tcBorders>
              <w:top w:val="nil"/>
              <w:left w:val="nil"/>
              <w:bottom w:val="single" w:sz="4" w:space="0" w:color="000000"/>
              <w:right w:val="single" w:sz="4" w:space="0" w:color="000000"/>
            </w:tcBorders>
            <w:shd w:val="clear" w:color="auto" w:fill="auto"/>
            <w:vAlign w:val="center"/>
          </w:tcPr>
          <w:p w14:paraId="5F95F762"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mm2</w:t>
            </w:r>
          </w:p>
        </w:tc>
        <w:tc>
          <w:tcPr>
            <w:tcW w:w="1750" w:type="dxa"/>
            <w:tcBorders>
              <w:top w:val="nil"/>
              <w:left w:val="nil"/>
              <w:bottom w:val="single" w:sz="4" w:space="0" w:color="000000"/>
              <w:right w:val="single" w:sz="4" w:space="0" w:color="000000"/>
            </w:tcBorders>
            <w:shd w:val="clear" w:color="auto" w:fill="auto"/>
            <w:vAlign w:val="bottom"/>
          </w:tcPr>
          <w:p w14:paraId="5F95F76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940" w:type="dxa"/>
            <w:tcBorders>
              <w:top w:val="nil"/>
              <w:left w:val="nil"/>
              <w:bottom w:val="single" w:sz="4" w:space="0" w:color="000000"/>
              <w:right w:val="single" w:sz="8" w:space="0" w:color="000000"/>
            </w:tcBorders>
            <w:shd w:val="clear" w:color="auto" w:fill="auto"/>
          </w:tcPr>
          <w:p w14:paraId="5F95F764" w14:textId="2258AD36"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6B"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3932" w:type="dxa"/>
            <w:tcBorders>
              <w:top w:val="nil"/>
              <w:left w:val="nil"/>
              <w:bottom w:val="single" w:sz="4" w:space="0" w:color="000000"/>
              <w:right w:val="single" w:sz="4" w:space="0" w:color="000000"/>
            </w:tcBorders>
            <w:shd w:val="clear" w:color="auto" w:fill="auto"/>
            <w:vAlign w:val="bottom"/>
          </w:tcPr>
          <w:p w14:paraId="5F95F767"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Voltage Designation</w:t>
            </w:r>
          </w:p>
        </w:tc>
        <w:tc>
          <w:tcPr>
            <w:tcW w:w="1478" w:type="dxa"/>
            <w:tcBorders>
              <w:top w:val="nil"/>
              <w:left w:val="nil"/>
              <w:bottom w:val="single" w:sz="4" w:space="0" w:color="000000"/>
              <w:right w:val="single" w:sz="4" w:space="0" w:color="000000"/>
            </w:tcBorders>
            <w:shd w:val="clear" w:color="auto" w:fill="auto"/>
            <w:vAlign w:val="center"/>
          </w:tcPr>
          <w:p w14:paraId="5F95F76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kV</w:t>
            </w:r>
          </w:p>
        </w:tc>
        <w:tc>
          <w:tcPr>
            <w:tcW w:w="1750" w:type="dxa"/>
            <w:tcBorders>
              <w:top w:val="nil"/>
              <w:left w:val="nil"/>
              <w:bottom w:val="single" w:sz="4" w:space="0" w:color="000000"/>
              <w:right w:val="single" w:sz="4" w:space="0" w:color="000000"/>
            </w:tcBorders>
            <w:shd w:val="clear" w:color="auto" w:fill="auto"/>
            <w:vAlign w:val="bottom"/>
          </w:tcPr>
          <w:p w14:paraId="5F95F76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33/36</w:t>
            </w:r>
          </w:p>
        </w:tc>
        <w:tc>
          <w:tcPr>
            <w:tcW w:w="1940" w:type="dxa"/>
            <w:tcBorders>
              <w:top w:val="nil"/>
              <w:left w:val="nil"/>
              <w:bottom w:val="single" w:sz="4" w:space="0" w:color="000000"/>
              <w:right w:val="single" w:sz="8" w:space="0" w:color="000000"/>
            </w:tcBorders>
            <w:shd w:val="clear" w:color="auto" w:fill="auto"/>
          </w:tcPr>
          <w:p w14:paraId="5F95F76A" w14:textId="3EF9A90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71"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3932" w:type="dxa"/>
            <w:tcBorders>
              <w:top w:val="nil"/>
              <w:left w:val="nil"/>
              <w:bottom w:val="single" w:sz="4" w:space="0" w:color="000000"/>
              <w:right w:val="single" w:sz="4" w:space="0" w:color="000000"/>
            </w:tcBorders>
            <w:shd w:val="clear" w:color="auto" w:fill="auto"/>
            <w:vAlign w:val="bottom"/>
          </w:tcPr>
          <w:p w14:paraId="5F95F76D"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shape</w:t>
            </w:r>
          </w:p>
        </w:tc>
        <w:tc>
          <w:tcPr>
            <w:tcW w:w="1478" w:type="dxa"/>
            <w:tcBorders>
              <w:top w:val="nil"/>
              <w:left w:val="nil"/>
              <w:bottom w:val="single" w:sz="4" w:space="0" w:color="000000"/>
              <w:right w:val="single" w:sz="4" w:space="0" w:color="000000"/>
            </w:tcBorders>
            <w:shd w:val="clear" w:color="auto" w:fill="auto"/>
            <w:vAlign w:val="center"/>
          </w:tcPr>
          <w:p w14:paraId="5F95F76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6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Circular</w:t>
            </w:r>
          </w:p>
        </w:tc>
        <w:tc>
          <w:tcPr>
            <w:tcW w:w="1940" w:type="dxa"/>
            <w:tcBorders>
              <w:top w:val="nil"/>
              <w:left w:val="nil"/>
              <w:bottom w:val="single" w:sz="4" w:space="0" w:color="000000"/>
              <w:right w:val="single" w:sz="8" w:space="0" w:color="000000"/>
            </w:tcBorders>
            <w:shd w:val="clear" w:color="auto" w:fill="auto"/>
          </w:tcPr>
          <w:p w14:paraId="5F95F770" w14:textId="0AD6B5DC"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77"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3932" w:type="dxa"/>
            <w:tcBorders>
              <w:top w:val="nil"/>
              <w:left w:val="nil"/>
              <w:bottom w:val="single" w:sz="4" w:space="0" w:color="000000"/>
              <w:right w:val="single" w:sz="4" w:space="0" w:color="000000"/>
            </w:tcBorders>
            <w:shd w:val="clear" w:color="auto" w:fill="auto"/>
            <w:vAlign w:val="bottom"/>
          </w:tcPr>
          <w:p w14:paraId="5F95F773"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insulation</w:t>
            </w:r>
          </w:p>
        </w:tc>
        <w:tc>
          <w:tcPr>
            <w:tcW w:w="1478" w:type="dxa"/>
            <w:tcBorders>
              <w:top w:val="nil"/>
              <w:left w:val="nil"/>
              <w:bottom w:val="single" w:sz="4" w:space="0" w:color="000000"/>
              <w:right w:val="single" w:sz="4" w:space="0" w:color="000000"/>
            </w:tcBorders>
            <w:shd w:val="clear" w:color="auto" w:fill="auto"/>
            <w:vAlign w:val="center"/>
          </w:tcPr>
          <w:p w14:paraId="5F95F77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mm</w:t>
            </w:r>
          </w:p>
        </w:tc>
        <w:tc>
          <w:tcPr>
            <w:tcW w:w="1750" w:type="dxa"/>
            <w:tcBorders>
              <w:top w:val="nil"/>
              <w:left w:val="nil"/>
              <w:bottom w:val="single" w:sz="4" w:space="0" w:color="000000"/>
              <w:right w:val="single" w:sz="4" w:space="0" w:color="000000"/>
            </w:tcBorders>
            <w:shd w:val="clear" w:color="auto" w:fill="auto"/>
            <w:vAlign w:val="bottom"/>
          </w:tcPr>
          <w:p w14:paraId="5F95F77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1940" w:type="dxa"/>
            <w:tcBorders>
              <w:top w:val="nil"/>
              <w:left w:val="nil"/>
              <w:bottom w:val="single" w:sz="4" w:space="0" w:color="000000"/>
              <w:right w:val="single" w:sz="8" w:space="0" w:color="000000"/>
            </w:tcBorders>
            <w:shd w:val="clear" w:color="auto" w:fill="auto"/>
          </w:tcPr>
          <w:p w14:paraId="5F95F776" w14:textId="6A0B688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7D"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3932" w:type="dxa"/>
            <w:tcBorders>
              <w:top w:val="nil"/>
              <w:left w:val="nil"/>
              <w:bottom w:val="single" w:sz="4" w:space="0" w:color="000000"/>
              <w:right w:val="single" w:sz="4" w:space="0" w:color="000000"/>
            </w:tcBorders>
            <w:shd w:val="clear" w:color="auto" w:fill="auto"/>
            <w:vAlign w:val="bottom"/>
          </w:tcPr>
          <w:p w14:paraId="5F95F779"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separation layer</w:t>
            </w:r>
          </w:p>
        </w:tc>
        <w:tc>
          <w:tcPr>
            <w:tcW w:w="1478" w:type="dxa"/>
            <w:tcBorders>
              <w:top w:val="nil"/>
              <w:left w:val="nil"/>
              <w:bottom w:val="single" w:sz="4" w:space="0" w:color="000000"/>
              <w:right w:val="single" w:sz="4" w:space="0" w:color="000000"/>
            </w:tcBorders>
            <w:shd w:val="clear" w:color="auto" w:fill="auto"/>
            <w:vAlign w:val="center"/>
          </w:tcPr>
          <w:p w14:paraId="5F95F77A"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7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7C" w14:textId="52B4DD7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83"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3932" w:type="dxa"/>
            <w:tcBorders>
              <w:top w:val="nil"/>
              <w:left w:val="nil"/>
              <w:bottom w:val="single" w:sz="4" w:space="0" w:color="000000"/>
              <w:right w:val="single" w:sz="4" w:space="0" w:color="000000"/>
            </w:tcBorders>
            <w:shd w:val="clear" w:color="auto" w:fill="auto"/>
            <w:vAlign w:val="bottom"/>
          </w:tcPr>
          <w:p w14:paraId="5F95F77F"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 wire diameter, mm</w:t>
            </w:r>
          </w:p>
        </w:tc>
        <w:tc>
          <w:tcPr>
            <w:tcW w:w="1478" w:type="dxa"/>
            <w:tcBorders>
              <w:top w:val="nil"/>
              <w:left w:val="nil"/>
              <w:bottom w:val="single" w:sz="4" w:space="0" w:color="000000"/>
              <w:right w:val="single" w:sz="4" w:space="0" w:color="000000"/>
            </w:tcBorders>
            <w:shd w:val="clear" w:color="auto" w:fill="auto"/>
            <w:vAlign w:val="center"/>
          </w:tcPr>
          <w:p w14:paraId="5F95F78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82" w14:textId="7FA074A4"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89"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932" w:type="dxa"/>
            <w:tcBorders>
              <w:top w:val="nil"/>
              <w:left w:val="nil"/>
              <w:bottom w:val="single" w:sz="4" w:space="0" w:color="000000"/>
              <w:right w:val="single" w:sz="4" w:space="0" w:color="000000"/>
            </w:tcBorders>
            <w:shd w:val="clear" w:color="auto" w:fill="auto"/>
            <w:vAlign w:val="bottom"/>
          </w:tcPr>
          <w:p w14:paraId="5F95F785"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Thickness of </w:t>
            </w:r>
            <w:proofErr w:type="spellStart"/>
            <w:r>
              <w:rPr>
                <w:rFonts w:ascii="Times New Roman" w:eastAsia="Times New Roman" w:hAnsi="Times New Roman" w:cs="Times New Roman"/>
                <w:sz w:val="20"/>
                <w:szCs w:val="20"/>
              </w:rPr>
              <w:t>oversheath</w:t>
            </w:r>
            <w:proofErr w:type="spellEnd"/>
            <w:r>
              <w:rPr>
                <w:rFonts w:ascii="Times New Roman" w:eastAsia="Times New Roman" w:hAnsi="Times New Roman" w:cs="Times New Roman"/>
                <w:sz w:val="20"/>
                <w:szCs w:val="20"/>
              </w:rPr>
              <w:t>, mm</w:t>
            </w:r>
          </w:p>
        </w:tc>
        <w:tc>
          <w:tcPr>
            <w:tcW w:w="1478" w:type="dxa"/>
            <w:tcBorders>
              <w:top w:val="nil"/>
              <w:left w:val="nil"/>
              <w:bottom w:val="single" w:sz="4" w:space="0" w:color="000000"/>
              <w:right w:val="single" w:sz="4" w:space="0" w:color="000000"/>
            </w:tcBorders>
            <w:shd w:val="clear" w:color="auto" w:fill="auto"/>
            <w:vAlign w:val="center"/>
          </w:tcPr>
          <w:p w14:paraId="5F95F78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88" w14:textId="49A7BF0C"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8F"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3932" w:type="dxa"/>
            <w:tcBorders>
              <w:top w:val="nil"/>
              <w:left w:val="nil"/>
              <w:bottom w:val="single" w:sz="4" w:space="0" w:color="000000"/>
              <w:right w:val="single" w:sz="4" w:space="0" w:color="000000"/>
            </w:tcBorders>
            <w:shd w:val="clear" w:color="auto" w:fill="auto"/>
            <w:vAlign w:val="bottom"/>
          </w:tcPr>
          <w:p w14:paraId="5F95F78B"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Approximate overall diameter, mm</w:t>
            </w:r>
          </w:p>
        </w:tc>
        <w:tc>
          <w:tcPr>
            <w:tcW w:w="1478" w:type="dxa"/>
            <w:tcBorders>
              <w:top w:val="nil"/>
              <w:left w:val="nil"/>
              <w:bottom w:val="single" w:sz="4" w:space="0" w:color="000000"/>
              <w:right w:val="single" w:sz="4" w:space="0" w:color="000000"/>
            </w:tcBorders>
            <w:shd w:val="clear" w:color="auto" w:fill="auto"/>
            <w:vAlign w:val="center"/>
          </w:tcPr>
          <w:p w14:paraId="5F95F78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8E" w14:textId="435918C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95" w14:textId="77777777" w:rsidTr="00414063">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932" w:type="dxa"/>
            <w:tcBorders>
              <w:top w:val="nil"/>
              <w:left w:val="nil"/>
              <w:bottom w:val="single" w:sz="4" w:space="0" w:color="000000"/>
              <w:right w:val="single" w:sz="4" w:space="0" w:color="000000"/>
            </w:tcBorders>
            <w:shd w:val="clear" w:color="auto" w:fill="auto"/>
            <w:vAlign w:val="bottom"/>
          </w:tcPr>
          <w:p w14:paraId="5F95F791"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Power frequency withstand voltage of cable</w:t>
            </w:r>
          </w:p>
        </w:tc>
        <w:tc>
          <w:tcPr>
            <w:tcW w:w="1478" w:type="dxa"/>
            <w:tcBorders>
              <w:top w:val="nil"/>
              <w:left w:val="nil"/>
              <w:bottom w:val="single" w:sz="4" w:space="0" w:color="000000"/>
              <w:right w:val="single" w:sz="4" w:space="0" w:color="000000"/>
            </w:tcBorders>
            <w:shd w:val="clear" w:color="auto" w:fill="auto"/>
            <w:vAlign w:val="center"/>
          </w:tcPr>
          <w:p w14:paraId="5F95F79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kVrms</w:t>
            </w:r>
            <w:proofErr w:type="spellEnd"/>
          </w:p>
        </w:tc>
        <w:tc>
          <w:tcPr>
            <w:tcW w:w="1750" w:type="dxa"/>
            <w:tcBorders>
              <w:top w:val="nil"/>
              <w:left w:val="nil"/>
              <w:bottom w:val="single" w:sz="4" w:space="0" w:color="000000"/>
              <w:right w:val="single" w:sz="4" w:space="0" w:color="000000"/>
            </w:tcBorders>
            <w:shd w:val="clear" w:color="auto" w:fill="auto"/>
            <w:vAlign w:val="bottom"/>
          </w:tcPr>
          <w:p w14:paraId="5F95F79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940" w:type="dxa"/>
            <w:tcBorders>
              <w:top w:val="nil"/>
              <w:left w:val="nil"/>
              <w:bottom w:val="single" w:sz="4" w:space="0" w:color="000000"/>
              <w:right w:val="single" w:sz="8" w:space="0" w:color="000000"/>
            </w:tcBorders>
            <w:shd w:val="clear" w:color="auto" w:fill="auto"/>
          </w:tcPr>
          <w:p w14:paraId="5F95F794" w14:textId="4C18A04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9B" w14:textId="77777777" w:rsidTr="00E858B8">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3932" w:type="dxa"/>
            <w:tcBorders>
              <w:top w:val="nil"/>
              <w:left w:val="nil"/>
              <w:bottom w:val="single" w:sz="4" w:space="0" w:color="000000"/>
              <w:right w:val="single" w:sz="4" w:space="0" w:color="000000"/>
            </w:tcBorders>
            <w:shd w:val="clear" w:color="auto" w:fill="auto"/>
            <w:vAlign w:val="bottom"/>
          </w:tcPr>
          <w:p w14:paraId="5F95F797"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Test Voltage (after installation), </w:t>
            </w:r>
            <w:proofErr w:type="spellStart"/>
            <w:r>
              <w:rPr>
                <w:rFonts w:ascii="Times New Roman" w:eastAsia="Times New Roman" w:hAnsi="Times New Roman" w:cs="Times New Roman"/>
                <w:sz w:val="20"/>
                <w:szCs w:val="20"/>
              </w:rPr>
              <w:t>d.c.</w:t>
            </w:r>
            <w:proofErr w:type="spellEnd"/>
            <w:r>
              <w:rPr>
                <w:rFonts w:ascii="Times New Roman" w:eastAsia="Times New Roman" w:hAnsi="Times New Roman" w:cs="Times New Roman"/>
                <w:sz w:val="20"/>
                <w:szCs w:val="20"/>
              </w:rPr>
              <w:t>, kV/5min</w:t>
            </w:r>
          </w:p>
        </w:tc>
        <w:tc>
          <w:tcPr>
            <w:tcW w:w="1478" w:type="dxa"/>
            <w:tcBorders>
              <w:top w:val="nil"/>
              <w:left w:val="nil"/>
              <w:bottom w:val="single" w:sz="4" w:space="0" w:color="000000"/>
              <w:right w:val="single" w:sz="4" w:space="0" w:color="000000"/>
            </w:tcBorders>
            <w:shd w:val="clear" w:color="auto" w:fill="auto"/>
            <w:vAlign w:val="center"/>
          </w:tcPr>
          <w:p w14:paraId="5F95F79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9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9A" w14:textId="5EBA8D08"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A1" w14:textId="77777777" w:rsidTr="00765D4D">
        <w:trPr>
          <w:trHeight w:val="945"/>
        </w:trPr>
        <w:tc>
          <w:tcPr>
            <w:tcW w:w="1150" w:type="dxa"/>
            <w:tcBorders>
              <w:top w:val="single" w:sz="4" w:space="0" w:color="auto"/>
              <w:left w:val="single" w:sz="8" w:space="0" w:color="000000"/>
              <w:bottom w:val="single" w:sz="4" w:space="0" w:color="000000"/>
              <w:right w:val="single" w:sz="4" w:space="0" w:color="000000"/>
            </w:tcBorders>
            <w:shd w:val="clear" w:color="auto" w:fill="auto"/>
            <w:vAlign w:val="center"/>
          </w:tcPr>
          <w:p w14:paraId="5F95F79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32</w:t>
            </w:r>
          </w:p>
        </w:tc>
        <w:tc>
          <w:tcPr>
            <w:tcW w:w="3932" w:type="dxa"/>
            <w:tcBorders>
              <w:top w:val="single" w:sz="4" w:space="0" w:color="auto"/>
              <w:left w:val="nil"/>
              <w:bottom w:val="single" w:sz="4" w:space="0" w:color="000000"/>
              <w:right w:val="single" w:sz="4" w:space="0" w:color="000000"/>
            </w:tcBorders>
            <w:shd w:val="clear" w:color="auto" w:fill="auto"/>
            <w:vAlign w:val="bottom"/>
          </w:tcPr>
          <w:p w14:paraId="5F95F79D"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Maximum conductor resistance, </w:t>
            </w:r>
            <w:r>
              <w:rPr>
                <w:sz w:val="20"/>
                <w:szCs w:val="20"/>
              </w:rPr>
              <w:t>Ω</w:t>
            </w:r>
            <w:r>
              <w:rPr>
                <w:rFonts w:ascii="Times New Roman" w:eastAsia="Times New Roman" w:hAnsi="Times New Roman" w:cs="Times New Roman"/>
                <w:sz w:val="20"/>
                <w:szCs w:val="20"/>
              </w:rPr>
              <w:t>/km</w:t>
            </w:r>
          </w:p>
        </w:tc>
        <w:tc>
          <w:tcPr>
            <w:tcW w:w="1478" w:type="dxa"/>
            <w:tcBorders>
              <w:top w:val="single" w:sz="4" w:space="0" w:color="auto"/>
              <w:left w:val="nil"/>
              <w:bottom w:val="single" w:sz="4" w:space="0" w:color="000000"/>
              <w:right w:val="single" w:sz="4" w:space="0" w:color="000000"/>
            </w:tcBorders>
            <w:shd w:val="clear" w:color="auto" w:fill="auto"/>
            <w:vAlign w:val="center"/>
          </w:tcPr>
          <w:p w14:paraId="5F95F79E"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DC @ 20 </w:t>
            </w:r>
            <w:r>
              <w:rPr>
                <w:sz w:val="20"/>
                <w:szCs w:val="20"/>
              </w:rPr>
              <w:t>°</w:t>
            </w:r>
            <w:r>
              <w:rPr>
                <w:rFonts w:ascii="Times New Roman" w:eastAsia="Times New Roman" w:hAnsi="Times New Roman" w:cs="Times New Roman"/>
                <w:sz w:val="20"/>
                <w:szCs w:val="20"/>
              </w:rPr>
              <w:t>C (</w:t>
            </w:r>
            <w:r>
              <w:rPr>
                <w:sz w:val="20"/>
                <w:szCs w:val="20"/>
              </w:rPr>
              <w:t>Ω</w:t>
            </w:r>
            <w:r>
              <w:rPr>
                <w:rFonts w:ascii="Times New Roman" w:eastAsia="Times New Roman" w:hAnsi="Times New Roman" w:cs="Times New Roman"/>
                <w:sz w:val="20"/>
                <w:szCs w:val="20"/>
              </w:rPr>
              <w:t>/km)/ AC @ 90°C ((Ω/km)</w:t>
            </w:r>
          </w:p>
        </w:tc>
        <w:tc>
          <w:tcPr>
            <w:tcW w:w="1750" w:type="dxa"/>
            <w:tcBorders>
              <w:top w:val="single" w:sz="4" w:space="0" w:color="auto"/>
              <w:left w:val="nil"/>
              <w:bottom w:val="single" w:sz="4" w:space="0" w:color="000000"/>
              <w:right w:val="single" w:sz="4" w:space="0" w:color="000000"/>
            </w:tcBorders>
            <w:shd w:val="clear" w:color="auto" w:fill="auto"/>
            <w:vAlign w:val="bottom"/>
          </w:tcPr>
          <w:p w14:paraId="5F95F79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0.443/ 0.5682</w:t>
            </w:r>
          </w:p>
        </w:tc>
        <w:tc>
          <w:tcPr>
            <w:tcW w:w="1940" w:type="dxa"/>
            <w:tcBorders>
              <w:top w:val="single" w:sz="4" w:space="0" w:color="auto"/>
              <w:left w:val="nil"/>
              <w:bottom w:val="single" w:sz="4" w:space="0" w:color="000000"/>
              <w:right w:val="single" w:sz="8" w:space="0" w:color="000000"/>
            </w:tcBorders>
            <w:shd w:val="clear" w:color="auto" w:fill="auto"/>
          </w:tcPr>
          <w:p w14:paraId="5F95F7A0" w14:textId="35C167F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A7" w14:textId="77777777" w:rsidTr="00E858B8">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3932" w:type="dxa"/>
            <w:vMerge w:val="restart"/>
            <w:tcBorders>
              <w:top w:val="nil"/>
              <w:left w:val="single" w:sz="4" w:space="0" w:color="000000"/>
              <w:bottom w:val="single" w:sz="4" w:space="0" w:color="000000"/>
              <w:right w:val="single" w:sz="4" w:space="0" w:color="000000"/>
            </w:tcBorders>
            <w:shd w:val="clear" w:color="auto" w:fill="auto"/>
            <w:vAlign w:val="center"/>
          </w:tcPr>
          <w:p w14:paraId="5F95F7A3"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Current carrying capacity</w:t>
            </w:r>
          </w:p>
        </w:tc>
        <w:tc>
          <w:tcPr>
            <w:tcW w:w="1478" w:type="dxa"/>
            <w:tcBorders>
              <w:top w:val="nil"/>
              <w:left w:val="nil"/>
              <w:bottom w:val="single" w:sz="4" w:space="0" w:color="000000"/>
              <w:right w:val="single" w:sz="4" w:space="0" w:color="000000"/>
            </w:tcBorders>
            <w:shd w:val="clear" w:color="auto" w:fill="auto"/>
            <w:vAlign w:val="center"/>
          </w:tcPr>
          <w:p w14:paraId="5F95F7A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Air</w:t>
            </w:r>
          </w:p>
        </w:tc>
        <w:tc>
          <w:tcPr>
            <w:tcW w:w="1750" w:type="dxa"/>
            <w:tcBorders>
              <w:top w:val="nil"/>
              <w:left w:val="nil"/>
              <w:bottom w:val="single" w:sz="4" w:space="0" w:color="000000"/>
              <w:right w:val="single" w:sz="4" w:space="0" w:color="000000"/>
            </w:tcBorders>
            <w:shd w:val="clear" w:color="auto" w:fill="auto"/>
          </w:tcPr>
          <w:p w14:paraId="5F95F7A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940" w:type="dxa"/>
            <w:tcBorders>
              <w:top w:val="nil"/>
              <w:left w:val="nil"/>
              <w:bottom w:val="single" w:sz="4" w:space="0" w:color="000000"/>
              <w:right w:val="single" w:sz="8" w:space="0" w:color="000000"/>
            </w:tcBorders>
            <w:shd w:val="clear" w:color="auto" w:fill="auto"/>
          </w:tcPr>
          <w:p w14:paraId="5F95F7A6" w14:textId="57BF26F5"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AD" w14:textId="77777777" w:rsidTr="00E858B8">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3932" w:type="dxa"/>
            <w:vMerge/>
            <w:tcBorders>
              <w:top w:val="nil"/>
              <w:left w:val="single" w:sz="4" w:space="0" w:color="000000"/>
              <w:bottom w:val="single" w:sz="4" w:space="0" w:color="000000"/>
              <w:right w:val="single" w:sz="4" w:space="0" w:color="000000"/>
            </w:tcBorders>
            <w:shd w:val="clear" w:color="auto" w:fill="auto"/>
            <w:vAlign w:val="center"/>
          </w:tcPr>
          <w:p w14:paraId="5F95F7A9"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478" w:type="dxa"/>
            <w:tcBorders>
              <w:top w:val="nil"/>
              <w:left w:val="nil"/>
              <w:bottom w:val="single" w:sz="4" w:space="0" w:color="000000"/>
              <w:right w:val="single" w:sz="4" w:space="0" w:color="000000"/>
            </w:tcBorders>
            <w:shd w:val="clear" w:color="auto" w:fill="auto"/>
            <w:vAlign w:val="center"/>
          </w:tcPr>
          <w:p w14:paraId="5F95F7A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Duct</w:t>
            </w:r>
          </w:p>
        </w:tc>
        <w:tc>
          <w:tcPr>
            <w:tcW w:w="1750" w:type="dxa"/>
            <w:tcBorders>
              <w:top w:val="nil"/>
              <w:left w:val="nil"/>
              <w:bottom w:val="single" w:sz="4" w:space="0" w:color="000000"/>
              <w:right w:val="single" w:sz="4" w:space="0" w:color="000000"/>
            </w:tcBorders>
            <w:shd w:val="clear" w:color="auto" w:fill="auto"/>
          </w:tcPr>
          <w:p w14:paraId="5F95F7A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225</w:t>
            </w:r>
          </w:p>
        </w:tc>
        <w:tc>
          <w:tcPr>
            <w:tcW w:w="1940" w:type="dxa"/>
            <w:tcBorders>
              <w:top w:val="nil"/>
              <w:left w:val="nil"/>
              <w:bottom w:val="single" w:sz="4" w:space="0" w:color="000000"/>
              <w:right w:val="single" w:sz="8" w:space="0" w:color="000000"/>
            </w:tcBorders>
            <w:shd w:val="clear" w:color="auto" w:fill="auto"/>
          </w:tcPr>
          <w:p w14:paraId="5F95F7AC" w14:textId="5B465ADF"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B3" w14:textId="77777777" w:rsidTr="00E858B8">
        <w:trPr>
          <w:trHeight w:val="315"/>
        </w:trPr>
        <w:tc>
          <w:tcPr>
            <w:tcW w:w="1150" w:type="dxa"/>
            <w:vMerge w:val="restart"/>
            <w:tcBorders>
              <w:top w:val="nil"/>
              <w:left w:val="single" w:sz="8" w:space="0" w:color="000000"/>
              <w:bottom w:val="single" w:sz="4" w:space="0" w:color="000000"/>
              <w:right w:val="single" w:sz="4" w:space="0" w:color="000000"/>
            </w:tcBorders>
            <w:shd w:val="clear" w:color="auto" w:fill="auto"/>
            <w:vAlign w:val="center"/>
          </w:tcPr>
          <w:p w14:paraId="5F95F7A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3932" w:type="dxa"/>
            <w:tcBorders>
              <w:top w:val="nil"/>
              <w:left w:val="nil"/>
              <w:bottom w:val="single" w:sz="4" w:space="0" w:color="000000"/>
              <w:right w:val="single" w:sz="4" w:space="0" w:color="000000"/>
            </w:tcBorders>
            <w:shd w:val="clear" w:color="auto" w:fill="auto"/>
            <w:vAlign w:val="bottom"/>
          </w:tcPr>
          <w:p w14:paraId="5F95F7AF"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 report showing the below</w:t>
            </w:r>
          </w:p>
        </w:tc>
        <w:tc>
          <w:tcPr>
            <w:tcW w:w="1478" w:type="dxa"/>
            <w:tcBorders>
              <w:top w:val="nil"/>
              <w:left w:val="nil"/>
              <w:bottom w:val="single" w:sz="4" w:space="0" w:color="000000"/>
              <w:right w:val="single" w:sz="4" w:space="0" w:color="000000"/>
            </w:tcBorders>
            <w:shd w:val="clear" w:color="auto" w:fill="auto"/>
            <w:vAlign w:val="center"/>
          </w:tcPr>
          <w:p w14:paraId="5F95F7B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tcPr>
          <w:p w14:paraId="5F95F7B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B2" w14:textId="3518FCFF"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B9" w14:textId="77777777" w:rsidTr="00E858B8">
        <w:trPr>
          <w:trHeight w:val="422"/>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4"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tcPr>
          <w:p w14:paraId="5F95F7B5"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Bending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B6"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tcPr>
          <w:p w14:paraId="5F95F7B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B8" w14:textId="1AAE9044"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BF" w14:textId="77777777" w:rsidTr="00E858B8">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A"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BB"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 Tan 5 measurement;</w:t>
            </w:r>
          </w:p>
        </w:tc>
        <w:tc>
          <w:tcPr>
            <w:tcW w:w="1478" w:type="dxa"/>
            <w:tcBorders>
              <w:top w:val="nil"/>
              <w:left w:val="nil"/>
              <w:bottom w:val="single" w:sz="4" w:space="0" w:color="000000"/>
              <w:right w:val="single" w:sz="4" w:space="0" w:color="000000"/>
            </w:tcBorders>
            <w:shd w:val="clear" w:color="auto" w:fill="auto"/>
            <w:vAlign w:val="center"/>
          </w:tcPr>
          <w:p w14:paraId="5F95F7B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B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BE" w14:textId="35E13B1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C5" w14:textId="77777777" w:rsidTr="00E858B8">
        <w:trPr>
          <w:trHeight w:val="630"/>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0"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1"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 Heating cycle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C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C4" w14:textId="1CA40E7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CB" w14:textId="77777777" w:rsidTr="002D6D0A">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6"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7"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 Impulse test, followed by a voltage test;</w:t>
            </w:r>
          </w:p>
        </w:tc>
        <w:tc>
          <w:tcPr>
            <w:tcW w:w="1478" w:type="dxa"/>
            <w:tcBorders>
              <w:top w:val="nil"/>
              <w:left w:val="nil"/>
              <w:bottom w:val="single" w:sz="4" w:space="0" w:color="000000"/>
              <w:right w:val="single" w:sz="4" w:space="0" w:color="000000"/>
            </w:tcBorders>
            <w:shd w:val="clear" w:color="auto" w:fill="auto"/>
            <w:vAlign w:val="center"/>
          </w:tcPr>
          <w:p w14:paraId="5F95F7C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CA" w14:textId="627240F5"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7D1" w14:textId="77777777" w:rsidTr="002D6D0A">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C"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D"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 Voltage test for 4 h</w:t>
            </w:r>
          </w:p>
        </w:tc>
        <w:tc>
          <w:tcPr>
            <w:tcW w:w="1478" w:type="dxa"/>
            <w:tcBorders>
              <w:top w:val="nil"/>
              <w:left w:val="nil"/>
              <w:bottom w:val="single" w:sz="4" w:space="0" w:color="000000"/>
              <w:right w:val="single" w:sz="4" w:space="0" w:color="000000"/>
            </w:tcBorders>
            <w:shd w:val="clear" w:color="auto" w:fill="auto"/>
            <w:vAlign w:val="center"/>
          </w:tcPr>
          <w:p w14:paraId="5F95F7C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tcPr>
          <w:p w14:paraId="5F95F7D0" w14:textId="4026163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DC36C9" w14:paraId="5F95F7D3"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7D5"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r w:rsidR="00DC36C9" w14:paraId="5F95F7D8" w14:textId="77777777">
        <w:trPr>
          <w:trHeight w:val="330"/>
        </w:trPr>
        <w:tc>
          <w:tcPr>
            <w:tcW w:w="1150" w:type="dxa"/>
            <w:tcBorders>
              <w:top w:val="nil"/>
              <w:left w:val="single" w:sz="8" w:space="0" w:color="000000"/>
              <w:bottom w:val="single" w:sz="8" w:space="0" w:color="000000"/>
              <w:right w:val="single" w:sz="4" w:space="0" w:color="000000"/>
            </w:tcBorders>
            <w:shd w:val="clear" w:color="auto" w:fill="auto"/>
            <w:vAlign w:val="center"/>
          </w:tcPr>
          <w:p w14:paraId="5F95F7D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100" w:type="dxa"/>
            <w:gridSpan w:val="4"/>
            <w:tcBorders>
              <w:top w:val="single" w:sz="4" w:space="0" w:color="000000"/>
              <w:left w:val="nil"/>
              <w:bottom w:val="single" w:sz="8" w:space="0" w:color="000000"/>
              <w:right w:val="single" w:sz="8" w:space="0" w:color="000000"/>
            </w:tcBorders>
            <w:shd w:val="clear" w:color="auto" w:fill="auto"/>
            <w:vAlign w:val="bottom"/>
          </w:tcPr>
          <w:p w14:paraId="5F95F7D7" w14:textId="77777777" w:rsidR="00DC36C9" w:rsidRDefault="00175385">
            <w:pPr>
              <w:spacing w:after="0" w:line="240" w:lineRule="auto"/>
              <w:jc w:val="center"/>
              <w:rPr>
                <w:rFonts w:ascii="Arial" w:eastAsia="Arial" w:hAnsi="Arial" w:cs="Arial"/>
                <w:sz w:val="20"/>
                <w:szCs w:val="20"/>
              </w:rPr>
            </w:pPr>
            <w:r>
              <w:rPr>
                <w:rFonts w:ascii="Arial" w:eastAsia="Arial" w:hAnsi="Arial" w:cs="Arial"/>
                <w:sz w:val="20"/>
                <w:szCs w:val="20"/>
              </w:rPr>
              <w:t> </w:t>
            </w:r>
          </w:p>
        </w:tc>
      </w:tr>
    </w:tbl>
    <w:p w14:paraId="5F95F7EC"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20FD133"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0C0C71"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CCBC9FA"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B905C1C"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2AA0F83"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1037E43"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3ED5E5A"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ED18CC1"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B3374B5"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CDD22C"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AE92A63"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FA66B32"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911C3A6"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BF2971B"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19D0721"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106EB82"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DB0AC02"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54BE5D6"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8BAB0FD"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E9B9D47"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8B27BCD"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6B4594D"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F22D4B"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3AB11F2"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63D310C"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A244CA9"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9C592E"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3D6046E"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7ED" w14:textId="77777777" w:rsidR="00DC36C9" w:rsidRDefault="00175385" w:rsidP="004D143F">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GTP FOR 3C 185mm2 AL/XLPE/STA/PVC 33KV (36KV) MULTI CORE CABLE</w:t>
      </w:r>
    </w:p>
    <w:p w14:paraId="5F95F7EE" w14:textId="77777777" w:rsidR="00DC36C9" w:rsidRDefault="00DC36C9">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tbl>
      <w:tblPr>
        <w:tblStyle w:val="aff8"/>
        <w:tblW w:w="9665" w:type="dxa"/>
        <w:tblLayout w:type="fixed"/>
        <w:tblLook w:val="0400" w:firstRow="0" w:lastRow="0" w:firstColumn="0" w:lastColumn="0" w:noHBand="0" w:noVBand="1"/>
      </w:tblPr>
      <w:tblGrid>
        <w:gridCol w:w="1150"/>
        <w:gridCol w:w="4165"/>
        <w:gridCol w:w="881"/>
        <w:gridCol w:w="1750"/>
        <w:gridCol w:w="1719"/>
      </w:tblGrid>
      <w:tr w:rsidR="00DC36C9" w14:paraId="5F95F7F2" w14:textId="77777777">
        <w:trPr>
          <w:trHeight w:val="315"/>
        </w:trPr>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F7E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796" w:type="dxa"/>
            <w:gridSpan w:val="3"/>
            <w:tcBorders>
              <w:top w:val="single" w:sz="4" w:space="0" w:color="000000"/>
              <w:left w:val="nil"/>
              <w:bottom w:val="single" w:sz="4" w:space="0" w:color="000000"/>
              <w:right w:val="single" w:sz="4" w:space="0" w:color="000000"/>
            </w:tcBorders>
            <w:shd w:val="clear" w:color="auto" w:fill="auto"/>
            <w:vAlign w:val="bottom"/>
          </w:tcPr>
          <w:p w14:paraId="5F95F7F0" w14:textId="77777777" w:rsidR="00DC36C9" w:rsidRDefault="0017538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 x 185mm2 AL XLPE/STA/PVC  33kV(36kV) MULTI CORE CABLE</w:t>
            </w:r>
          </w:p>
        </w:tc>
        <w:tc>
          <w:tcPr>
            <w:tcW w:w="1719" w:type="dxa"/>
            <w:tcBorders>
              <w:top w:val="single" w:sz="4" w:space="0" w:color="000000"/>
              <w:left w:val="nil"/>
              <w:bottom w:val="single" w:sz="4" w:space="0" w:color="000000"/>
              <w:right w:val="single" w:sz="4" w:space="0" w:color="000000"/>
            </w:tcBorders>
            <w:shd w:val="clear" w:color="auto" w:fill="auto"/>
            <w:vAlign w:val="bottom"/>
          </w:tcPr>
          <w:p w14:paraId="5F95F7F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F8" w14:textId="77777777">
        <w:trPr>
          <w:trHeight w:val="630"/>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7F3"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4165" w:type="dxa"/>
            <w:tcBorders>
              <w:top w:val="nil"/>
              <w:left w:val="nil"/>
              <w:bottom w:val="single" w:sz="4" w:space="0" w:color="000000"/>
              <w:right w:val="single" w:sz="4" w:space="0" w:color="000000"/>
            </w:tcBorders>
            <w:shd w:val="clear" w:color="auto" w:fill="auto"/>
            <w:vAlign w:val="center"/>
          </w:tcPr>
          <w:p w14:paraId="5F95F7F4"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881" w:type="dxa"/>
            <w:tcBorders>
              <w:top w:val="nil"/>
              <w:left w:val="nil"/>
              <w:bottom w:val="single" w:sz="4" w:space="0" w:color="000000"/>
              <w:right w:val="single" w:sz="4" w:space="0" w:color="000000"/>
            </w:tcBorders>
            <w:shd w:val="clear" w:color="auto" w:fill="auto"/>
            <w:vAlign w:val="center"/>
          </w:tcPr>
          <w:p w14:paraId="5F95F7F5"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750" w:type="dxa"/>
            <w:tcBorders>
              <w:top w:val="nil"/>
              <w:left w:val="nil"/>
              <w:bottom w:val="single" w:sz="4" w:space="0" w:color="000000"/>
              <w:right w:val="single" w:sz="4" w:space="0" w:color="000000"/>
            </w:tcBorders>
            <w:shd w:val="clear" w:color="auto" w:fill="auto"/>
            <w:vAlign w:val="center"/>
          </w:tcPr>
          <w:p w14:paraId="5F95F7F6"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1719" w:type="dxa"/>
            <w:tcBorders>
              <w:top w:val="nil"/>
              <w:left w:val="nil"/>
              <w:bottom w:val="single" w:sz="4" w:space="0" w:color="000000"/>
              <w:right w:val="single" w:sz="4" w:space="0" w:color="000000"/>
            </w:tcBorders>
            <w:shd w:val="clear" w:color="auto" w:fill="auto"/>
            <w:vAlign w:val="center"/>
          </w:tcPr>
          <w:p w14:paraId="5F95F7F7"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9C2359" w14:paraId="5F95F7FE" w14:textId="77777777" w:rsidTr="00651C4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7F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165" w:type="dxa"/>
            <w:tcBorders>
              <w:top w:val="nil"/>
              <w:left w:val="nil"/>
              <w:bottom w:val="single" w:sz="4" w:space="0" w:color="000000"/>
              <w:right w:val="single" w:sz="4" w:space="0" w:color="000000"/>
            </w:tcBorders>
            <w:shd w:val="clear" w:color="auto" w:fill="auto"/>
            <w:vAlign w:val="bottom"/>
          </w:tcPr>
          <w:p w14:paraId="5F95F7FA"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881" w:type="dxa"/>
            <w:tcBorders>
              <w:top w:val="nil"/>
              <w:left w:val="nil"/>
              <w:bottom w:val="single" w:sz="4" w:space="0" w:color="000000"/>
              <w:right w:val="single" w:sz="4" w:space="0" w:color="000000"/>
            </w:tcBorders>
            <w:shd w:val="clear" w:color="auto" w:fill="auto"/>
            <w:vAlign w:val="center"/>
          </w:tcPr>
          <w:p w14:paraId="5F95F7F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7F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719" w:type="dxa"/>
            <w:tcBorders>
              <w:top w:val="nil"/>
              <w:left w:val="nil"/>
              <w:bottom w:val="single" w:sz="4" w:space="0" w:color="000000"/>
              <w:right w:val="single" w:sz="4" w:space="0" w:color="000000"/>
            </w:tcBorders>
            <w:shd w:val="clear" w:color="auto" w:fill="auto"/>
          </w:tcPr>
          <w:p w14:paraId="5F95F7FD" w14:textId="1576152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04" w14:textId="77777777" w:rsidTr="00651C4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7F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165" w:type="dxa"/>
            <w:tcBorders>
              <w:top w:val="nil"/>
              <w:left w:val="nil"/>
              <w:bottom w:val="single" w:sz="4" w:space="0" w:color="000000"/>
              <w:right w:val="single" w:sz="4" w:space="0" w:color="000000"/>
            </w:tcBorders>
            <w:shd w:val="clear" w:color="auto" w:fill="auto"/>
            <w:vAlign w:val="bottom"/>
          </w:tcPr>
          <w:p w14:paraId="5F95F800"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Cable Application</w:t>
            </w:r>
          </w:p>
        </w:tc>
        <w:tc>
          <w:tcPr>
            <w:tcW w:w="881" w:type="dxa"/>
            <w:tcBorders>
              <w:top w:val="nil"/>
              <w:left w:val="nil"/>
              <w:bottom w:val="single" w:sz="4" w:space="0" w:color="000000"/>
              <w:right w:val="single" w:sz="4" w:space="0" w:color="000000"/>
            </w:tcBorders>
            <w:shd w:val="clear" w:color="auto" w:fill="auto"/>
            <w:vAlign w:val="center"/>
          </w:tcPr>
          <w:p w14:paraId="5F95F80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0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c>
          <w:tcPr>
            <w:tcW w:w="1719" w:type="dxa"/>
            <w:tcBorders>
              <w:top w:val="nil"/>
              <w:left w:val="nil"/>
              <w:bottom w:val="single" w:sz="4" w:space="0" w:color="000000"/>
              <w:right w:val="single" w:sz="4" w:space="0" w:color="000000"/>
            </w:tcBorders>
            <w:shd w:val="clear" w:color="auto" w:fill="auto"/>
          </w:tcPr>
          <w:p w14:paraId="5F95F803" w14:textId="6E153C92"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0A" w14:textId="77777777" w:rsidTr="00651C4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0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165" w:type="dxa"/>
            <w:tcBorders>
              <w:top w:val="nil"/>
              <w:left w:val="nil"/>
              <w:bottom w:val="single" w:sz="4" w:space="0" w:color="000000"/>
              <w:right w:val="single" w:sz="4" w:space="0" w:color="000000"/>
            </w:tcBorders>
            <w:shd w:val="clear" w:color="auto" w:fill="auto"/>
            <w:vAlign w:val="bottom"/>
          </w:tcPr>
          <w:p w14:paraId="5F95F806"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System Conditions</w:t>
            </w:r>
          </w:p>
        </w:tc>
        <w:tc>
          <w:tcPr>
            <w:tcW w:w="881" w:type="dxa"/>
            <w:tcBorders>
              <w:top w:val="nil"/>
              <w:left w:val="nil"/>
              <w:bottom w:val="single" w:sz="4" w:space="0" w:color="000000"/>
              <w:right w:val="single" w:sz="4" w:space="0" w:color="000000"/>
            </w:tcBorders>
            <w:shd w:val="clear" w:color="auto" w:fill="auto"/>
            <w:vAlign w:val="center"/>
          </w:tcPr>
          <w:p w14:paraId="5F95F80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0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719" w:type="dxa"/>
            <w:tcBorders>
              <w:top w:val="nil"/>
              <w:left w:val="nil"/>
              <w:bottom w:val="single" w:sz="4" w:space="0" w:color="000000"/>
              <w:right w:val="single" w:sz="4" w:space="0" w:color="000000"/>
            </w:tcBorders>
            <w:shd w:val="clear" w:color="auto" w:fill="auto"/>
          </w:tcPr>
          <w:p w14:paraId="5F95F809" w14:textId="3FC1A5F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10" w14:textId="77777777" w:rsidTr="00651C4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0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165" w:type="dxa"/>
            <w:tcBorders>
              <w:top w:val="nil"/>
              <w:left w:val="nil"/>
              <w:bottom w:val="single" w:sz="4" w:space="0" w:color="000000"/>
              <w:right w:val="single" w:sz="4" w:space="0" w:color="000000"/>
            </w:tcBorders>
            <w:shd w:val="clear" w:color="auto" w:fill="auto"/>
          </w:tcPr>
          <w:p w14:paraId="5F95F80C"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Anti-termite protection</w:t>
            </w:r>
          </w:p>
        </w:tc>
        <w:tc>
          <w:tcPr>
            <w:tcW w:w="881" w:type="dxa"/>
            <w:tcBorders>
              <w:top w:val="nil"/>
              <w:left w:val="nil"/>
              <w:bottom w:val="single" w:sz="4" w:space="0" w:color="000000"/>
              <w:right w:val="single" w:sz="4" w:space="0" w:color="000000"/>
            </w:tcBorders>
            <w:shd w:val="clear" w:color="auto" w:fill="auto"/>
            <w:vAlign w:val="center"/>
          </w:tcPr>
          <w:p w14:paraId="5F95F80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0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Provided</w:t>
            </w:r>
          </w:p>
        </w:tc>
        <w:tc>
          <w:tcPr>
            <w:tcW w:w="1719" w:type="dxa"/>
            <w:tcBorders>
              <w:top w:val="nil"/>
              <w:left w:val="nil"/>
              <w:bottom w:val="single" w:sz="4" w:space="0" w:color="000000"/>
              <w:right w:val="single" w:sz="4" w:space="0" w:color="000000"/>
            </w:tcBorders>
            <w:shd w:val="clear" w:color="auto" w:fill="auto"/>
          </w:tcPr>
          <w:p w14:paraId="5F95F80F" w14:textId="030921E5"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16" w14:textId="77777777" w:rsidTr="00651C47">
        <w:trPr>
          <w:trHeight w:val="94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1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4165" w:type="dxa"/>
            <w:tcBorders>
              <w:top w:val="nil"/>
              <w:left w:val="nil"/>
              <w:bottom w:val="single" w:sz="4" w:space="0" w:color="000000"/>
              <w:right w:val="single" w:sz="4" w:space="0" w:color="000000"/>
            </w:tcBorders>
            <w:shd w:val="clear" w:color="auto" w:fill="auto"/>
            <w:vAlign w:val="bottom"/>
          </w:tcPr>
          <w:p w14:paraId="5F95F812"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Fire Performance (indicate applicable IEC standards)</w:t>
            </w:r>
          </w:p>
        </w:tc>
        <w:tc>
          <w:tcPr>
            <w:tcW w:w="881" w:type="dxa"/>
            <w:tcBorders>
              <w:top w:val="nil"/>
              <w:left w:val="nil"/>
              <w:bottom w:val="single" w:sz="4" w:space="0" w:color="000000"/>
              <w:right w:val="single" w:sz="4" w:space="0" w:color="000000"/>
            </w:tcBorders>
            <w:shd w:val="clear" w:color="auto" w:fill="auto"/>
            <w:vAlign w:val="center"/>
          </w:tcPr>
          <w:p w14:paraId="5F95F81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1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IEC 60331 &amp; other related relevant standards</w:t>
            </w:r>
          </w:p>
        </w:tc>
        <w:tc>
          <w:tcPr>
            <w:tcW w:w="1719" w:type="dxa"/>
            <w:tcBorders>
              <w:top w:val="nil"/>
              <w:left w:val="nil"/>
              <w:bottom w:val="single" w:sz="4" w:space="0" w:color="000000"/>
              <w:right w:val="single" w:sz="4" w:space="0" w:color="000000"/>
            </w:tcBorders>
            <w:shd w:val="clear" w:color="auto" w:fill="auto"/>
          </w:tcPr>
          <w:p w14:paraId="5F95F815" w14:textId="1065F8E7"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1C" w14:textId="77777777" w:rsidTr="00651C4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1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4165" w:type="dxa"/>
            <w:tcBorders>
              <w:top w:val="nil"/>
              <w:left w:val="nil"/>
              <w:bottom w:val="single" w:sz="4" w:space="0" w:color="000000"/>
              <w:right w:val="single" w:sz="4" w:space="0" w:color="000000"/>
            </w:tcBorders>
            <w:shd w:val="clear" w:color="auto" w:fill="auto"/>
            <w:vAlign w:val="bottom"/>
          </w:tcPr>
          <w:p w14:paraId="5F95F818"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Minimum Design Service Life</w:t>
            </w:r>
          </w:p>
        </w:tc>
        <w:tc>
          <w:tcPr>
            <w:tcW w:w="881" w:type="dxa"/>
            <w:tcBorders>
              <w:top w:val="nil"/>
              <w:left w:val="nil"/>
              <w:bottom w:val="single" w:sz="4" w:space="0" w:color="000000"/>
              <w:right w:val="single" w:sz="4" w:space="0" w:color="000000"/>
            </w:tcBorders>
            <w:shd w:val="clear" w:color="auto" w:fill="auto"/>
            <w:vAlign w:val="center"/>
          </w:tcPr>
          <w:p w14:paraId="5F95F81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1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719" w:type="dxa"/>
            <w:tcBorders>
              <w:top w:val="nil"/>
              <w:left w:val="nil"/>
              <w:bottom w:val="single" w:sz="4" w:space="0" w:color="000000"/>
              <w:right w:val="single" w:sz="4" w:space="0" w:color="000000"/>
            </w:tcBorders>
            <w:shd w:val="clear" w:color="auto" w:fill="auto"/>
          </w:tcPr>
          <w:p w14:paraId="5F95F81B" w14:textId="330A7DE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22" w14:textId="77777777" w:rsidTr="00651C4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1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4165" w:type="dxa"/>
            <w:tcBorders>
              <w:top w:val="nil"/>
              <w:left w:val="nil"/>
              <w:bottom w:val="single" w:sz="4" w:space="0" w:color="000000"/>
              <w:right w:val="single" w:sz="4" w:space="0" w:color="000000"/>
            </w:tcBorders>
            <w:shd w:val="clear" w:color="auto" w:fill="auto"/>
          </w:tcPr>
          <w:p w14:paraId="5F95F81E"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881" w:type="dxa"/>
            <w:tcBorders>
              <w:top w:val="nil"/>
              <w:left w:val="nil"/>
              <w:bottom w:val="single" w:sz="4" w:space="0" w:color="000000"/>
              <w:right w:val="single" w:sz="4" w:space="0" w:color="000000"/>
            </w:tcBorders>
            <w:shd w:val="clear" w:color="auto" w:fill="auto"/>
            <w:vAlign w:val="center"/>
          </w:tcPr>
          <w:p w14:paraId="5F95F81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2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719" w:type="dxa"/>
            <w:tcBorders>
              <w:top w:val="nil"/>
              <w:left w:val="nil"/>
              <w:bottom w:val="single" w:sz="4" w:space="0" w:color="000000"/>
              <w:right w:val="single" w:sz="4" w:space="0" w:color="000000"/>
            </w:tcBorders>
            <w:shd w:val="clear" w:color="auto" w:fill="auto"/>
          </w:tcPr>
          <w:p w14:paraId="5F95F821" w14:textId="348DCCEF"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28" w14:textId="77777777" w:rsidTr="00651C47">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2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4165" w:type="dxa"/>
            <w:tcBorders>
              <w:top w:val="nil"/>
              <w:left w:val="nil"/>
              <w:bottom w:val="single" w:sz="4" w:space="0" w:color="000000"/>
              <w:right w:val="single" w:sz="4" w:space="0" w:color="000000"/>
            </w:tcBorders>
            <w:shd w:val="clear" w:color="auto" w:fill="auto"/>
            <w:vAlign w:val="bottom"/>
          </w:tcPr>
          <w:p w14:paraId="5F95F824" w14:textId="77777777" w:rsidR="009C2359" w:rsidRDefault="009C2359" w:rsidP="009C235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Continuous Operating Temperature</w:t>
            </w:r>
          </w:p>
        </w:tc>
        <w:tc>
          <w:tcPr>
            <w:tcW w:w="881" w:type="dxa"/>
            <w:tcBorders>
              <w:top w:val="nil"/>
              <w:left w:val="nil"/>
              <w:bottom w:val="single" w:sz="4" w:space="0" w:color="000000"/>
              <w:right w:val="single" w:sz="4" w:space="0" w:color="000000"/>
            </w:tcBorders>
            <w:shd w:val="clear" w:color="auto" w:fill="auto"/>
            <w:vAlign w:val="center"/>
          </w:tcPr>
          <w:p w14:paraId="5F95F82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2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90°C-250°C</w:t>
            </w:r>
          </w:p>
        </w:tc>
        <w:tc>
          <w:tcPr>
            <w:tcW w:w="1719" w:type="dxa"/>
            <w:tcBorders>
              <w:top w:val="nil"/>
              <w:left w:val="nil"/>
              <w:bottom w:val="single" w:sz="4" w:space="0" w:color="000000"/>
              <w:right w:val="single" w:sz="4" w:space="0" w:color="000000"/>
            </w:tcBorders>
            <w:shd w:val="clear" w:color="auto" w:fill="auto"/>
          </w:tcPr>
          <w:p w14:paraId="5F95F827" w14:textId="3EFBAC8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2E" w14:textId="77777777" w:rsidTr="00651C47">
        <w:trPr>
          <w:trHeight w:val="630"/>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2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165" w:type="dxa"/>
            <w:tcBorders>
              <w:top w:val="nil"/>
              <w:left w:val="nil"/>
              <w:bottom w:val="single" w:sz="4" w:space="0" w:color="000000"/>
              <w:right w:val="single" w:sz="4" w:space="0" w:color="000000"/>
            </w:tcBorders>
            <w:shd w:val="clear" w:color="auto" w:fill="auto"/>
            <w:vAlign w:val="bottom"/>
          </w:tcPr>
          <w:p w14:paraId="5F95F82A" w14:textId="77777777" w:rsidR="009C2359" w:rsidRDefault="009C2359" w:rsidP="009C23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Short Circuit Temperature (One second duration)</w:t>
            </w:r>
          </w:p>
        </w:tc>
        <w:tc>
          <w:tcPr>
            <w:tcW w:w="881" w:type="dxa"/>
            <w:tcBorders>
              <w:top w:val="nil"/>
              <w:left w:val="nil"/>
              <w:bottom w:val="single" w:sz="4" w:space="0" w:color="000000"/>
              <w:right w:val="single" w:sz="4" w:space="0" w:color="000000"/>
            </w:tcBorders>
            <w:shd w:val="clear" w:color="auto" w:fill="auto"/>
            <w:vAlign w:val="center"/>
          </w:tcPr>
          <w:p w14:paraId="5F95F82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w:t>
            </w:r>
          </w:p>
        </w:tc>
        <w:tc>
          <w:tcPr>
            <w:tcW w:w="1750" w:type="dxa"/>
            <w:tcBorders>
              <w:top w:val="nil"/>
              <w:left w:val="nil"/>
              <w:bottom w:val="single" w:sz="4" w:space="0" w:color="000000"/>
              <w:right w:val="single" w:sz="4" w:space="0" w:color="000000"/>
            </w:tcBorders>
            <w:shd w:val="clear" w:color="auto" w:fill="auto"/>
            <w:vAlign w:val="center"/>
          </w:tcPr>
          <w:p w14:paraId="5F95F82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719" w:type="dxa"/>
            <w:tcBorders>
              <w:top w:val="nil"/>
              <w:left w:val="nil"/>
              <w:bottom w:val="single" w:sz="4" w:space="0" w:color="000000"/>
              <w:right w:val="single" w:sz="4" w:space="0" w:color="000000"/>
            </w:tcBorders>
            <w:shd w:val="clear" w:color="auto" w:fill="auto"/>
          </w:tcPr>
          <w:p w14:paraId="5F95F82D" w14:textId="5816069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34" w14:textId="77777777" w:rsidTr="00DF0F5E">
        <w:trPr>
          <w:trHeight w:val="94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2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4165" w:type="dxa"/>
            <w:tcBorders>
              <w:top w:val="nil"/>
              <w:left w:val="nil"/>
              <w:bottom w:val="single" w:sz="4" w:space="0" w:color="000000"/>
              <w:right w:val="single" w:sz="4" w:space="0" w:color="000000"/>
            </w:tcBorders>
            <w:shd w:val="clear" w:color="auto" w:fill="auto"/>
          </w:tcPr>
          <w:p w14:paraId="5F95F830"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w:t>
            </w:r>
          </w:p>
        </w:tc>
        <w:tc>
          <w:tcPr>
            <w:tcW w:w="881" w:type="dxa"/>
            <w:tcBorders>
              <w:top w:val="nil"/>
              <w:left w:val="nil"/>
              <w:bottom w:val="single" w:sz="4" w:space="0" w:color="000000"/>
              <w:right w:val="single" w:sz="4" w:space="0" w:color="000000"/>
            </w:tcBorders>
            <w:shd w:val="clear" w:color="auto" w:fill="auto"/>
            <w:vAlign w:val="center"/>
          </w:tcPr>
          <w:p w14:paraId="5F95F83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3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Aluminium Conductor, XLPE</w:t>
            </w:r>
            <w:r>
              <w:rPr>
                <w:rFonts w:ascii="Times New Roman" w:eastAsia="Times New Roman" w:hAnsi="Times New Roman" w:cs="Times New Roman"/>
                <w:color w:val="000000"/>
                <w:sz w:val="20"/>
                <w:szCs w:val="20"/>
              </w:rPr>
              <w:br/>
              <w:t>Insulated</w:t>
            </w:r>
          </w:p>
        </w:tc>
        <w:tc>
          <w:tcPr>
            <w:tcW w:w="1719" w:type="dxa"/>
            <w:tcBorders>
              <w:top w:val="nil"/>
              <w:left w:val="nil"/>
              <w:bottom w:val="single" w:sz="4" w:space="0" w:color="000000"/>
              <w:right w:val="single" w:sz="4" w:space="0" w:color="000000"/>
            </w:tcBorders>
            <w:shd w:val="clear" w:color="auto" w:fill="auto"/>
          </w:tcPr>
          <w:p w14:paraId="5F95F833" w14:textId="4F06FA91"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3A" w14:textId="77777777" w:rsidTr="00DF0F5E">
        <w:trPr>
          <w:trHeight w:val="630"/>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3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4165" w:type="dxa"/>
            <w:tcBorders>
              <w:top w:val="nil"/>
              <w:left w:val="nil"/>
              <w:bottom w:val="single" w:sz="4" w:space="0" w:color="000000"/>
              <w:right w:val="single" w:sz="4" w:space="0" w:color="000000"/>
            </w:tcBorders>
            <w:shd w:val="clear" w:color="auto" w:fill="auto"/>
          </w:tcPr>
          <w:p w14:paraId="5F95F836"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Screen</w:t>
            </w:r>
          </w:p>
        </w:tc>
        <w:tc>
          <w:tcPr>
            <w:tcW w:w="881" w:type="dxa"/>
            <w:tcBorders>
              <w:top w:val="nil"/>
              <w:left w:val="nil"/>
              <w:bottom w:val="single" w:sz="4" w:space="0" w:color="000000"/>
              <w:right w:val="single" w:sz="4" w:space="0" w:color="000000"/>
            </w:tcBorders>
            <w:shd w:val="clear" w:color="auto" w:fill="auto"/>
            <w:vAlign w:val="center"/>
          </w:tcPr>
          <w:p w14:paraId="5F95F83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3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Extruded semiconducting XLPE</w:t>
            </w:r>
          </w:p>
        </w:tc>
        <w:tc>
          <w:tcPr>
            <w:tcW w:w="1719" w:type="dxa"/>
            <w:tcBorders>
              <w:top w:val="nil"/>
              <w:left w:val="nil"/>
              <w:bottom w:val="single" w:sz="4" w:space="0" w:color="000000"/>
              <w:right w:val="single" w:sz="4" w:space="0" w:color="000000"/>
            </w:tcBorders>
            <w:shd w:val="clear" w:color="auto" w:fill="auto"/>
          </w:tcPr>
          <w:p w14:paraId="5F95F839" w14:textId="59C7764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40"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3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4165" w:type="dxa"/>
            <w:tcBorders>
              <w:top w:val="nil"/>
              <w:left w:val="nil"/>
              <w:bottom w:val="single" w:sz="4" w:space="0" w:color="000000"/>
              <w:right w:val="single" w:sz="4" w:space="0" w:color="000000"/>
            </w:tcBorders>
            <w:shd w:val="clear" w:color="auto" w:fill="auto"/>
          </w:tcPr>
          <w:p w14:paraId="5F95F83C"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w:t>
            </w:r>
          </w:p>
        </w:tc>
        <w:tc>
          <w:tcPr>
            <w:tcW w:w="881" w:type="dxa"/>
            <w:tcBorders>
              <w:top w:val="nil"/>
              <w:left w:val="nil"/>
              <w:bottom w:val="single" w:sz="4" w:space="0" w:color="000000"/>
              <w:right w:val="single" w:sz="4" w:space="0" w:color="000000"/>
            </w:tcBorders>
            <w:shd w:val="clear" w:color="auto" w:fill="auto"/>
            <w:vAlign w:val="center"/>
          </w:tcPr>
          <w:p w14:paraId="5F95F83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3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XLPE</w:t>
            </w:r>
          </w:p>
        </w:tc>
        <w:tc>
          <w:tcPr>
            <w:tcW w:w="1719" w:type="dxa"/>
            <w:tcBorders>
              <w:top w:val="nil"/>
              <w:left w:val="nil"/>
              <w:bottom w:val="single" w:sz="4" w:space="0" w:color="000000"/>
              <w:right w:val="single" w:sz="4" w:space="0" w:color="000000"/>
            </w:tcBorders>
            <w:shd w:val="clear" w:color="auto" w:fill="auto"/>
          </w:tcPr>
          <w:p w14:paraId="5F95F83F" w14:textId="54104C77"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46"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4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4165" w:type="dxa"/>
            <w:tcBorders>
              <w:top w:val="nil"/>
              <w:left w:val="nil"/>
              <w:bottom w:val="single" w:sz="4" w:space="0" w:color="000000"/>
              <w:right w:val="single" w:sz="4" w:space="0" w:color="000000"/>
            </w:tcBorders>
            <w:shd w:val="clear" w:color="auto" w:fill="auto"/>
          </w:tcPr>
          <w:p w14:paraId="5F95F842"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application</w:t>
            </w:r>
          </w:p>
        </w:tc>
        <w:tc>
          <w:tcPr>
            <w:tcW w:w="881" w:type="dxa"/>
            <w:tcBorders>
              <w:top w:val="nil"/>
              <w:left w:val="nil"/>
              <w:bottom w:val="single" w:sz="4" w:space="0" w:color="000000"/>
              <w:right w:val="single" w:sz="4" w:space="0" w:color="000000"/>
            </w:tcBorders>
            <w:shd w:val="clear" w:color="auto" w:fill="auto"/>
            <w:vAlign w:val="center"/>
          </w:tcPr>
          <w:p w14:paraId="5F95F84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4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45" w14:textId="10525B8F"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4C"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4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4165" w:type="dxa"/>
            <w:tcBorders>
              <w:top w:val="nil"/>
              <w:left w:val="nil"/>
              <w:bottom w:val="single" w:sz="4" w:space="0" w:color="000000"/>
              <w:right w:val="single" w:sz="4" w:space="0" w:color="000000"/>
            </w:tcBorders>
            <w:shd w:val="clear" w:color="auto" w:fill="auto"/>
          </w:tcPr>
          <w:p w14:paraId="5F95F848"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Colour</w:t>
            </w:r>
          </w:p>
        </w:tc>
        <w:tc>
          <w:tcPr>
            <w:tcW w:w="881" w:type="dxa"/>
            <w:tcBorders>
              <w:top w:val="nil"/>
              <w:left w:val="nil"/>
              <w:bottom w:val="single" w:sz="4" w:space="0" w:color="000000"/>
              <w:right w:val="single" w:sz="4" w:space="0" w:color="000000"/>
            </w:tcBorders>
            <w:shd w:val="clear" w:color="auto" w:fill="auto"/>
            <w:vAlign w:val="center"/>
          </w:tcPr>
          <w:p w14:paraId="5F95F84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4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4B" w14:textId="428F26C2"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52"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4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4165" w:type="dxa"/>
            <w:tcBorders>
              <w:top w:val="nil"/>
              <w:left w:val="nil"/>
              <w:bottom w:val="single" w:sz="4" w:space="0" w:color="000000"/>
              <w:right w:val="single" w:sz="4" w:space="0" w:color="000000"/>
            </w:tcBorders>
            <w:shd w:val="clear" w:color="auto" w:fill="auto"/>
          </w:tcPr>
          <w:p w14:paraId="5F95F84E"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Individual Cores</w:t>
            </w:r>
          </w:p>
        </w:tc>
        <w:tc>
          <w:tcPr>
            <w:tcW w:w="881" w:type="dxa"/>
            <w:tcBorders>
              <w:top w:val="nil"/>
              <w:left w:val="nil"/>
              <w:bottom w:val="single" w:sz="4" w:space="0" w:color="000000"/>
              <w:right w:val="single" w:sz="4" w:space="0" w:color="000000"/>
            </w:tcBorders>
            <w:shd w:val="clear" w:color="auto" w:fill="auto"/>
            <w:vAlign w:val="center"/>
          </w:tcPr>
          <w:p w14:paraId="5F95F84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5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51" w14:textId="08CEC7F5"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58"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5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4165" w:type="dxa"/>
            <w:tcBorders>
              <w:top w:val="nil"/>
              <w:left w:val="nil"/>
              <w:bottom w:val="single" w:sz="4" w:space="0" w:color="000000"/>
              <w:right w:val="single" w:sz="4" w:space="0" w:color="000000"/>
            </w:tcBorders>
            <w:shd w:val="clear" w:color="auto" w:fill="auto"/>
          </w:tcPr>
          <w:p w14:paraId="5F95F854"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Insulation Screen </w:t>
            </w:r>
          </w:p>
        </w:tc>
        <w:tc>
          <w:tcPr>
            <w:tcW w:w="881" w:type="dxa"/>
            <w:tcBorders>
              <w:top w:val="nil"/>
              <w:left w:val="nil"/>
              <w:bottom w:val="single" w:sz="4" w:space="0" w:color="000000"/>
              <w:right w:val="single" w:sz="4" w:space="0" w:color="000000"/>
            </w:tcBorders>
            <w:shd w:val="clear" w:color="auto" w:fill="auto"/>
            <w:vAlign w:val="center"/>
          </w:tcPr>
          <w:p w14:paraId="5F95F855"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5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57" w14:textId="7FD9AF8F"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5E"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5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4165" w:type="dxa"/>
            <w:tcBorders>
              <w:top w:val="nil"/>
              <w:left w:val="nil"/>
              <w:bottom w:val="single" w:sz="4" w:space="0" w:color="000000"/>
              <w:right w:val="single" w:sz="4" w:space="0" w:color="000000"/>
            </w:tcBorders>
            <w:shd w:val="clear" w:color="auto" w:fill="auto"/>
          </w:tcPr>
          <w:p w14:paraId="5F95F85A"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Laying-up</w:t>
            </w:r>
          </w:p>
        </w:tc>
        <w:tc>
          <w:tcPr>
            <w:tcW w:w="881" w:type="dxa"/>
            <w:tcBorders>
              <w:top w:val="nil"/>
              <w:left w:val="nil"/>
              <w:bottom w:val="single" w:sz="4" w:space="0" w:color="000000"/>
              <w:right w:val="single" w:sz="4" w:space="0" w:color="000000"/>
            </w:tcBorders>
            <w:shd w:val="clear" w:color="auto" w:fill="auto"/>
            <w:vAlign w:val="center"/>
          </w:tcPr>
          <w:p w14:paraId="5F95F85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5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5D" w14:textId="5D30EB92"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64"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5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4165" w:type="dxa"/>
            <w:tcBorders>
              <w:top w:val="nil"/>
              <w:left w:val="nil"/>
              <w:bottom w:val="single" w:sz="4" w:space="0" w:color="000000"/>
              <w:right w:val="single" w:sz="4" w:space="0" w:color="000000"/>
            </w:tcBorders>
            <w:shd w:val="clear" w:color="auto" w:fill="auto"/>
          </w:tcPr>
          <w:p w14:paraId="5F95F860"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Separation Layer</w:t>
            </w:r>
          </w:p>
        </w:tc>
        <w:tc>
          <w:tcPr>
            <w:tcW w:w="881" w:type="dxa"/>
            <w:tcBorders>
              <w:top w:val="nil"/>
              <w:left w:val="nil"/>
              <w:bottom w:val="single" w:sz="4" w:space="0" w:color="000000"/>
              <w:right w:val="single" w:sz="4" w:space="0" w:color="000000"/>
            </w:tcBorders>
            <w:shd w:val="clear" w:color="auto" w:fill="auto"/>
            <w:vAlign w:val="center"/>
          </w:tcPr>
          <w:p w14:paraId="5F95F86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6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63" w14:textId="38CA2C2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6A"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6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4165" w:type="dxa"/>
            <w:tcBorders>
              <w:top w:val="nil"/>
              <w:left w:val="nil"/>
              <w:bottom w:val="single" w:sz="4" w:space="0" w:color="000000"/>
              <w:right w:val="single" w:sz="4" w:space="0" w:color="000000"/>
            </w:tcBorders>
            <w:shd w:val="clear" w:color="auto" w:fill="auto"/>
          </w:tcPr>
          <w:p w14:paraId="5F95F866"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w:t>
            </w:r>
          </w:p>
        </w:tc>
        <w:tc>
          <w:tcPr>
            <w:tcW w:w="881" w:type="dxa"/>
            <w:tcBorders>
              <w:top w:val="nil"/>
              <w:left w:val="nil"/>
              <w:bottom w:val="single" w:sz="4" w:space="0" w:color="000000"/>
              <w:right w:val="single" w:sz="4" w:space="0" w:color="000000"/>
            </w:tcBorders>
            <w:shd w:val="clear" w:color="auto" w:fill="auto"/>
            <w:vAlign w:val="center"/>
          </w:tcPr>
          <w:p w14:paraId="5F95F86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6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w:t>
            </w:r>
          </w:p>
        </w:tc>
        <w:tc>
          <w:tcPr>
            <w:tcW w:w="1719" w:type="dxa"/>
            <w:tcBorders>
              <w:top w:val="nil"/>
              <w:left w:val="nil"/>
              <w:bottom w:val="single" w:sz="4" w:space="0" w:color="000000"/>
              <w:right w:val="single" w:sz="4" w:space="0" w:color="000000"/>
            </w:tcBorders>
            <w:shd w:val="clear" w:color="auto" w:fill="auto"/>
          </w:tcPr>
          <w:p w14:paraId="5F95F869" w14:textId="3F0CFEDB"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70" w14:textId="77777777" w:rsidTr="00DF0F5E">
        <w:trPr>
          <w:trHeight w:val="315"/>
        </w:trPr>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F86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4165" w:type="dxa"/>
            <w:tcBorders>
              <w:top w:val="single" w:sz="4" w:space="0" w:color="000000"/>
              <w:left w:val="nil"/>
              <w:bottom w:val="single" w:sz="4" w:space="0" w:color="000000"/>
              <w:right w:val="single" w:sz="4" w:space="0" w:color="000000"/>
            </w:tcBorders>
            <w:shd w:val="clear" w:color="auto" w:fill="auto"/>
          </w:tcPr>
          <w:p w14:paraId="5F95F86C" w14:textId="77777777" w:rsidR="009C2359" w:rsidRDefault="009C2359" w:rsidP="009C2359">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Oversheath</w:t>
            </w:r>
            <w:proofErr w:type="spellEnd"/>
          </w:p>
        </w:tc>
        <w:tc>
          <w:tcPr>
            <w:tcW w:w="881" w:type="dxa"/>
            <w:tcBorders>
              <w:top w:val="single" w:sz="4" w:space="0" w:color="000000"/>
              <w:left w:val="nil"/>
              <w:bottom w:val="single" w:sz="4" w:space="0" w:color="000000"/>
              <w:right w:val="single" w:sz="4" w:space="0" w:color="000000"/>
            </w:tcBorders>
            <w:shd w:val="clear" w:color="auto" w:fill="auto"/>
            <w:vAlign w:val="center"/>
          </w:tcPr>
          <w:p w14:paraId="5F95F86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single" w:sz="4" w:space="0" w:color="000000"/>
              <w:left w:val="nil"/>
              <w:bottom w:val="single" w:sz="4" w:space="0" w:color="000000"/>
              <w:right w:val="single" w:sz="4" w:space="0" w:color="000000"/>
            </w:tcBorders>
            <w:shd w:val="clear" w:color="auto" w:fill="auto"/>
            <w:vAlign w:val="center"/>
          </w:tcPr>
          <w:p w14:paraId="5F95F86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single" w:sz="4" w:space="0" w:color="000000"/>
              <w:left w:val="nil"/>
              <w:bottom w:val="single" w:sz="4" w:space="0" w:color="000000"/>
              <w:right w:val="single" w:sz="4" w:space="0" w:color="000000"/>
            </w:tcBorders>
            <w:shd w:val="clear" w:color="auto" w:fill="auto"/>
          </w:tcPr>
          <w:p w14:paraId="5F95F86F" w14:textId="7099E8D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76" w14:textId="77777777" w:rsidTr="00DF0F5E">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7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4165" w:type="dxa"/>
            <w:tcBorders>
              <w:top w:val="nil"/>
              <w:left w:val="nil"/>
              <w:bottom w:val="single" w:sz="4" w:space="0" w:color="000000"/>
              <w:right w:val="single" w:sz="4" w:space="0" w:color="000000"/>
            </w:tcBorders>
            <w:shd w:val="clear" w:color="auto" w:fill="auto"/>
          </w:tcPr>
          <w:p w14:paraId="5F95F872"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Embossing on </w:t>
            </w:r>
            <w:proofErr w:type="spellStart"/>
            <w:r>
              <w:rPr>
                <w:rFonts w:ascii="Times New Roman" w:eastAsia="Times New Roman" w:hAnsi="Times New Roman" w:cs="Times New Roman"/>
                <w:sz w:val="20"/>
                <w:szCs w:val="20"/>
              </w:rPr>
              <w:t>Oversheath</w:t>
            </w:r>
            <w:proofErr w:type="spellEnd"/>
          </w:p>
        </w:tc>
        <w:tc>
          <w:tcPr>
            <w:tcW w:w="881" w:type="dxa"/>
            <w:tcBorders>
              <w:top w:val="nil"/>
              <w:left w:val="nil"/>
              <w:bottom w:val="single" w:sz="4" w:space="0" w:color="000000"/>
              <w:right w:val="single" w:sz="4" w:space="0" w:color="000000"/>
            </w:tcBorders>
            <w:shd w:val="clear" w:color="auto" w:fill="auto"/>
            <w:vAlign w:val="center"/>
          </w:tcPr>
          <w:p w14:paraId="5F95F87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7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75" w14:textId="5B86F678"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7C" w14:textId="77777777" w:rsidTr="00DF0F5E">
        <w:trPr>
          <w:trHeight w:val="37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7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4165" w:type="dxa"/>
            <w:tcBorders>
              <w:top w:val="nil"/>
              <w:left w:val="nil"/>
              <w:bottom w:val="single" w:sz="4" w:space="0" w:color="000000"/>
              <w:right w:val="single" w:sz="4" w:space="0" w:color="000000"/>
            </w:tcBorders>
            <w:shd w:val="clear" w:color="auto" w:fill="auto"/>
          </w:tcPr>
          <w:p w14:paraId="5F95F878"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Conductor nominal sectional area, mm</w:t>
            </w:r>
            <w:r>
              <w:rPr>
                <w:rFonts w:ascii="Times New Roman" w:eastAsia="Times New Roman" w:hAnsi="Times New Roman" w:cs="Times New Roman"/>
                <w:sz w:val="20"/>
                <w:szCs w:val="20"/>
                <w:vertAlign w:val="superscript"/>
              </w:rPr>
              <w:t>2</w:t>
            </w:r>
          </w:p>
        </w:tc>
        <w:tc>
          <w:tcPr>
            <w:tcW w:w="881" w:type="dxa"/>
            <w:tcBorders>
              <w:top w:val="nil"/>
              <w:left w:val="nil"/>
              <w:bottom w:val="single" w:sz="4" w:space="0" w:color="000000"/>
              <w:right w:val="single" w:sz="4" w:space="0" w:color="000000"/>
            </w:tcBorders>
            <w:shd w:val="clear" w:color="auto" w:fill="auto"/>
            <w:vAlign w:val="center"/>
          </w:tcPr>
          <w:p w14:paraId="5F95F879"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mm2</w:t>
            </w:r>
          </w:p>
        </w:tc>
        <w:tc>
          <w:tcPr>
            <w:tcW w:w="1750" w:type="dxa"/>
            <w:tcBorders>
              <w:top w:val="nil"/>
              <w:left w:val="nil"/>
              <w:bottom w:val="single" w:sz="4" w:space="0" w:color="000000"/>
              <w:right w:val="single" w:sz="4" w:space="0" w:color="000000"/>
            </w:tcBorders>
            <w:shd w:val="clear" w:color="auto" w:fill="auto"/>
            <w:vAlign w:val="center"/>
          </w:tcPr>
          <w:p w14:paraId="5F95F87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185mm2</w:t>
            </w:r>
          </w:p>
        </w:tc>
        <w:tc>
          <w:tcPr>
            <w:tcW w:w="1719" w:type="dxa"/>
            <w:tcBorders>
              <w:top w:val="nil"/>
              <w:left w:val="nil"/>
              <w:bottom w:val="single" w:sz="4" w:space="0" w:color="000000"/>
              <w:right w:val="single" w:sz="4" w:space="0" w:color="000000"/>
            </w:tcBorders>
            <w:shd w:val="clear" w:color="auto" w:fill="auto"/>
          </w:tcPr>
          <w:p w14:paraId="5F95F87B" w14:textId="63AA3C6C"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82"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7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4165" w:type="dxa"/>
            <w:tcBorders>
              <w:top w:val="nil"/>
              <w:left w:val="nil"/>
              <w:bottom w:val="single" w:sz="4" w:space="0" w:color="000000"/>
              <w:right w:val="single" w:sz="4" w:space="0" w:color="000000"/>
            </w:tcBorders>
            <w:shd w:val="clear" w:color="auto" w:fill="auto"/>
            <w:vAlign w:val="bottom"/>
          </w:tcPr>
          <w:p w14:paraId="5F95F87E"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Voltage Designation</w:t>
            </w:r>
          </w:p>
        </w:tc>
        <w:tc>
          <w:tcPr>
            <w:tcW w:w="881" w:type="dxa"/>
            <w:tcBorders>
              <w:top w:val="nil"/>
              <w:left w:val="nil"/>
              <w:bottom w:val="single" w:sz="4" w:space="0" w:color="000000"/>
              <w:right w:val="single" w:sz="4" w:space="0" w:color="000000"/>
            </w:tcBorders>
            <w:shd w:val="clear" w:color="auto" w:fill="auto"/>
            <w:vAlign w:val="center"/>
          </w:tcPr>
          <w:p w14:paraId="5F95F87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kV</w:t>
            </w:r>
          </w:p>
        </w:tc>
        <w:tc>
          <w:tcPr>
            <w:tcW w:w="1750" w:type="dxa"/>
            <w:tcBorders>
              <w:top w:val="nil"/>
              <w:left w:val="nil"/>
              <w:bottom w:val="single" w:sz="4" w:space="0" w:color="000000"/>
              <w:right w:val="single" w:sz="4" w:space="0" w:color="000000"/>
            </w:tcBorders>
            <w:shd w:val="clear" w:color="auto" w:fill="auto"/>
            <w:vAlign w:val="center"/>
          </w:tcPr>
          <w:p w14:paraId="5F95F88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33/36 </w:t>
            </w:r>
          </w:p>
        </w:tc>
        <w:tc>
          <w:tcPr>
            <w:tcW w:w="1719" w:type="dxa"/>
            <w:tcBorders>
              <w:top w:val="nil"/>
              <w:left w:val="nil"/>
              <w:bottom w:val="single" w:sz="4" w:space="0" w:color="000000"/>
              <w:right w:val="single" w:sz="4" w:space="0" w:color="000000"/>
            </w:tcBorders>
            <w:shd w:val="clear" w:color="auto" w:fill="auto"/>
          </w:tcPr>
          <w:p w14:paraId="5F95F881" w14:textId="4F56E76B"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88"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8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4165" w:type="dxa"/>
            <w:tcBorders>
              <w:top w:val="nil"/>
              <w:left w:val="nil"/>
              <w:bottom w:val="single" w:sz="4" w:space="0" w:color="000000"/>
              <w:right w:val="single" w:sz="4" w:space="0" w:color="000000"/>
            </w:tcBorders>
            <w:shd w:val="clear" w:color="auto" w:fill="auto"/>
            <w:vAlign w:val="bottom"/>
          </w:tcPr>
          <w:p w14:paraId="5F95F884"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shape</w:t>
            </w:r>
          </w:p>
        </w:tc>
        <w:tc>
          <w:tcPr>
            <w:tcW w:w="881" w:type="dxa"/>
            <w:tcBorders>
              <w:top w:val="nil"/>
              <w:left w:val="nil"/>
              <w:bottom w:val="single" w:sz="4" w:space="0" w:color="000000"/>
              <w:right w:val="single" w:sz="4" w:space="0" w:color="000000"/>
            </w:tcBorders>
            <w:shd w:val="clear" w:color="auto" w:fill="auto"/>
            <w:vAlign w:val="center"/>
          </w:tcPr>
          <w:p w14:paraId="5F95F88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8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87" w14:textId="53F8C0D2"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8E"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8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4165" w:type="dxa"/>
            <w:tcBorders>
              <w:top w:val="nil"/>
              <w:left w:val="nil"/>
              <w:bottom w:val="single" w:sz="4" w:space="0" w:color="000000"/>
              <w:right w:val="single" w:sz="4" w:space="0" w:color="000000"/>
            </w:tcBorders>
            <w:shd w:val="clear" w:color="auto" w:fill="auto"/>
            <w:vAlign w:val="bottom"/>
          </w:tcPr>
          <w:p w14:paraId="5F95F88A"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Thickness of insulation, mm</w:t>
            </w:r>
          </w:p>
        </w:tc>
        <w:tc>
          <w:tcPr>
            <w:tcW w:w="881" w:type="dxa"/>
            <w:tcBorders>
              <w:top w:val="nil"/>
              <w:left w:val="nil"/>
              <w:bottom w:val="single" w:sz="4" w:space="0" w:color="000000"/>
              <w:right w:val="single" w:sz="4" w:space="0" w:color="000000"/>
            </w:tcBorders>
            <w:shd w:val="clear" w:color="auto" w:fill="auto"/>
            <w:vAlign w:val="center"/>
          </w:tcPr>
          <w:p w14:paraId="5F95F88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mm</w:t>
            </w:r>
          </w:p>
        </w:tc>
        <w:tc>
          <w:tcPr>
            <w:tcW w:w="1750" w:type="dxa"/>
            <w:tcBorders>
              <w:top w:val="nil"/>
              <w:left w:val="nil"/>
              <w:bottom w:val="single" w:sz="4" w:space="0" w:color="000000"/>
              <w:right w:val="single" w:sz="4" w:space="0" w:color="000000"/>
            </w:tcBorders>
            <w:shd w:val="clear" w:color="auto" w:fill="auto"/>
            <w:vAlign w:val="center"/>
          </w:tcPr>
          <w:p w14:paraId="5F95F88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8D" w14:textId="090A2709"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94"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8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4165" w:type="dxa"/>
            <w:tcBorders>
              <w:top w:val="nil"/>
              <w:left w:val="nil"/>
              <w:bottom w:val="single" w:sz="4" w:space="0" w:color="000000"/>
              <w:right w:val="single" w:sz="4" w:space="0" w:color="000000"/>
            </w:tcBorders>
            <w:shd w:val="clear" w:color="auto" w:fill="auto"/>
            <w:vAlign w:val="bottom"/>
          </w:tcPr>
          <w:p w14:paraId="5F95F890"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separation layer, mm</w:t>
            </w:r>
          </w:p>
        </w:tc>
        <w:tc>
          <w:tcPr>
            <w:tcW w:w="881" w:type="dxa"/>
            <w:tcBorders>
              <w:top w:val="nil"/>
              <w:left w:val="nil"/>
              <w:bottom w:val="single" w:sz="4" w:space="0" w:color="000000"/>
              <w:right w:val="single" w:sz="4" w:space="0" w:color="000000"/>
            </w:tcBorders>
            <w:shd w:val="clear" w:color="auto" w:fill="auto"/>
            <w:vAlign w:val="center"/>
          </w:tcPr>
          <w:p w14:paraId="5F95F891"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9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93" w14:textId="65884994"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9A"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9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4165" w:type="dxa"/>
            <w:tcBorders>
              <w:top w:val="nil"/>
              <w:left w:val="nil"/>
              <w:bottom w:val="single" w:sz="4" w:space="0" w:color="000000"/>
              <w:right w:val="single" w:sz="4" w:space="0" w:color="000000"/>
            </w:tcBorders>
            <w:shd w:val="clear" w:color="auto" w:fill="auto"/>
            <w:vAlign w:val="bottom"/>
          </w:tcPr>
          <w:p w14:paraId="5F95F896"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 wire diameter, mm</w:t>
            </w:r>
          </w:p>
        </w:tc>
        <w:tc>
          <w:tcPr>
            <w:tcW w:w="881" w:type="dxa"/>
            <w:tcBorders>
              <w:top w:val="nil"/>
              <w:left w:val="nil"/>
              <w:bottom w:val="single" w:sz="4" w:space="0" w:color="000000"/>
              <w:right w:val="single" w:sz="4" w:space="0" w:color="000000"/>
            </w:tcBorders>
            <w:shd w:val="clear" w:color="auto" w:fill="auto"/>
            <w:vAlign w:val="center"/>
          </w:tcPr>
          <w:p w14:paraId="5F95F89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9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99" w14:textId="387B8D48"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A0"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9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4165" w:type="dxa"/>
            <w:tcBorders>
              <w:top w:val="nil"/>
              <w:left w:val="nil"/>
              <w:bottom w:val="single" w:sz="4" w:space="0" w:color="000000"/>
              <w:right w:val="single" w:sz="4" w:space="0" w:color="000000"/>
            </w:tcBorders>
            <w:shd w:val="clear" w:color="auto" w:fill="auto"/>
            <w:vAlign w:val="bottom"/>
          </w:tcPr>
          <w:p w14:paraId="5F95F89C"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Thickness of </w:t>
            </w:r>
            <w:proofErr w:type="spellStart"/>
            <w:r>
              <w:rPr>
                <w:rFonts w:ascii="Times New Roman" w:eastAsia="Times New Roman" w:hAnsi="Times New Roman" w:cs="Times New Roman"/>
                <w:sz w:val="20"/>
                <w:szCs w:val="20"/>
              </w:rPr>
              <w:t>oversheath</w:t>
            </w:r>
            <w:proofErr w:type="spellEnd"/>
            <w:r>
              <w:rPr>
                <w:rFonts w:ascii="Times New Roman" w:eastAsia="Times New Roman" w:hAnsi="Times New Roman" w:cs="Times New Roman"/>
                <w:sz w:val="20"/>
                <w:szCs w:val="20"/>
              </w:rPr>
              <w:t>, mm</w:t>
            </w:r>
          </w:p>
        </w:tc>
        <w:tc>
          <w:tcPr>
            <w:tcW w:w="881" w:type="dxa"/>
            <w:tcBorders>
              <w:top w:val="nil"/>
              <w:left w:val="nil"/>
              <w:bottom w:val="single" w:sz="4" w:space="0" w:color="000000"/>
              <w:right w:val="single" w:sz="4" w:space="0" w:color="000000"/>
            </w:tcBorders>
            <w:shd w:val="clear" w:color="auto" w:fill="auto"/>
            <w:vAlign w:val="center"/>
          </w:tcPr>
          <w:p w14:paraId="5F95F89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9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9F" w14:textId="76E7C6D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A6"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A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4165" w:type="dxa"/>
            <w:tcBorders>
              <w:top w:val="nil"/>
              <w:left w:val="nil"/>
              <w:bottom w:val="single" w:sz="4" w:space="0" w:color="000000"/>
              <w:right w:val="single" w:sz="4" w:space="0" w:color="000000"/>
            </w:tcBorders>
            <w:shd w:val="clear" w:color="auto" w:fill="auto"/>
            <w:vAlign w:val="bottom"/>
          </w:tcPr>
          <w:p w14:paraId="5F95F8A2"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Approximate overall diameter, mm</w:t>
            </w:r>
          </w:p>
        </w:tc>
        <w:tc>
          <w:tcPr>
            <w:tcW w:w="881" w:type="dxa"/>
            <w:tcBorders>
              <w:top w:val="nil"/>
              <w:left w:val="nil"/>
              <w:bottom w:val="single" w:sz="4" w:space="0" w:color="000000"/>
              <w:right w:val="single" w:sz="4" w:space="0" w:color="000000"/>
            </w:tcBorders>
            <w:shd w:val="clear" w:color="auto" w:fill="auto"/>
            <w:vAlign w:val="center"/>
          </w:tcPr>
          <w:p w14:paraId="5F95F8A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A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A5" w14:textId="34C31A97"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AC"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A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4165" w:type="dxa"/>
            <w:tcBorders>
              <w:top w:val="nil"/>
              <w:left w:val="nil"/>
              <w:bottom w:val="single" w:sz="4" w:space="0" w:color="000000"/>
              <w:right w:val="single" w:sz="4" w:space="0" w:color="000000"/>
            </w:tcBorders>
            <w:shd w:val="clear" w:color="auto" w:fill="auto"/>
            <w:vAlign w:val="bottom"/>
          </w:tcPr>
          <w:p w14:paraId="5F95F8A8"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Power frequency withstand voltage of cable</w:t>
            </w:r>
          </w:p>
        </w:tc>
        <w:tc>
          <w:tcPr>
            <w:tcW w:w="881" w:type="dxa"/>
            <w:tcBorders>
              <w:top w:val="nil"/>
              <w:left w:val="nil"/>
              <w:bottom w:val="single" w:sz="4" w:space="0" w:color="000000"/>
              <w:right w:val="single" w:sz="4" w:space="0" w:color="000000"/>
            </w:tcBorders>
            <w:shd w:val="clear" w:color="auto" w:fill="auto"/>
            <w:vAlign w:val="center"/>
          </w:tcPr>
          <w:p w14:paraId="5F95F8A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kVrms</w:t>
            </w:r>
            <w:proofErr w:type="spellEnd"/>
          </w:p>
        </w:tc>
        <w:tc>
          <w:tcPr>
            <w:tcW w:w="1750" w:type="dxa"/>
            <w:tcBorders>
              <w:top w:val="nil"/>
              <w:left w:val="nil"/>
              <w:bottom w:val="single" w:sz="4" w:space="0" w:color="000000"/>
              <w:right w:val="single" w:sz="4" w:space="0" w:color="000000"/>
            </w:tcBorders>
            <w:shd w:val="clear" w:color="auto" w:fill="auto"/>
            <w:vAlign w:val="center"/>
          </w:tcPr>
          <w:p w14:paraId="5F95F8A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719" w:type="dxa"/>
            <w:tcBorders>
              <w:top w:val="nil"/>
              <w:left w:val="nil"/>
              <w:bottom w:val="single" w:sz="4" w:space="0" w:color="000000"/>
              <w:right w:val="single" w:sz="4" w:space="0" w:color="000000"/>
            </w:tcBorders>
            <w:shd w:val="clear" w:color="auto" w:fill="auto"/>
          </w:tcPr>
          <w:p w14:paraId="5F95F8AB" w14:textId="3BDFE49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B2" w14:textId="77777777" w:rsidTr="00765D4D">
        <w:trPr>
          <w:trHeight w:val="315"/>
        </w:trPr>
        <w:tc>
          <w:tcPr>
            <w:tcW w:w="1150" w:type="dxa"/>
            <w:tcBorders>
              <w:top w:val="single" w:sz="4" w:space="0" w:color="auto"/>
              <w:left w:val="single" w:sz="4" w:space="0" w:color="000000"/>
              <w:bottom w:val="single" w:sz="4" w:space="0" w:color="000000"/>
              <w:right w:val="single" w:sz="4" w:space="0" w:color="000000"/>
            </w:tcBorders>
            <w:shd w:val="clear" w:color="auto" w:fill="auto"/>
            <w:vAlign w:val="center"/>
          </w:tcPr>
          <w:p w14:paraId="5F95F8A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31</w:t>
            </w:r>
          </w:p>
        </w:tc>
        <w:tc>
          <w:tcPr>
            <w:tcW w:w="4165" w:type="dxa"/>
            <w:tcBorders>
              <w:top w:val="single" w:sz="4" w:space="0" w:color="auto"/>
              <w:left w:val="nil"/>
              <w:bottom w:val="single" w:sz="4" w:space="0" w:color="000000"/>
              <w:right w:val="single" w:sz="4" w:space="0" w:color="000000"/>
            </w:tcBorders>
            <w:shd w:val="clear" w:color="auto" w:fill="auto"/>
            <w:vAlign w:val="bottom"/>
          </w:tcPr>
          <w:p w14:paraId="5F95F8AE"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Test Voltage (after installation), </w:t>
            </w:r>
            <w:proofErr w:type="spellStart"/>
            <w:r>
              <w:rPr>
                <w:rFonts w:ascii="Times New Roman" w:eastAsia="Times New Roman" w:hAnsi="Times New Roman" w:cs="Times New Roman"/>
                <w:sz w:val="20"/>
                <w:szCs w:val="20"/>
              </w:rPr>
              <w:t>d.c.</w:t>
            </w:r>
            <w:proofErr w:type="spellEnd"/>
            <w:r>
              <w:rPr>
                <w:rFonts w:ascii="Times New Roman" w:eastAsia="Times New Roman" w:hAnsi="Times New Roman" w:cs="Times New Roman"/>
                <w:sz w:val="20"/>
                <w:szCs w:val="20"/>
              </w:rPr>
              <w:t>, kV/5min</w:t>
            </w:r>
          </w:p>
        </w:tc>
        <w:tc>
          <w:tcPr>
            <w:tcW w:w="881" w:type="dxa"/>
            <w:tcBorders>
              <w:top w:val="single" w:sz="4" w:space="0" w:color="auto"/>
              <w:left w:val="nil"/>
              <w:bottom w:val="single" w:sz="4" w:space="0" w:color="000000"/>
              <w:right w:val="single" w:sz="4" w:space="0" w:color="000000"/>
            </w:tcBorders>
            <w:shd w:val="clear" w:color="auto" w:fill="auto"/>
            <w:vAlign w:val="center"/>
          </w:tcPr>
          <w:p w14:paraId="5F95F8A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single" w:sz="4" w:space="0" w:color="auto"/>
              <w:left w:val="nil"/>
              <w:bottom w:val="single" w:sz="4" w:space="0" w:color="000000"/>
              <w:right w:val="single" w:sz="4" w:space="0" w:color="000000"/>
            </w:tcBorders>
            <w:shd w:val="clear" w:color="auto" w:fill="auto"/>
            <w:vAlign w:val="center"/>
          </w:tcPr>
          <w:p w14:paraId="5F95F8B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single" w:sz="4" w:space="0" w:color="auto"/>
              <w:left w:val="nil"/>
              <w:bottom w:val="single" w:sz="4" w:space="0" w:color="000000"/>
              <w:right w:val="single" w:sz="4" w:space="0" w:color="000000"/>
            </w:tcBorders>
            <w:shd w:val="clear" w:color="auto" w:fill="auto"/>
          </w:tcPr>
          <w:p w14:paraId="5F95F8B1" w14:textId="1751C84E"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B8" w14:textId="77777777" w:rsidTr="00963C58">
        <w:trPr>
          <w:trHeight w:val="94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B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4165" w:type="dxa"/>
            <w:tcBorders>
              <w:top w:val="nil"/>
              <w:left w:val="nil"/>
              <w:bottom w:val="single" w:sz="4" w:space="0" w:color="000000"/>
              <w:right w:val="single" w:sz="4" w:space="0" w:color="000000"/>
            </w:tcBorders>
            <w:shd w:val="clear" w:color="auto" w:fill="auto"/>
            <w:vAlign w:val="bottom"/>
          </w:tcPr>
          <w:p w14:paraId="5F95F8B4"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Maximum conductor resistance, </w:t>
            </w:r>
            <w:r>
              <w:rPr>
                <w:sz w:val="20"/>
                <w:szCs w:val="20"/>
              </w:rPr>
              <w:t>Ω</w:t>
            </w:r>
            <w:r>
              <w:rPr>
                <w:rFonts w:ascii="Times New Roman" w:eastAsia="Times New Roman" w:hAnsi="Times New Roman" w:cs="Times New Roman"/>
                <w:sz w:val="20"/>
                <w:szCs w:val="20"/>
              </w:rPr>
              <w:t>/km</w:t>
            </w:r>
          </w:p>
        </w:tc>
        <w:tc>
          <w:tcPr>
            <w:tcW w:w="881" w:type="dxa"/>
            <w:tcBorders>
              <w:top w:val="nil"/>
              <w:left w:val="nil"/>
              <w:bottom w:val="single" w:sz="4" w:space="0" w:color="000000"/>
              <w:right w:val="single" w:sz="4" w:space="0" w:color="000000"/>
            </w:tcBorders>
            <w:shd w:val="clear" w:color="auto" w:fill="auto"/>
            <w:vAlign w:val="center"/>
          </w:tcPr>
          <w:p w14:paraId="5F95F8B5"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DC @ 20 </w:t>
            </w:r>
            <w:r>
              <w:rPr>
                <w:sz w:val="20"/>
                <w:szCs w:val="20"/>
              </w:rPr>
              <w:t>°</w:t>
            </w:r>
            <w:r>
              <w:rPr>
                <w:rFonts w:ascii="Times New Roman" w:eastAsia="Times New Roman" w:hAnsi="Times New Roman" w:cs="Times New Roman"/>
                <w:sz w:val="20"/>
                <w:szCs w:val="20"/>
              </w:rPr>
              <w:t>C (</w:t>
            </w:r>
            <w:r>
              <w:rPr>
                <w:sz w:val="20"/>
                <w:szCs w:val="20"/>
              </w:rPr>
              <w:t>Ω</w:t>
            </w:r>
            <w:r>
              <w:rPr>
                <w:rFonts w:ascii="Times New Roman" w:eastAsia="Times New Roman" w:hAnsi="Times New Roman" w:cs="Times New Roman"/>
                <w:sz w:val="20"/>
                <w:szCs w:val="20"/>
              </w:rPr>
              <w:t>/km)/ AC @ 90°C ((Ω/km)</w:t>
            </w:r>
          </w:p>
        </w:tc>
        <w:tc>
          <w:tcPr>
            <w:tcW w:w="1750" w:type="dxa"/>
            <w:tcBorders>
              <w:top w:val="nil"/>
              <w:left w:val="nil"/>
              <w:bottom w:val="single" w:sz="4" w:space="0" w:color="000000"/>
              <w:right w:val="single" w:sz="4" w:space="0" w:color="000000"/>
            </w:tcBorders>
            <w:shd w:val="clear" w:color="auto" w:fill="auto"/>
            <w:vAlign w:val="center"/>
          </w:tcPr>
          <w:p w14:paraId="5F95F8B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0.164/0.2110</w:t>
            </w:r>
          </w:p>
        </w:tc>
        <w:tc>
          <w:tcPr>
            <w:tcW w:w="1719" w:type="dxa"/>
            <w:tcBorders>
              <w:top w:val="nil"/>
              <w:left w:val="nil"/>
              <w:bottom w:val="single" w:sz="4" w:space="0" w:color="000000"/>
              <w:right w:val="single" w:sz="4" w:space="0" w:color="000000"/>
            </w:tcBorders>
            <w:shd w:val="clear" w:color="auto" w:fill="auto"/>
          </w:tcPr>
          <w:p w14:paraId="5F95F8B7" w14:textId="377E2271"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BE"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B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4165" w:type="dxa"/>
            <w:vMerge w:val="restart"/>
            <w:tcBorders>
              <w:top w:val="nil"/>
              <w:left w:val="single" w:sz="4" w:space="0" w:color="000000"/>
              <w:bottom w:val="single" w:sz="4" w:space="0" w:color="000000"/>
              <w:right w:val="single" w:sz="4" w:space="0" w:color="000000"/>
            </w:tcBorders>
            <w:shd w:val="clear" w:color="auto" w:fill="auto"/>
            <w:vAlign w:val="bottom"/>
          </w:tcPr>
          <w:p w14:paraId="5F95F8BA"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Current carrying capacity</w:t>
            </w:r>
          </w:p>
        </w:tc>
        <w:tc>
          <w:tcPr>
            <w:tcW w:w="881" w:type="dxa"/>
            <w:tcBorders>
              <w:top w:val="nil"/>
              <w:left w:val="nil"/>
              <w:bottom w:val="single" w:sz="4" w:space="0" w:color="000000"/>
              <w:right w:val="single" w:sz="4" w:space="0" w:color="000000"/>
            </w:tcBorders>
            <w:shd w:val="clear" w:color="auto" w:fill="auto"/>
            <w:vAlign w:val="center"/>
          </w:tcPr>
          <w:p w14:paraId="5F95F8B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Air (A)</w:t>
            </w:r>
          </w:p>
        </w:tc>
        <w:tc>
          <w:tcPr>
            <w:tcW w:w="1750" w:type="dxa"/>
            <w:tcBorders>
              <w:top w:val="nil"/>
              <w:left w:val="nil"/>
              <w:bottom w:val="single" w:sz="4" w:space="0" w:color="000000"/>
              <w:right w:val="single" w:sz="4" w:space="0" w:color="000000"/>
            </w:tcBorders>
            <w:shd w:val="clear" w:color="auto" w:fill="auto"/>
            <w:vAlign w:val="center"/>
          </w:tcPr>
          <w:p w14:paraId="5F95F8B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w:t>
            </w:r>
          </w:p>
        </w:tc>
        <w:tc>
          <w:tcPr>
            <w:tcW w:w="1719" w:type="dxa"/>
            <w:tcBorders>
              <w:top w:val="nil"/>
              <w:left w:val="nil"/>
              <w:bottom w:val="single" w:sz="4" w:space="0" w:color="000000"/>
              <w:right w:val="single" w:sz="4" w:space="0" w:color="000000"/>
            </w:tcBorders>
            <w:shd w:val="clear" w:color="auto" w:fill="auto"/>
          </w:tcPr>
          <w:p w14:paraId="5F95F8BD" w14:textId="7CFC152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C4" w14:textId="77777777" w:rsidTr="00963C58">
        <w:trPr>
          <w:trHeight w:val="315"/>
        </w:trPr>
        <w:tc>
          <w:tcPr>
            <w:tcW w:w="1150" w:type="dxa"/>
            <w:tcBorders>
              <w:top w:val="nil"/>
              <w:left w:val="single" w:sz="4" w:space="0" w:color="000000"/>
              <w:bottom w:val="single" w:sz="4" w:space="0" w:color="000000"/>
              <w:right w:val="single" w:sz="4" w:space="0" w:color="000000"/>
            </w:tcBorders>
            <w:shd w:val="clear" w:color="auto" w:fill="auto"/>
            <w:vAlign w:val="center"/>
          </w:tcPr>
          <w:p w14:paraId="5F95F8B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4165" w:type="dxa"/>
            <w:vMerge/>
            <w:tcBorders>
              <w:top w:val="nil"/>
              <w:left w:val="single" w:sz="4" w:space="0" w:color="000000"/>
              <w:bottom w:val="single" w:sz="4" w:space="0" w:color="000000"/>
              <w:right w:val="single" w:sz="4" w:space="0" w:color="000000"/>
            </w:tcBorders>
            <w:shd w:val="clear" w:color="auto" w:fill="auto"/>
            <w:vAlign w:val="bottom"/>
          </w:tcPr>
          <w:p w14:paraId="5F95F8C0"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881" w:type="dxa"/>
            <w:tcBorders>
              <w:top w:val="nil"/>
              <w:left w:val="nil"/>
              <w:bottom w:val="single" w:sz="4" w:space="0" w:color="000000"/>
              <w:right w:val="single" w:sz="4" w:space="0" w:color="000000"/>
            </w:tcBorders>
            <w:shd w:val="clear" w:color="auto" w:fill="auto"/>
            <w:vAlign w:val="center"/>
          </w:tcPr>
          <w:p w14:paraId="5F95F8C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Duct (A)</w:t>
            </w:r>
          </w:p>
        </w:tc>
        <w:tc>
          <w:tcPr>
            <w:tcW w:w="1750" w:type="dxa"/>
            <w:tcBorders>
              <w:top w:val="nil"/>
              <w:left w:val="nil"/>
              <w:bottom w:val="single" w:sz="4" w:space="0" w:color="000000"/>
              <w:right w:val="single" w:sz="4" w:space="0" w:color="000000"/>
            </w:tcBorders>
            <w:shd w:val="clear" w:color="auto" w:fill="auto"/>
            <w:vAlign w:val="center"/>
          </w:tcPr>
          <w:p w14:paraId="5F95F8C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322</w:t>
            </w:r>
          </w:p>
        </w:tc>
        <w:tc>
          <w:tcPr>
            <w:tcW w:w="1719" w:type="dxa"/>
            <w:tcBorders>
              <w:top w:val="nil"/>
              <w:left w:val="nil"/>
              <w:bottom w:val="single" w:sz="4" w:space="0" w:color="000000"/>
              <w:right w:val="single" w:sz="4" w:space="0" w:color="000000"/>
            </w:tcBorders>
            <w:shd w:val="clear" w:color="auto" w:fill="auto"/>
          </w:tcPr>
          <w:p w14:paraId="5F95F8C3" w14:textId="6DC54E2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CA" w14:textId="77777777" w:rsidTr="00406A42">
        <w:trPr>
          <w:trHeight w:val="315"/>
        </w:trPr>
        <w:tc>
          <w:tcPr>
            <w:tcW w:w="1150" w:type="dxa"/>
            <w:vMerge w:val="restart"/>
            <w:tcBorders>
              <w:top w:val="nil"/>
              <w:left w:val="single" w:sz="4" w:space="0" w:color="000000"/>
              <w:bottom w:val="single" w:sz="4" w:space="0" w:color="000000"/>
              <w:right w:val="single" w:sz="4" w:space="0" w:color="000000"/>
            </w:tcBorders>
            <w:shd w:val="clear" w:color="auto" w:fill="auto"/>
            <w:vAlign w:val="center"/>
          </w:tcPr>
          <w:p w14:paraId="5F95F8C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4165" w:type="dxa"/>
            <w:tcBorders>
              <w:top w:val="nil"/>
              <w:left w:val="nil"/>
              <w:bottom w:val="single" w:sz="4" w:space="0" w:color="000000"/>
              <w:right w:val="single" w:sz="4" w:space="0" w:color="000000"/>
            </w:tcBorders>
            <w:shd w:val="clear" w:color="auto" w:fill="auto"/>
            <w:vAlign w:val="bottom"/>
          </w:tcPr>
          <w:p w14:paraId="5F95F8C6"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 report showing the below</w:t>
            </w:r>
          </w:p>
        </w:tc>
        <w:tc>
          <w:tcPr>
            <w:tcW w:w="881" w:type="dxa"/>
            <w:tcBorders>
              <w:top w:val="nil"/>
              <w:left w:val="nil"/>
              <w:bottom w:val="single" w:sz="4" w:space="0" w:color="000000"/>
              <w:right w:val="single" w:sz="4" w:space="0" w:color="000000"/>
            </w:tcBorders>
            <w:shd w:val="clear" w:color="auto" w:fill="auto"/>
            <w:vAlign w:val="center"/>
          </w:tcPr>
          <w:p w14:paraId="5F95F8C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C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C9" w14:textId="35B2391D"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D0" w14:textId="77777777" w:rsidTr="00406A42">
        <w:trPr>
          <w:trHeight w:val="630"/>
        </w:trPr>
        <w:tc>
          <w:tcPr>
            <w:tcW w:w="1150" w:type="dxa"/>
            <w:vMerge/>
            <w:tcBorders>
              <w:top w:val="nil"/>
              <w:left w:val="single" w:sz="4" w:space="0" w:color="000000"/>
              <w:bottom w:val="single" w:sz="4" w:space="0" w:color="000000"/>
              <w:right w:val="single" w:sz="4" w:space="0" w:color="000000"/>
            </w:tcBorders>
            <w:shd w:val="clear" w:color="auto" w:fill="auto"/>
            <w:vAlign w:val="center"/>
          </w:tcPr>
          <w:p w14:paraId="5F95F8CB"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4165" w:type="dxa"/>
            <w:tcBorders>
              <w:top w:val="nil"/>
              <w:left w:val="nil"/>
              <w:bottom w:val="single" w:sz="4" w:space="0" w:color="000000"/>
              <w:right w:val="single" w:sz="4" w:space="0" w:color="000000"/>
            </w:tcBorders>
            <w:shd w:val="clear" w:color="auto" w:fill="auto"/>
          </w:tcPr>
          <w:p w14:paraId="5F95F8CC" w14:textId="77777777" w:rsidR="009C2359" w:rsidRDefault="009C2359" w:rsidP="009C23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Bending test, followed by a partial discharge test;</w:t>
            </w:r>
          </w:p>
        </w:tc>
        <w:tc>
          <w:tcPr>
            <w:tcW w:w="881" w:type="dxa"/>
            <w:tcBorders>
              <w:top w:val="nil"/>
              <w:left w:val="nil"/>
              <w:bottom w:val="single" w:sz="4" w:space="0" w:color="000000"/>
              <w:right w:val="single" w:sz="4" w:space="0" w:color="000000"/>
            </w:tcBorders>
            <w:shd w:val="clear" w:color="auto" w:fill="auto"/>
            <w:vAlign w:val="center"/>
          </w:tcPr>
          <w:p w14:paraId="5F95F8CD" w14:textId="77777777" w:rsidR="009C2359" w:rsidRDefault="009C2359" w:rsidP="009C23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C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CF" w14:textId="1145E20F"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D6" w14:textId="77777777" w:rsidTr="00406A42">
        <w:trPr>
          <w:trHeight w:val="315"/>
        </w:trPr>
        <w:tc>
          <w:tcPr>
            <w:tcW w:w="1150" w:type="dxa"/>
            <w:vMerge/>
            <w:tcBorders>
              <w:top w:val="nil"/>
              <w:left w:val="single" w:sz="4" w:space="0" w:color="000000"/>
              <w:bottom w:val="single" w:sz="4" w:space="0" w:color="000000"/>
              <w:right w:val="single" w:sz="4" w:space="0" w:color="000000"/>
            </w:tcBorders>
            <w:shd w:val="clear" w:color="auto" w:fill="auto"/>
            <w:vAlign w:val="center"/>
          </w:tcPr>
          <w:p w14:paraId="5F95F8D1"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4165" w:type="dxa"/>
            <w:tcBorders>
              <w:top w:val="nil"/>
              <w:left w:val="nil"/>
              <w:bottom w:val="single" w:sz="4" w:space="0" w:color="000000"/>
              <w:right w:val="single" w:sz="4" w:space="0" w:color="000000"/>
            </w:tcBorders>
            <w:shd w:val="clear" w:color="auto" w:fill="auto"/>
            <w:vAlign w:val="bottom"/>
          </w:tcPr>
          <w:p w14:paraId="5F95F8D2"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 Tan 5 measurement;</w:t>
            </w:r>
          </w:p>
        </w:tc>
        <w:tc>
          <w:tcPr>
            <w:tcW w:w="881" w:type="dxa"/>
            <w:tcBorders>
              <w:top w:val="nil"/>
              <w:left w:val="nil"/>
              <w:bottom w:val="single" w:sz="4" w:space="0" w:color="000000"/>
              <w:right w:val="single" w:sz="4" w:space="0" w:color="000000"/>
            </w:tcBorders>
            <w:shd w:val="clear" w:color="auto" w:fill="auto"/>
            <w:vAlign w:val="center"/>
          </w:tcPr>
          <w:p w14:paraId="5F95F8D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D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D5" w14:textId="40FE08BB"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DC" w14:textId="77777777" w:rsidTr="00406A42">
        <w:trPr>
          <w:trHeight w:val="630"/>
        </w:trPr>
        <w:tc>
          <w:tcPr>
            <w:tcW w:w="1150" w:type="dxa"/>
            <w:vMerge/>
            <w:tcBorders>
              <w:top w:val="nil"/>
              <w:left w:val="single" w:sz="4" w:space="0" w:color="000000"/>
              <w:bottom w:val="single" w:sz="4" w:space="0" w:color="000000"/>
              <w:right w:val="single" w:sz="4" w:space="0" w:color="000000"/>
            </w:tcBorders>
            <w:shd w:val="clear" w:color="auto" w:fill="auto"/>
            <w:vAlign w:val="center"/>
          </w:tcPr>
          <w:p w14:paraId="5F95F8D7"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4165" w:type="dxa"/>
            <w:tcBorders>
              <w:top w:val="nil"/>
              <w:left w:val="nil"/>
              <w:bottom w:val="single" w:sz="4" w:space="0" w:color="000000"/>
              <w:right w:val="single" w:sz="4" w:space="0" w:color="000000"/>
            </w:tcBorders>
            <w:shd w:val="clear" w:color="auto" w:fill="auto"/>
            <w:vAlign w:val="bottom"/>
          </w:tcPr>
          <w:p w14:paraId="5F95F8D8"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 Heating cycle test, followed by a partial discharge test;</w:t>
            </w:r>
          </w:p>
        </w:tc>
        <w:tc>
          <w:tcPr>
            <w:tcW w:w="881" w:type="dxa"/>
            <w:tcBorders>
              <w:top w:val="nil"/>
              <w:left w:val="nil"/>
              <w:bottom w:val="single" w:sz="4" w:space="0" w:color="000000"/>
              <w:right w:val="single" w:sz="4" w:space="0" w:color="000000"/>
            </w:tcBorders>
            <w:shd w:val="clear" w:color="auto" w:fill="auto"/>
            <w:vAlign w:val="center"/>
          </w:tcPr>
          <w:p w14:paraId="5F95F8D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D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DB" w14:textId="6CA1B902"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E2" w14:textId="77777777" w:rsidTr="00406A42">
        <w:trPr>
          <w:trHeight w:val="315"/>
        </w:trPr>
        <w:tc>
          <w:tcPr>
            <w:tcW w:w="1150" w:type="dxa"/>
            <w:vMerge/>
            <w:tcBorders>
              <w:top w:val="nil"/>
              <w:left w:val="single" w:sz="4" w:space="0" w:color="000000"/>
              <w:bottom w:val="single" w:sz="4" w:space="0" w:color="000000"/>
              <w:right w:val="single" w:sz="4" w:space="0" w:color="000000"/>
            </w:tcBorders>
            <w:shd w:val="clear" w:color="auto" w:fill="auto"/>
            <w:vAlign w:val="center"/>
          </w:tcPr>
          <w:p w14:paraId="5F95F8DD"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4165" w:type="dxa"/>
            <w:tcBorders>
              <w:top w:val="nil"/>
              <w:left w:val="nil"/>
              <w:bottom w:val="single" w:sz="4" w:space="0" w:color="000000"/>
              <w:right w:val="single" w:sz="4" w:space="0" w:color="000000"/>
            </w:tcBorders>
            <w:shd w:val="clear" w:color="auto" w:fill="auto"/>
            <w:vAlign w:val="bottom"/>
          </w:tcPr>
          <w:p w14:paraId="5F95F8DE"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 Impulse test, followed by a voltage test;</w:t>
            </w:r>
          </w:p>
        </w:tc>
        <w:tc>
          <w:tcPr>
            <w:tcW w:w="881" w:type="dxa"/>
            <w:tcBorders>
              <w:top w:val="nil"/>
              <w:left w:val="nil"/>
              <w:bottom w:val="single" w:sz="4" w:space="0" w:color="000000"/>
              <w:right w:val="single" w:sz="4" w:space="0" w:color="000000"/>
            </w:tcBorders>
            <w:shd w:val="clear" w:color="auto" w:fill="auto"/>
            <w:vAlign w:val="center"/>
          </w:tcPr>
          <w:p w14:paraId="5F95F8D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E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E1" w14:textId="13438215"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8E8" w14:textId="77777777" w:rsidTr="00406A42">
        <w:trPr>
          <w:trHeight w:val="315"/>
        </w:trPr>
        <w:tc>
          <w:tcPr>
            <w:tcW w:w="1150" w:type="dxa"/>
            <w:vMerge/>
            <w:tcBorders>
              <w:top w:val="nil"/>
              <w:left w:val="single" w:sz="4" w:space="0" w:color="000000"/>
              <w:bottom w:val="single" w:sz="4" w:space="0" w:color="000000"/>
              <w:right w:val="single" w:sz="4" w:space="0" w:color="000000"/>
            </w:tcBorders>
            <w:shd w:val="clear" w:color="auto" w:fill="auto"/>
            <w:vAlign w:val="center"/>
          </w:tcPr>
          <w:p w14:paraId="5F95F8E3" w14:textId="77777777" w:rsidR="009C2359" w:rsidRDefault="009C2359" w:rsidP="009C235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4165" w:type="dxa"/>
            <w:tcBorders>
              <w:top w:val="nil"/>
              <w:left w:val="nil"/>
              <w:bottom w:val="single" w:sz="4" w:space="0" w:color="000000"/>
              <w:right w:val="single" w:sz="4" w:space="0" w:color="000000"/>
            </w:tcBorders>
            <w:shd w:val="clear" w:color="auto" w:fill="auto"/>
            <w:vAlign w:val="bottom"/>
          </w:tcPr>
          <w:p w14:paraId="5F95F8E4"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 Voltage test for 4 h</w:t>
            </w:r>
          </w:p>
        </w:tc>
        <w:tc>
          <w:tcPr>
            <w:tcW w:w="881" w:type="dxa"/>
            <w:tcBorders>
              <w:top w:val="nil"/>
              <w:left w:val="nil"/>
              <w:bottom w:val="single" w:sz="4" w:space="0" w:color="000000"/>
              <w:right w:val="single" w:sz="4" w:space="0" w:color="000000"/>
            </w:tcBorders>
            <w:shd w:val="clear" w:color="auto" w:fill="auto"/>
            <w:vAlign w:val="center"/>
          </w:tcPr>
          <w:p w14:paraId="5F95F8E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center"/>
          </w:tcPr>
          <w:p w14:paraId="5F95F8E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19" w:type="dxa"/>
            <w:tcBorders>
              <w:top w:val="nil"/>
              <w:left w:val="nil"/>
              <w:bottom w:val="single" w:sz="4" w:space="0" w:color="000000"/>
              <w:right w:val="single" w:sz="4" w:space="0" w:color="000000"/>
            </w:tcBorders>
            <w:shd w:val="clear" w:color="auto" w:fill="auto"/>
          </w:tcPr>
          <w:p w14:paraId="5F95F8E7" w14:textId="1FE218F4"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DC36C9" w14:paraId="5F95F8EA" w14:textId="77777777">
        <w:trPr>
          <w:trHeight w:val="630"/>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95F8E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8EC" w14:textId="77777777">
        <w:trPr>
          <w:trHeight w:val="960"/>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95F8E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8ED"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04" w14:textId="77777777" w:rsidR="00DC36C9" w:rsidRDefault="00DC36C9" w:rsidP="00A47EB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5F95F905" w14:textId="77777777" w:rsidR="00DC36C9" w:rsidRDefault="00DC36C9">
      <w:pPr>
        <w:spacing w:line="240" w:lineRule="auto"/>
        <w:jc w:val="both"/>
        <w:rPr>
          <w:rFonts w:ascii="Times New Roman" w:eastAsia="Times New Roman" w:hAnsi="Times New Roman" w:cs="Times New Roman"/>
          <w:sz w:val="24"/>
          <w:szCs w:val="24"/>
        </w:rPr>
      </w:pPr>
    </w:p>
    <w:p w14:paraId="6A94C703" w14:textId="77777777" w:rsidR="00580C57" w:rsidRDefault="00580C57">
      <w:pPr>
        <w:spacing w:line="240" w:lineRule="auto"/>
        <w:jc w:val="both"/>
        <w:rPr>
          <w:rFonts w:ascii="Times New Roman" w:eastAsia="Times New Roman" w:hAnsi="Times New Roman" w:cs="Times New Roman"/>
          <w:sz w:val="24"/>
          <w:szCs w:val="24"/>
        </w:rPr>
      </w:pPr>
    </w:p>
    <w:p w14:paraId="694CFD02" w14:textId="77777777" w:rsidR="00580C57" w:rsidRDefault="00580C57">
      <w:pPr>
        <w:spacing w:line="240" w:lineRule="auto"/>
        <w:jc w:val="both"/>
        <w:rPr>
          <w:rFonts w:ascii="Times New Roman" w:eastAsia="Times New Roman" w:hAnsi="Times New Roman" w:cs="Times New Roman"/>
          <w:sz w:val="24"/>
          <w:szCs w:val="24"/>
        </w:rPr>
      </w:pPr>
    </w:p>
    <w:p w14:paraId="2B726C35" w14:textId="77777777" w:rsidR="00580C57" w:rsidRDefault="00580C57">
      <w:pPr>
        <w:spacing w:line="240" w:lineRule="auto"/>
        <w:jc w:val="both"/>
        <w:rPr>
          <w:rFonts w:ascii="Times New Roman" w:eastAsia="Times New Roman" w:hAnsi="Times New Roman" w:cs="Times New Roman"/>
          <w:sz w:val="24"/>
          <w:szCs w:val="24"/>
        </w:rPr>
      </w:pPr>
    </w:p>
    <w:p w14:paraId="32D72F71" w14:textId="77777777" w:rsidR="00580C57" w:rsidRDefault="00580C57">
      <w:pPr>
        <w:spacing w:line="240" w:lineRule="auto"/>
        <w:jc w:val="both"/>
        <w:rPr>
          <w:rFonts w:ascii="Times New Roman" w:eastAsia="Times New Roman" w:hAnsi="Times New Roman" w:cs="Times New Roman"/>
          <w:sz w:val="24"/>
          <w:szCs w:val="24"/>
        </w:rPr>
      </w:pPr>
    </w:p>
    <w:p w14:paraId="3A9C8866" w14:textId="77777777" w:rsidR="00580C57" w:rsidRDefault="00580C57">
      <w:pPr>
        <w:spacing w:line="240" w:lineRule="auto"/>
        <w:jc w:val="both"/>
        <w:rPr>
          <w:rFonts w:ascii="Times New Roman" w:eastAsia="Times New Roman" w:hAnsi="Times New Roman" w:cs="Times New Roman"/>
          <w:sz w:val="24"/>
          <w:szCs w:val="24"/>
        </w:rPr>
      </w:pPr>
    </w:p>
    <w:p w14:paraId="2B5E2BEC" w14:textId="77777777" w:rsidR="00580C57" w:rsidRDefault="00580C57">
      <w:pPr>
        <w:spacing w:line="240" w:lineRule="auto"/>
        <w:jc w:val="both"/>
        <w:rPr>
          <w:rFonts w:ascii="Times New Roman" w:eastAsia="Times New Roman" w:hAnsi="Times New Roman" w:cs="Times New Roman"/>
          <w:sz w:val="24"/>
          <w:szCs w:val="24"/>
        </w:rPr>
      </w:pPr>
    </w:p>
    <w:p w14:paraId="48383CD6" w14:textId="77777777" w:rsidR="00580C57" w:rsidRDefault="00580C57">
      <w:pPr>
        <w:spacing w:line="240" w:lineRule="auto"/>
        <w:jc w:val="both"/>
        <w:rPr>
          <w:rFonts w:ascii="Times New Roman" w:eastAsia="Times New Roman" w:hAnsi="Times New Roman" w:cs="Times New Roman"/>
          <w:sz w:val="24"/>
          <w:szCs w:val="24"/>
        </w:rPr>
      </w:pPr>
    </w:p>
    <w:p w14:paraId="23D4C944" w14:textId="77777777" w:rsidR="00580C57" w:rsidRDefault="00580C57">
      <w:pPr>
        <w:spacing w:line="240" w:lineRule="auto"/>
        <w:jc w:val="both"/>
        <w:rPr>
          <w:rFonts w:ascii="Times New Roman" w:eastAsia="Times New Roman" w:hAnsi="Times New Roman" w:cs="Times New Roman"/>
          <w:sz w:val="24"/>
          <w:szCs w:val="24"/>
        </w:rPr>
      </w:pPr>
    </w:p>
    <w:p w14:paraId="0C373E6B" w14:textId="77777777" w:rsidR="00580C57" w:rsidRDefault="00580C57">
      <w:pPr>
        <w:spacing w:line="240" w:lineRule="auto"/>
        <w:jc w:val="both"/>
        <w:rPr>
          <w:rFonts w:ascii="Times New Roman" w:eastAsia="Times New Roman" w:hAnsi="Times New Roman" w:cs="Times New Roman"/>
          <w:sz w:val="24"/>
          <w:szCs w:val="24"/>
        </w:rPr>
      </w:pPr>
    </w:p>
    <w:p w14:paraId="5A2AE6EB" w14:textId="77777777" w:rsidR="00580C57" w:rsidRDefault="00580C57">
      <w:pPr>
        <w:spacing w:line="240" w:lineRule="auto"/>
        <w:jc w:val="both"/>
        <w:rPr>
          <w:rFonts w:ascii="Times New Roman" w:eastAsia="Times New Roman" w:hAnsi="Times New Roman" w:cs="Times New Roman"/>
          <w:sz w:val="24"/>
          <w:szCs w:val="24"/>
        </w:rPr>
      </w:pPr>
    </w:p>
    <w:p w14:paraId="2FF527A2" w14:textId="77777777" w:rsidR="00580C57" w:rsidRDefault="00580C57">
      <w:pPr>
        <w:spacing w:line="240" w:lineRule="auto"/>
        <w:jc w:val="both"/>
        <w:rPr>
          <w:rFonts w:ascii="Times New Roman" w:eastAsia="Times New Roman" w:hAnsi="Times New Roman" w:cs="Times New Roman"/>
          <w:sz w:val="24"/>
          <w:szCs w:val="24"/>
        </w:rPr>
      </w:pPr>
    </w:p>
    <w:p w14:paraId="395CCEF5" w14:textId="77777777" w:rsidR="00580C57" w:rsidRDefault="00580C57">
      <w:pPr>
        <w:spacing w:line="240" w:lineRule="auto"/>
        <w:jc w:val="both"/>
        <w:rPr>
          <w:rFonts w:ascii="Times New Roman" w:eastAsia="Times New Roman" w:hAnsi="Times New Roman" w:cs="Times New Roman"/>
          <w:sz w:val="24"/>
          <w:szCs w:val="24"/>
        </w:rPr>
      </w:pPr>
    </w:p>
    <w:p w14:paraId="16703812" w14:textId="77777777" w:rsidR="00580C57" w:rsidRDefault="00580C57">
      <w:pPr>
        <w:spacing w:line="240" w:lineRule="auto"/>
        <w:jc w:val="both"/>
        <w:rPr>
          <w:rFonts w:ascii="Times New Roman" w:eastAsia="Times New Roman" w:hAnsi="Times New Roman" w:cs="Times New Roman"/>
          <w:sz w:val="24"/>
          <w:szCs w:val="24"/>
        </w:rPr>
      </w:pPr>
    </w:p>
    <w:p w14:paraId="5F95F906" w14:textId="0031A0B7" w:rsidR="00DC36C9" w:rsidRDefault="00175385" w:rsidP="00362113">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362113">
        <w:rPr>
          <w:rFonts w:ascii="Times New Roman" w:eastAsia="Times New Roman" w:hAnsi="Times New Roman" w:cs="Times New Roman"/>
          <w:b/>
          <w:bCs/>
          <w:color w:val="000000"/>
          <w:sz w:val="24"/>
          <w:szCs w:val="24"/>
        </w:rPr>
        <w:lastRenderedPageBreak/>
        <w:t xml:space="preserve"> GTP FOR THE REINFORCED CONCRETE POLES</w:t>
      </w:r>
      <w:r w:rsidR="00362113">
        <w:rPr>
          <w:rFonts w:ascii="Times New Roman" w:eastAsia="Times New Roman" w:hAnsi="Times New Roman" w:cs="Times New Roman"/>
          <w:b/>
          <w:bCs/>
          <w:color w:val="000000"/>
          <w:sz w:val="24"/>
          <w:szCs w:val="24"/>
        </w:rPr>
        <w:t>.</w:t>
      </w:r>
    </w:p>
    <w:p w14:paraId="15D77E4E" w14:textId="77777777" w:rsidR="00362113" w:rsidRPr="00362113" w:rsidRDefault="00362113" w:rsidP="00362113">
      <w:pPr>
        <w:pBdr>
          <w:top w:val="nil"/>
          <w:left w:val="nil"/>
          <w:bottom w:val="nil"/>
          <w:right w:val="nil"/>
          <w:between w:val="nil"/>
        </w:pBdr>
        <w:spacing w:after="0" w:line="240" w:lineRule="auto"/>
        <w:ind w:left="720"/>
        <w:jc w:val="both"/>
        <w:rPr>
          <w:rFonts w:ascii="Times New Roman" w:eastAsia="Times New Roman" w:hAnsi="Times New Roman" w:cs="Times New Roman"/>
          <w:b/>
          <w:bCs/>
          <w:color w:val="000000"/>
          <w:sz w:val="24"/>
          <w:szCs w:val="24"/>
        </w:rPr>
      </w:pPr>
    </w:p>
    <w:tbl>
      <w:tblPr>
        <w:tblStyle w:val="aff9"/>
        <w:tblW w:w="9997" w:type="dxa"/>
        <w:tblLayout w:type="fixed"/>
        <w:tblLook w:val="0400" w:firstRow="0" w:lastRow="0" w:firstColumn="0" w:lastColumn="0" w:noHBand="0" w:noVBand="1"/>
      </w:tblPr>
      <w:tblGrid>
        <w:gridCol w:w="1220"/>
        <w:gridCol w:w="4023"/>
        <w:gridCol w:w="1120"/>
        <w:gridCol w:w="1871"/>
        <w:gridCol w:w="1763"/>
      </w:tblGrid>
      <w:tr w:rsidR="00DC36C9" w14:paraId="5F95F90C" w14:textId="77777777">
        <w:trPr>
          <w:trHeight w:val="945"/>
        </w:trPr>
        <w:tc>
          <w:tcPr>
            <w:tcW w:w="122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F95F907"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4023" w:type="dxa"/>
            <w:tcBorders>
              <w:top w:val="single" w:sz="8" w:space="0" w:color="000000"/>
              <w:left w:val="nil"/>
              <w:bottom w:val="single" w:sz="4" w:space="0" w:color="000000"/>
              <w:right w:val="single" w:sz="4" w:space="0" w:color="000000"/>
            </w:tcBorders>
            <w:shd w:val="clear" w:color="auto" w:fill="auto"/>
            <w:vAlign w:val="center"/>
          </w:tcPr>
          <w:p w14:paraId="5F95F908"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1120" w:type="dxa"/>
            <w:tcBorders>
              <w:top w:val="single" w:sz="8" w:space="0" w:color="000000"/>
              <w:left w:val="nil"/>
              <w:bottom w:val="single" w:sz="4" w:space="0" w:color="000000"/>
              <w:right w:val="single" w:sz="4" w:space="0" w:color="000000"/>
            </w:tcBorders>
            <w:shd w:val="clear" w:color="auto" w:fill="auto"/>
            <w:vAlign w:val="center"/>
          </w:tcPr>
          <w:p w14:paraId="5F95F909"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871" w:type="dxa"/>
            <w:tcBorders>
              <w:top w:val="single" w:sz="8" w:space="0" w:color="000000"/>
              <w:left w:val="nil"/>
              <w:bottom w:val="single" w:sz="4" w:space="0" w:color="000000"/>
              <w:right w:val="single" w:sz="4" w:space="0" w:color="000000"/>
            </w:tcBorders>
            <w:shd w:val="clear" w:color="auto" w:fill="auto"/>
            <w:vAlign w:val="center"/>
          </w:tcPr>
          <w:p w14:paraId="5F95F90A"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1763" w:type="dxa"/>
            <w:tcBorders>
              <w:top w:val="single" w:sz="8" w:space="0" w:color="000000"/>
              <w:left w:val="nil"/>
              <w:bottom w:val="single" w:sz="4" w:space="0" w:color="000000"/>
              <w:right w:val="single" w:sz="8" w:space="0" w:color="000000"/>
            </w:tcBorders>
            <w:shd w:val="clear" w:color="auto" w:fill="auto"/>
            <w:vAlign w:val="center"/>
          </w:tcPr>
          <w:p w14:paraId="5F95F90B"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9C2359" w14:paraId="5F95F912"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0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023" w:type="dxa"/>
            <w:tcBorders>
              <w:top w:val="nil"/>
              <w:left w:val="nil"/>
              <w:bottom w:val="single" w:sz="4" w:space="0" w:color="000000"/>
              <w:right w:val="single" w:sz="4" w:space="0" w:color="000000"/>
            </w:tcBorders>
            <w:shd w:val="clear" w:color="auto" w:fill="auto"/>
            <w:vAlign w:val="bottom"/>
          </w:tcPr>
          <w:p w14:paraId="5F95F90E"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Sizes of the Poles Offered</w:t>
            </w:r>
          </w:p>
        </w:tc>
        <w:tc>
          <w:tcPr>
            <w:tcW w:w="1120" w:type="dxa"/>
            <w:tcBorders>
              <w:top w:val="nil"/>
              <w:left w:val="nil"/>
              <w:bottom w:val="single" w:sz="4" w:space="0" w:color="000000"/>
              <w:right w:val="single" w:sz="4" w:space="0" w:color="000000"/>
            </w:tcBorders>
            <w:shd w:val="clear" w:color="auto" w:fill="auto"/>
            <w:vAlign w:val="bottom"/>
          </w:tcPr>
          <w:p w14:paraId="5F95F90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1871" w:type="dxa"/>
            <w:tcBorders>
              <w:top w:val="nil"/>
              <w:left w:val="nil"/>
              <w:bottom w:val="single" w:sz="4" w:space="0" w:color="000000"/>
              <w:right w:val="single" w:sz="4" w:space="0" w:color="000000"/>
            </w:tcBorders>
            <w:shd w:val="clear" w:color="auto" w:fill="auto"/>
            <w:vAlign w:val="bottom"/>
          </w:tcPr>
          <w:p w14:paraId="5F95F91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763" w:type="dxa"/>
            <w:tcBorders>
              <w:top w:val="nil"/>
              <w:left w:val="nil"/>
              <w:bottom w:val="single" w:sz="4" w:space="0" w:color="000000"/>
              <w:right w:val="single" w:sz="8" w:space="0" w:color="000000"/>
            </w:tcBorders>
            <w:shd w:val="clear" w:color="auto" w:fill="auto"/>
          </w:tcPr>
          <w:p w14:paraId="5F95F911" w14:textId="0BDABEB1"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18" w14:textId="77777777" w:rsidTr="00134FE0">
        <w:trPr>
          <w:trHeight w:val="431"/>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1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023" w:type="dxa"/>
            <w:tcBorders>
              <w:top w:val="nil"/>
              <w:left w:val="nil"/>
              <w:bottom w:val="single" w:sz="4" w:space="0" w:color="000000"/>
              <w:right w:val="single" w:sz="4" w:space="0" w:color="000000"/>
            </w:tcBorders>
            <w:shd w:val="clear" w:color="auto" w:fill="auto"/>
            <w:vAlign w:val="bottom"/>
          </w:tcPr>
          <w:p w14:paraId="5F95F914"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Reference Design Standard of manufacture</w:t>
            </w:r>
          </w:p>
        </w:tc>
        <w:tc>
          <w:tcPr>
            <w:tcW w:w="1120" w:type="dxa"/>
            <w:tcBorders>
              <w:top w:val="nil"/>
              <w:left w:val="nil"/>
              <w:bottom w:val="single" w:sz="4" w:space="0" w:color="000000"/>
              <w:right w:val="single" w:sz="4" w:space="0" w:color="000000"/>
            </w:tcBorders>
            <w:shd w:val="clear" w:color="auto" w:fill="auto"/>
            <w:vAlign w:val="bottom"/>
          </w:tcPr>
          <w:p w14:paraId="5F95F91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1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763" w:type="dxa"/>
            <w:tcBorders>
              <w:top w:val="nil"/>
              <w:left w:val="nil"/>
              <w:bottom w:val="single" w:sz="4" w:space="0" w:color="000000"/>
              <w:right w:val="single" w:sz="8" w:space="0" w:color="000000"/>
            </w:tcBorders>
            <w:shd w:val="clear" w:color="auto" w:fill="auto"/>
          </w:tcPr>
          <w:p w14:paraId="5F95F917" w14:textId="61D25521"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1E"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1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023" w:type="dxa"/>
            <w:tcBorders>
              <w:top w:val="nil"/>
              <w:left w:val="nil"/>
              <w:bottom w:val="single" w:sz="4" w:space="0" w:color="000000"/>
              <w:right w:val="single" w:sz="4" w:space="0" w:color="000000"/>
            </w:tcBorders>
            <w:shd w:val="clear" w:color="auto" w:fill="auto"/>
            <w:vAlign w:val="bottom"/>
          </w:tcPr>
          <w:p w14:paraId="5F95F91A"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Reference testing Standard</w:t>
            </w:r>
          </w:p>
        </w:tc>
        <w:tc>
          <w:tcPr>
            <w:tcW w:w="1120" w:type="dxa"/>
            <w:tcBorders>
              <w:top w:val="nil"/>
              <w:left w:val="nil"/>
              <w:bottom w:val="single" w:sz="4" w:space="0" w:color="000000"/>
              <w:right w:val="single" w:sz="4" w:space="0" w:color="000000"/>
            </w:tcBorders>
            <w:shd w:val="clear" w:color="auto" w:fill="auto"/>
            <w:vAlign w:val="bottom"/>
          </w:tcPr>
          <w:p w14:paraId="5F95F91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1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763" w:type="dxa"/>
            <w:tcBorders>
              <w:top w:val="nil"/>
              <w:left w:val="nil"/>
              <w:bottom w:val="single" w:sz="4" w:space="0" w:color="000000"/>
              <w:right w:val="single" w:sz="8" w:space="0" w:color="000000"/>
            </w:tcBorders>
            <w:shd w:val="clear" w:color="auto" w:fill="auto"/>
          </w:tcPr>
          <w:p w14:paraId="5F95F91D" w14:textId="5D18C21B"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24" w14:textId="77777777" w:rsidTr="00134FE0">
        <w:trPr>
          <w:trHeight w:val="737"/>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1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023" w:type="dxa"/>
            <w:tcBorders>
              <w:top w:val="nil"/>
              <w:left w:val="nil"/>
              <w:bottom w:val="single" w:sz="4" w:space="0" w:color="000000"/>
              <w:right w:val="single" w:sz="4" w:space="0" w:color="000000"/>
            </w:tcBorders>
            <w:shd w:val="clear" w:color="auto" w:fill="auto"/>
            <w:vAlign w:val="bottom"/>
          </w:tcPr>
          <w:p w14:paraId="5F95F920"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Type of pole offered -Reinforced or Pre-stressed</w:t>
            </w:r>
          </w:p>
        </w:tc>
        <w:tc>
          <w:tcPr>
            <w:tcW w:w="1120" w:type="dxa"/>
            <w:tcBorders>
              <w:top w:val="nil"/>
              <w:left w:val="nil"/>
              <w:bottom w:val="single" w:sz="4" w:space="0" w:color="000000"/>
              <w:right w:val="single" w:sz="4" w:space="0" w:color="000000"/>
            </w:tcBorders>
            <w:shd w:val="clear" w:color="auto" w:fill="auto"/>
            <w:vAlign w:val="bottom"/>
          </w:tcPr>
          <w:p w14:paraId="5F95F92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2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w:t>
            </w:r>
            <w:proofErr w:type="spellStart"/>
            <w:r>
              <w:rPr>
                <w:rFonts w:ascii="Times New Roman" w:eastAsia="Times New Roman" w:hAnsi="Times New Roman" w:cs="Times New Roman"/>
                <w:color w:val="000000"/>
                <w:sz w:val="20"/>
                <w:szCs w:val="20"/>
              </w:rPr>
              <w:t>inforced</w:t>
            </w:r>
            <w:proofErr w:type="spellEnd"/>
            <w:r>
              <w:rPr>
                <w:rFonts w:ascii="Times New Roman" w:eastAsia="Times New Roman" w:hAnsi="Times New Roman" w:cs="Times New Roman"/>
                <w:color w:val="000000"/>
                <w:sz w:val="20"/>
                <w:szCs w:val="20"/>
              </w:rPr>
              <w:t xml:space="preserve"> </w:t>
            </w:r>
          </w:p>
        </w:tc>
        <w:tc>
          <w:tcPr>
            <w:tcW w:w="1763" w:type="dxa"/>
            <w:tcBorders>
              <w:top w:val="nil"/>
              <w:left w:val="nil"/>
              <w:bottom w:val="single" w:sz="4" w:space="0" w:color="000000"/>
              <w:right w:val="single" w:sz="8" w:space="0" w:color="000000"/>
            </w:tcBorders>
            <w:shd w:val="clear" w:color="auto" w:fill="auto"/>
          </w:tcPr>
          <w:p w14:paraId="5F95F923" w14:textId="19DB6DF6"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2A"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2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4023" w:type="dxa"/>
            <w:tcBorders>
              <w:top w:val="nil"/>
              <w:left w:val="nil"/>
              <w:bottom w:val="single" w:sz="4" w:space="0" w:color="000000"/>
              <w:right w:val="single" w:sz="4" w:space="0" w:color="000000"/>
            </w:tcBorders>
            <w:shd w:val="clear" w:color="auto" w:fill="auto"/>
            <w:vAlign w:val="bottom"/>
          </w:tcPr>
          <w:p w14:paraId="5F95F926"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Minimum poles requirement</w:t>
            </w:r>
          </w:p>
        </w:tc>
        <w:tc>
          <w:tcPr>
            <w:tcW w:w="1120" w:type="dxa"/>
            <w:tcBorders>
              <w:top w:val="nil"/>
              <w:left w:val="nil"/>
              <w:bottom w:val="single" w:sz="4" w:space="0" w:color="000000"/>
              <w:right w:val="single" w:sz="4" w:space="0" w:color="000000"/>
            </w:tcBorders>
            <w:shd w:val="clear" w:color="auto" w:fill="auto"/>
            <w:vAlign w:val="bottom"/>
          </w:tcPr>
          <w:p w14:paraId="5F95F92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2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29" w14:textId="12163C47"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30"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2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2C"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Design Strength</w:t>
            </w:r>
          </w:p>
        </w:tc>
        <w:tc>
          <w:tcPr>
            <w:tcW w:w="1120" w:type="dxa"/>
            <w:tcBorders>
              <w:top w:val="nil"/>
              <w:left w:val="nil"/>
              <w:bottom w:val="single" w:sz="4" w:space="0" w:color="000000"/>
              <w:right w:val="single" w:sz="4" w:space="0" w:color="000000"/>
            </w:tcBorders>
            <w:shd w:val="clear" w:color="auto" w:fill="auto"/>
            <w:vAlign w:val="bottom"/>
          </w:tcPr>
          <w:p w14:paraId="5F95F92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Class</w:t>
            </w:r>
          </w:p>
        </w:tc>
        <w:tc>
          <w:tcPr>
            <w:tcW w:w="1871" w:type="dxa"/>
            <w:tcBorders>
              <w:top w:val="nil"/>
              <w:left w:val="nil"/>
              <w:bottom w:val="single" w:sz="4" w:space="0" w:color="000000"/>
              <w:right w:val="single" w:sz="4" w:space="0" w:color="000000"/>
            </w:tcBorders>
            <w:shd w:val="clear" w:color="auto" w:fill="auto"/>
            <w:vAlign w:val="bottom"/>
          </w:tcPr>
          <w:p w14:paraId="5F95F92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763" w:type="dxa"/>
            <w:tcBorders>
              <w:top w:val="nil"/>
              <w:left w:val="nil"/>
              <w:bottom w:val="single" w:sz="4" w:space="0" w:color="000000"/>
              <w:right w:val="single" w:sz="8" w:space="0" w:color="000000"/>
            </w:tcBorders>
            <w:shd w:val="clear" w:color="auto" w:fill="auto"/>
          </w:tcPr>
          <w:p w14:paraId="5F95F92F" w14:textId="7A13355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36"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3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32"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 Quality of finish</w:t>
            </w:r>
          </w:p>
        </w:tc>
        <w:tc>
          <w:tcPr>
            <w:tcW w:w="1120" w:type="dxa"/>
            <w:tcBorders>
              <w:top w:val="nil"/>
              <w:left w:val="nil"/>
              <w:bottom w:val="single" w:sz="4" w:space="0" w:color="000000"/>
              <w:right w:val="single" w:sz="4" w:space="0" w:color="000000"/>
            </w:tcBorders>
            <w:shd w:val="clear" w:color="auto" w:fill="auto"/>
            <w:vAlign w:val="bottom"/>
          </w:tcPr>
          <w:p w14:paraId="5F95F93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3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35" w14:textId="4DF1A092"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3C"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3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38"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Admixture</w:t>
            </w:r>
          </w:p>
        </w:tc>
        <w:tc>
          <w:tcPr>
            <w:tcW w:w="1120" w:type="dxa"/>
            <w:tcBorders>
              <w:top w:val="nil"/>
              <w:left w:val="nil"/>
              <w:bottom w:val="single" w:sz="4" w:space="0" w:color="000000"/>
              <w:right w:val="single" w:sz="4" w:space="0" w:color="000000"/>
            </w:tcBorders>
            <w:shd w:val="clear" w:color="auto" w:fill="auto"/>
            <w:vAlign w:val="bottom"/>
          </w:tcPr>
          <w:p w14:paraId="5F95F93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3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3B" w14:textId="49A9DEC6"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42"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3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3E"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 Mode of compaction</w:t>
            </w:r>
          </w:p>
        </w:tc>
        <w:tc>
          <w:tcPr>
            <w:tcW w:w="1120" w:type="dxa"/>
            <w:tcBorders>
              <w:top w:val="nil"/>
              <w:left w:val="nil"/>
              <w:bottom w:val="single" w:sz="4" w:space="0" w:color="000000"/>
              <w:right w:val="single" w:sz="4" w:space="0" w:color="000000"/>
            </w:tcBorders>
            <w:shd w:val="clear" w:color="auto" w:fill="auto"/>
            <w:vAlign w:val="bottom"/>
          </w:tcPr>
          <w:p w14:paraId="5F95F93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4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41" w14:textId="14D434B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48"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4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44"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Finished pole free from honeycombing</w:t>
            </w:r>
          </w:p>
        </w:tc>
        <w:tc>
          <w:tcPr>
            <w:tcW w:w="1120" w:type="dxa"/>
            <w:tcBorders>
              <w:top w:val="nil"/>
              <w:left w:val="nil"/>
              <w:bottom w:val="single" w:sz="4" w:space="0" w:color="000000"/>
              <w:right w:val="single" w:sz="4" w:space="0" w:color="000000"/>
            </w:tcBorders>
            <w:shd w:val="clear" w:color="auto" w:fill="auto"/>
            <w:vAlign w:val="bottom"/>
          </w:tcPr>
          <w:p w14:paraId="5F95F94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46"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47" w14:textId="2BF606D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4E" w14:textId="77777777" w:rsidTr="00134FE0">
        <w:trPr>
          <w:trHeight w:val="467"/>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4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4023" w:type="dxa"/>
            <w:tcBorders>
              <w:top w:val="nil"/>
              <w:left w:val="nil"/>
              <w:bottom w:val="single" w:sz="4" w:space="0" w:color="000000"/>
              <w:right w:val="single" w:sz="4" w:space="0" w:color="000000"/>
            </w:tcBorders>
            <w:shd w:val="clear" w:color="auto" w:fill="auto"/>
            <w:vAlign w:val="bottom"/>
          </w:tcPr>
          <w:p w14:paraId="5F95F94A"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Finished pole free from honeycombing</w:t>
            </w:r>
          </w:p>
        </w:tc>
        <w:tc>
          <w:tcPr>
            <w:tcW w:w="1120" w:type="dxa"/>
            <w:tcBorders>
              <w:top w:val="nil"/>
              <w:left w:val="nil"/>
              <w:bottom w:val="single" w:sz="4" w:space="0" w:color="000000"/>
              <w:right w:val="single" w:sz="4" w:space="0" w:color="000000"/>
            </w:tcBorders>
            <w:shd w:val="clear" w:color="auto" w:fill="auto"/>
            <w:vAlign w:val="bottom"/>
          </w:tcPr>
          <w:p w14:paraId="5F95F94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4C"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Free from honey combs</w:t>
            </w:r>
          </w:p>
        </w:tc>
        <w:tc>
          <w:tcPr>
            <w:tcW w:w="1763" w:type="dxa"/>
            <w:tcBorders>
              <w:top w:val="nil"/>
              <w:left w:val="nil"/>
              <w:bottom w:val="single" w:sz="4" w:space="0" w:color="000000"/>
              <w:right w:val="single" w:sz="8" w:space="0" w:color="000000"/>
            </w:tcBorders>
            <w:shd w:val="clear" w:color="auto" w:fill="auto"/>
          </w:tcPr>
          <w:p w14:paraId="5F95F94D" w14:textId="1871948B"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54"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4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4023" w:type="dxa"/>
            <w:tcBorders>
              <w:top w:val="nil"/>
              <w:left w:val="nil"/>
              <w:bottom w:val="single" w:sz="4" w:space="0" w:color="000000"/>
              <w:right w:val="single" w:sz="4" w:space="0" w:color="000000"/>
            </w:tcBorders>
            <w:shd w:val="clear" w:color="auto" w:fill="auto"/>
            <w:vAlign w:val="bottom"/>
          </w:tcPr>
          <w:p w14:paraId="5F95F950"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Earthing (Conductor material size)</w:t>
            </w:r>
          </w:p>
        </w:tc>
        <w:tc>
          <w:tcPr>
            <w:tcW w:w="1120" w:type="dxa"/>
            <w:tcBorders>
              <w:top w:val="nil"/>
              <w:left w:val="nil"/>
              <w:bottom w:val="single" w:sz="4" w:space="0" w:color="000000"/>
              <w:right w:val="single" w:sz="4" w:space="0" w:color="000000"/>
            </w:tcBorders>
            <w:shd w:val="clear" w:color="auto" w:fill="auto"/>
            <w:vAlign w:val="bottom"/>
          </w:tcPr>
          <w:p w14:paraId="5F95F95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mm2</w:t>
            </w:r>
          </w:p>
        </w:tc>
        <w:tc>
          <w:tcPr>
            <w:tcW w:w="1871" w:type="dxa"/>
            <w:tcBorders>
              <w:top w:val="nil"/>
              <w:left w:val="nil"/>
              <w:bottom w:val="single" w:sz="4" w:space="0" w:color="000000"/>
              <w:right w:val="single" w:sz="4" w:space="0" w:color="000000"/>
            </w:tcBorders>
            <w:shd w:val="clear" w:color="auto" w:fill="auto"/>
            <w:vAlign w:val="bottom"/>
          </w:tcPr>
          <w:p w14:paraId="5F95F952"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763" w:type="dxa"/>
            <w:tcBorders>
              <w:top w:val="nil"/>
              <w:left w:val="nil"/>
              <w:bottom w:val="single" w:sz="4" w:space="0" w:color="000000"/>
              <w:right w:val="single" w:sz="8" w:space="0" w:color="000000"/>
            </w:tcBorders>
            <w:shd w:val="clear" w:color="auto" w:fill="auto"/>
          </w:tcPr>
          <w:p w14:paraId="5F95F953" w14:textId="585C4693"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5A"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55"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4023" w:type="dxa"/>
            <w:tcBorders>
              <w:top w:val="nil"/>
              <w:left w:val="nil"/>
              <w:bottom w:val="single" w:sz="4" w:space="0" w:color="000000"/>
              <w:right w:val="single" w:sz="4" w:space="0" w:color="000000"/>
            </w:tcBorders>
            <w:shd w:val="clear" w:color="auto" w:fill="auto"/>
            <w:vAlign w:val="bottom"/>
          </w:tcPr>
          <w:p w14:paraId="5F95F956"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Provision of Earthing Ferrules</w:t>
            </w:r>
          </w:p>
        </w:tc>
        <w:tc>
          <w:tcPr>
            <w:tcW w:w="1120" w:type="dxa"/>
            <w:tcBorders>
              <w:top w:val="nil"/>
              <w:left w:val="nil"/>
              <w:bottom w:val="single" w:sz="4" w:space="0" w:color="000000"/>
              <w:right w:val="single" w:sz="4" w:space="0" w:color="000000"/>
            </w:tcBorders>
            <w:shd w:val="clear" w:color="auto" w:fill="auto"/>
            <w:vAlign w:val="bottom"/>
          </w:tcPr>
          <w:p w14:paraId="5F95F95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58"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c>
          <w:tcPr>
            <w:tcW w:w="1763" w:type="dxa"/>
            <w:tcBorders>
              <w:top w:val="nil"/>
              <w:left w:val="nil"/>
              <w:bottom w:val="single" w:sz="4" w:space="0" w:color="000000"/>
              <w:right w:val="single" w:sz="8" w:space="0" w:color="000000"/>
            </w:tcBorders>
            <w:shd w:val="clear" w:color="auto" w:fill="auto"/>
          </w:tcPr>
          <w:p w14:paraId="5F95F959" w14:textId="670C6A7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60"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5B"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023" w:type="dxa"/>
            <w:tcBorders>
              <w:top w:val="nil"/>
              <w:left w:val="nil"/>
              <w:bottom w:val="single" w:sz="4" w:space="0" w:color="000000"/>
              <w:right w:val="single" w:sz="4" w:space="0" w:color="000000"/>
            </w:tcBorders>
            <w:shd w:val="clear" w:color="auto" w:fill="auto"/>
            <w:vAlign w:val="bottom"/>
          </w:tcPr>
          <w:p w14:paraId="5F95F95C"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Size and strength Class of poles</w:t>
            </w:r>
          </w:p>
        </w:tc>
        <w:tc>
          <w:tcPr>
            <w:tcW w:w="1120" w:type="dxa"/>
            <w:tcBorders>
              <w:top w:val="nil"/>
              <w:left w:val="nil"/>
              <w:bottom w:val="single" w:sz="4" w:space="0" w:color="000000"/>
              <w:right w:val="single" w:sz="4" w:space="0" w:color="000000"/>
            </w:tcBorders>
            <w:shd w:val="clear" w:color="auto" w:fill="auto"/>
            <w:vAlign w:val="bottom"/>
          </w:tcPr>
          <w:p w14:paraId="5F95F95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5E"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5F" w14:textId="625C4040"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66"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61"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62"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Pole taper</w:t>
            </w:r>
          </w:p>
        </w:tc>
        <w:tc>
          <w:tcPr>
            <w:tcW w:w="1120" w:type="dxa"/>
            <w:tcBorders>
              <w:top w:val="nil"/>
              <w:left w:val="nil"/>
              <w:bottom w:val="single" w:sz="4" w:space="0" w:color="000000"/>
              <w:right w:val="single" w:sz="4" w:space="0" w:color="000000"/>
            </w:tcBorders>
            <w:shd w:val="clear" w:color="auto" w:fill="auto"/>
            <w:vAlign w:val="bottom"/>
          </w:tcPr>
          <w:p w14:paraId="5F95F963"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64"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65" w14:textId="0819B0DE"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6C"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67"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68"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 Safety Factor</w:t>
            </w:r>
          </w:p>
        </w:tc>
        <w:tc>
          <w:tcPr>
            <w:tcW w:w="1120" w:type="dxa"/>
            <w:tcBorders>
              <w:top w:val="nil"/>
              <w:left w:val="nil"/>
              <w:bottom w:val="single" w:sz="4" w:space="0" w:color="000000"/>
              <w:right w:val="single" w:sz="4" w:space="0" w:color="000000"/>
            </w:tcBorders>
            <w:shd w:val="clear" w:color="auto" w:fill="auto"/>
            <w:vAlign w:val="bottom"/>
          </w:tcPr>
          <w:p w14:paraId="5F95F969"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6A"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763" w:type="dxa"/>
            <w:tcBorders>
              <w:top w:val="nil"/>
              <w:left w:val="nil"/>
              <w:bottom w:val="single" w:sz="4" w:space="0" w:color="000000"/>
              <w:right w:val="single" w:sz="8" w:space="0" w:color="000000"/>
            </w:tcBorders>
            <w:shd w:val="clear" w:color="auto" w:fill="auto"/>
          </w:tcPr>
          <w:p w14:paraId="5F95F96B" w14:textId="5CA2F16A" w:rsidR="009C2359" w:rsidRDefault="009C2359" w:rsidP="009C2359">
            <w:pPr>
              <w:spacing w:after="0" w:line="240" w:lineRule="auto"/>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9C2359" w14:paraId="5F95F972" w14:textId="77777777" w:rsidTr="00134FE0">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6D"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6E" w14:textId="77777777" w:rsidR="009C2359" w:rsidRDefault="009C2359" w:rsidP="009C23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 </w:t>
            </w:r>
            <w:proofErr w:type="spellStart"/>
            <w:r>
              <w:rPr>
                <w:rFonts w:ascii="Times New Roman" w:eastAsia="Times New Roman" w:hAnsi="Times New Roman" w:cs="Times New Roman"/>
                <w:color w:val="000000"/>
                <w:sz w:val="20"/>
                <w:szCs w:val="20"/>
              </w:rPr>
              <w:t>Color</w:t>
            </w:r>
            <w:proofErr w:type="spellEnd"/>
            <w:r>
              <w:rPr>
                <w:rFonts w:ascii="Times New Roman" w:eastAsia="Times New Roman" w:hAnsi="Times New Roman" w:cs="Times New Roman"/>
                <w:color w:val="000000"/>
                <w:sz w:val="20"/>
                <w:szCs w:val="20"/>
              </w:rPr>
              <w:t xml:space="preserve"> of finished poles</w:t>
            </w:r>
          </w:p>
        </w:tc>
        <w:tc>
          <w:tcPr>
            <w:tcW w:w="1120" w:type="dxa"/>
            <w:tcBorders>
              <w:top w:val="nil"/>
              <w:left w:val="nil"/>
              <w:bottom w:val="single" w:sz="4" w:space="0" w:color="000000"/>
              <w:right w:val="single" w:sz="4" w:space="0" w:color="000000"/>
            </w:tcBorders>
            <w:shd w:val="clear" w:color="auto" w:fill="auto"/>
            <w:vAlign w:val="bottom"/>
          </w:tcPr>
          <w:p w14:paraId="5F95F96F"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70" w14:textId="77777777" w:rsidR="009C2359" w:rsidRDefault="009C2359" w:rsidP="009C235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tcPr>
          <w:p w14:paraId="5F95F971" w14:textId="1117B872" w:rsidR="009C2359" w:rsidRDefault="009C2359" w:rsidP="009C2359">
            <w:pPr>
              <w:spacing w:after="0" w:line="240" w:lineRule="auto"/>
              <w:jc w:val="right"/>
              <w:rPr>
                <w:rFonts w:ascii="Times New Roman" w:eastAsia="Times New Roman" w:hAnsi="Times New Roman" w:cs="Times New Roman"/>
                <w:color w:val="000000"/>
                <w:sz w:val="20"/>
                <w:szCs w:val="20"/>
              </w:rPr>
            </w:pPr>
            <w:r w:rsidRPr="00A63726">
              <w:rPr>
                <w:rFonts w:ascii="Times New Roman" w:eastAsia="Times New Roman" w:hAnsi="Times New Roman" w:cs="Times New Roman"/>
                <w:sz w:val="20"/>
                <w:szCs w:val="20"/>
              </w:rPr>
              <w:t>Bidder to indicate</w:t>
            </w:r>
          </w:p>
        </w:tc>
      </w:tr>
      <w:tr w:rsidR="00DC36C9" w14:paraId="5F95F978" w14:textId="77777777">
        <w:trPr>
          <w:trHeight w:val="315"/>
        </w:trPr>
        <w:tc>
          <w:tcPr>
            <w:tcW w:w="1220" w:type="dxa"/>
            <w:tcBorders>
              <w:top w:val="nil"/>
              <w:left w:val="single" w:sz="8" w:space="0" w:color="000000"/>
              <w:bottom w:val="single" w:sz="4" w:space="0" w:color="000000"/>
              <w:right w:val="single" w:sz="4" w:space="0" w:color="000000"/>
            </w:tcBorders>
            <w:shd w:val="clear" w:color="auto" w:fill="auto"/>
            <w:vAlign w:val="center"/>
          </w:tcPr>
          <w:p w14:paraId="5F95F97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23" w:type="dxa"/>
            <w:tcBorders>
              <w:top w:val="nil"/>
              <w:left w:val="nil"/>
              <w:bottom w:val="single" w:sz="4" w:space="0" w:color="000000"/>
              <w:right w:val="single" w:sz="4" w:space="0" w:color="000000"/>
            </w:tcBorders>
            <w:shd w:val="clear" w:color="auto" w:fill="auto"/>
            <w:vAlign w:val="bottom"/>
          </w:tcPr>
          <w:p w14:paraId="5F95F97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 Type Test Reports</w:t>
            </w:r>
          </w:p>
        </w:tc>
        <w:tc>
          <w:tcPr>
            <w:tcW w:w="1120" w:type="dxa"/>
            <w:tcBorders>
              <w:top w:val="nil"/>
              <w:left w:val="nil"/>
              <w:bottom w:val="single" w:sz="4" w:space="0" w:color="000000"/>
              <w:right w:val="single" w:sz="4" w:space="0" w:color="000000"/>
            </w:tcBorders>
            <w:shd w:val="clear" w:color="auto" w:fill="auto"/>
            <w:vAlign w:val="bottom"/>
          </w:tcPr>
          <w:p w14:paraId="5F95F97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871" w:type="dxa"/>
            <w:tcBorders>
              <w:top w:val="nil"/>
              <w:left w:val="nil"/>
              <w:bottom w:val="single" w:sz="4" w:space="0" w:color="000000"/>
              <w:right w:val="single" w:sz="4" w:space="0" w:color="000000"/>
            </w:tcBorders>
            <w:shd w:val="clear" w:color="auto" w:fill="auto"/>
            <w:vAlign w:val="bottom"/>
          </w:tcPr>
          <w:p w14:paraId="5F95F97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63" w:type="dxa"/>
            <w:tcBorders>
              <w:top w:val="nil"/>
              <w:left w:val="nil"/>
              <w:bottom w:val="single" w:sz="4" w:space="0" w:color="000000"/>
              <w:right w:val="single" w:sz="8" w:space="0" w:color="000000"/>
            </w:tcBorders>
            <w:shd w:val="clear" w:color="auto" w:fill="auto"/>
            <w:vAlign w:val="bottom"/>
          </w:tcPr>
          <w:p w14:paraId="5F95F97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97A" w14:textId="77777777">
        <w:trPr>
          <w:trHeight w:val="512"/>
        </w:trPr>
        <w:tc>
          <w:tcPr>
            <w:tcW w:w="9997"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97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97C" w14:textId="77777777">
        <w:trPr>
          <w:trHeight w:val="440"/>
        </w:trPr>
        <w:tc>
          <w:tcPr>
            <w:tcW w:w="9997" w:type="dxa"/>
            <w:gridSpan w:val="5"/>
            <w:tcBorders>
              <w:top w:val="single" w:sz="4" w:space="0" w:color="000000"/>
              <w:left w:val="single" w:sz="8" w:space="0" w:color="000000"/>
              <w:bottom w:val="single" w:sz="8" w:space="0" w:color="000000"/>
              <w:right w:val="single" w:sz="8" w:space="0" w:color="000000"/>
            </w:tcBorders>
            <w:shd w:val="clear" w:color="auto" w:fill="auto"/>
            <w:vAlign w:val="center"/>
          </w:tcPr>
          <w:p w14:paraId="5F95F97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97D"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7E"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7F"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0"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06D2F06"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B8EDD46"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99AB33"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F925118"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1E109A9"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86FC887"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D1B6155"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3520373"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AB86109"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4C50CFD"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6D0E7A8" w14:textId="77777777" w:rsidR="00580C57" w:rsidRDefault="00580C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3D3C6C3"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05B793F"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DD3767B" w14:textId="710C1B00" w:rsidR="0075675E" w:rsidRPr="0027033A" w:rsidRDefault="0075675E" w:rsidP="0027033A">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27033A">
        <w:rPr>
          <w:rFonts w:ascii="Times New Roman" w:eastAsia="Times New Roman" w:hAnsi="Times New Roman" w:cs="Times New Roman"/>
          <w:b/>
          <w:bCs/>
          <w:color w:val="000000"/>
          <w:sz w:val="24"/>
          <w:szCs w:val="24"/>
        </w:rPr>
        <w:lastRenderedPageBreak/>
        <w:t xml:space="preserve"> </w:t>
      </w:r>
      <w:r w:rsidR="00580C57" w:rsidRPr="004C3ED3">
        <w:rPr>
          <w:rFonts w:ascii="Times New Roman" w:hAnsi="Times New Roman" w:cs="Times New Roman"/>
          <w:b/>
          <w:bCs/>
          <w:sz w:val="24"/>
          <w:szCs w:val="24"/>
        </w:rPr>
        <w:t xml:space="preserve">GTP FOR THE </w:t>
      </w:r>
      <w:r w:rsidR="00580C57">
        <w:rPr>
          <w:rFonts w:ascii="Times New Roman" w:hAnsi="Times New Roman" w:cs="Times New Roman"/>
          <w:b/>
          <w:bCs/>
          <w:sz w:val="24"/>
          <w:szCs w:val="24"/>
        </w:rPr>
        <w:t>AUTO RECLOSER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334"/>
        <w:gridCol w:w="828"/>
        <w:gridCol w:w="1910"/>
        <w:gridCol w:w="1844"/>
      </w:tblGrid>
      <w:tr w:rsidR="0075675E" w:rsidRPr="004C3ED3" w14:paraId="2515796E" w14:textId="77777777" w:rsidTr="0025186A">
        <w:trPr>
          <w:trHeight w:val="1260"/>
        </w:trPr>
        <w:tc>
          <w:tcPr>
            <w:tcW w:w="0" w:type="auto"/>
            <w:shd w:val="clear" w:color="auto" w:fill="auto"/>
            <w:noWrap/>
            <w:vAlign w:val="center"/>
            <w:hideMark/>
          </w:tcPr>
          <w:p w14:paraId="74751822" w14:textId="77777777" w:rsidR="0075675E" w:rsidRPr="004C3ED3" w:rsidRDefault="0075675E" w:rsidP="008C1C0C">
            <w:pPr>
              <w:spacing w:after="0" w:line="240" w:lineRule="auto"/>
              <w:jc w:val="center"/>
              <w:rPr>
                <w:rFonts w:ascii="Times New Roman" w:eastAsia="Times New Roman" w:hAnsi="Times New Roman" w:cs="Times New Roman"/>
                <w:b/>
                <w:bCs/>
                <w:color w:val="000000"/>
                <w:sz w:val="20"/>
                <w:szCs w:val="20"/>
              </w:rPr>
            </w:pPr>
            <w:r w:rsidRPr="004C3ED3">
              <w:rPr>
                <w:rFonts w:ascii="Times New Roman" w:eastAsia="Times New Roman" w:hAnsi="Times New Roman" w:cs="Times New Roman"/>
                <w:b/>
                <w:bCs/>
                <w:color w:val="000000"/>
                <w:sz w:val="20"/>
                <w:szCs w:val="20"/>
              </w:rPr>
              <w:t>ITEM NO</w:t>
            </w:r>
          </w:p>
        </w:tc>
        <w:tc>
          <w:tcPr>
            <w:tcW w:w="0" w:type="auto"/>
            <w:shd w:val="clear" w:color="auto" w:fill="auto"/>
            <w:vAlign w:val="center"/>
            <w:hideMark/>
          </w:tcPr>
          <w:p w14:paraId="4B2BCD2F" w14:textId="77777777" w:rsidR="0075675E" w:rsidRPr="004C3ED3" w:rsidRDefault="0075675E" w:rsidP="008C1C0C">
            <w:pPr>
              <w:spacing w:after="0" w:line="240" w:lineRule="auto"/>
              <w:jc w:val="both"/>
              <w:rPr>
                <w:rFonts w:ascii="Times New Roman" w:eastAsia="Times New Roman" w:hAnsi="Times New Roman" w:cs="Times New Roman"/>
                <w:b/>
                <w:bCs/>
                <w:color w:val="000000"/>
                <w:sz w:val="20"/>
                <w:szCs w:val="20"/>
              </w:rPr>
            </w:pPr>
            <w:r w:rsidRPr="004C3ED3">
              <w:rPr>
                <w:rFonts w:ascii="Times New Roman" w:eastAsia="Times New Roman" w:hAnsi="Times New Roman" w:cs="Times New Roman"/>
                <w:b/>
                <w:bCs/>
                <w:color w:val="000000"/>
                <w:sz w:val="20"/>
                <w:szCs w:val="20"/>
              </w:rPr>
              <w:t>ITEM DESCRIPTIONS</w:t>
            </w:r>
          </w:p>
        </w:tc>
        <w:tc>
          <w:tcPr>
            <w:tcW w:w="0" w:type="auto"/>
            <w:shd w:val="clear" w:color="auto" w:fill="auto"/>
            <w:vAlign w:val="center"/>
            <w:hideMark/>
          </w:tcPr>
          <w:p w14:paraId="6A6B4F3A" w14:textId="77777777" w:rsidR="0075675E" w:rsidRPr="004C3ED3" w:rsidRDefault="0075675E" w:rsidP="008C1C0C">
            <w:pPr>
              <w:spacing w:after="0" w:line="240" w:lineRule="auto"/>
              <w:jc w:val="center"/>
              <w:rPr>
                <w:rFonts w:ascii="Times New Roman" w:eastAsia="Times New Roman" w:hAnsi="Times New Roman" w:cs="Times New Roman"/>
                <w:b/>
                <w:bCs/>
                <w:color w:val="000000"/>
                <w:sz w:val="20"/>
                <w:szCs w:val="20"/>
              </w:rPr>
            </w:pPr>
            <w:r w:rsidRPr="004C3ED3">
              <w:rPr>
                <w:rFonts w:ascii="Times New Roman" w:eastAsia="Times New Roman" w:hAnsi="Times New Roman" w:cs="Times New Roman"/>
                <w:b/>
                <w:bCs/>
                <w:color w:val="000000"/>
                <w:sz w:val="20"/>
                <w:szCs w:val="20"/>
              </w:rPr>
              <w:t>UNITS</w:t>
            </w:r>
          </w:p>
        </w:tc>
        <w:tc>
          <w:tcPr>
            <w:tcW w:w="0" w:type="auto"/>
            <w:shd w:val="clear" w:color="auto" w:fill="auto"/>
            <w:vAlign w:val="center"/>
            <w:hideMark/>
          </w:tcPr>
          <w:p w14:paraId="31CB4507" w14:textId="77777777" w:rsidR="0075675E" w:rsidRPr="004C3ED3" w:rsidRDefault="0075675E" w:rsidP="008C1C0C">
            <w:pPr>
              <w:spacing w:after="0" w:line="240" w:lineRule="auto"/>
              <w:jc w:val="center"/>
              <w:rPr>
                <w:rFonts w:ascii="Times New Roman" w:eastAsia="Times New Roman" w:hAnsi="Times New Roman" w:cs="Times New Roman"/>
                <w:b/>
                <w:bCs/>
                <w:color w:val="000000"/>
                <w:sz w:val="20"/>
                <w:szCs w:val="20"/>
              </w:rPr>
            </w:pPr>
            <w:r w:rsidRPr="004C3ED3">
              <w:rPr>
                <w:rFonts w:ascii="Times New Roman" w:eastAsia="Times New Roman" w:hAnsi="Times New Roman" w:cs="Times New Roman"/>
                <w:b/>
                <w:bCs/>
                <w:color w:val="000000"/>
                <w:sz w:val="20"/>
                <w:szCs w:val="20"/>
              </w:rPr>
              <w:t>REQUIREMENT</w:t>
            </w:r>
          </w:p>
        </w:tc>
        <w:tc>
          <w:tcPr>
            <w:tcW w:w="0" w:type="auto"/>
            <w:shd w:val="clear" w:color="auto" w:fill="auto"/>
            <w:vAlign w:val="center"/>
            <w:hideMark/>
          </w:tcPr>
          <w:p w14:paraId="5E23F907" w14:textId="77777777" w:rsidR="0075675E" w:rsidRPr="004C3ED3" w:rsidRDefault="0075675E" w:rsidP="008C1C0C">
            <w:pPr>
              <w:spacing w:after="0" w:line="240" w:lineRule="auto"/>
              <w:jc w:val="both"/>
              <w:rPr>
                <w:rFonts w:ascii="Times New Roman" w:eastAsia="Times New Roman" w:hAnsi="Times New Roman" w:cs="Times New Roman"/>
                <w:b/>
                <w:bCs/>
                <w:color w:val="000000"/>
                <w:sz w:val="20"/>
                <w:szCs w:val="20"/>
              </w:rPr>
            </w:pPr>
            <w:r w:rsidRPr="004C3ED3">
              <w:rPr>
                <w:rFonts w:ascii="Times New Roman" w:eastAsia="Times New Roman" w:hAnsi="Times New Roman" w:cs="Times New Roman"/>
                <w:b/>
                <w:bCs/>
                <w:color w:val="000000"/>
                <w:sz w:val="20"/>
                <w:szCs w:val="20"/>
              </w:rPr>
              <w:t>BIDDER'S RESPONSE</w:t>
            </w:r>
          </w:p>
        </w:tc>
      </w:tr>
      <w:tr w:rsidR="0075675E" w:rsidRPr="004C3ED3" w14:paraId="029392C2" w14:textId="77777777" w:rsidTr="0025186A">
        <w:trPr>
          <w:trHeight w:val="315"/>
        </w:trPr>
        <w:tc>
          <w:tcPr>
            <w:tcW w:w="0" w:type="auto"/>
            <w:shd w:val="clear" w:color="auto" w:fill="auto"/>
            <w:noWrap/>
            <w:vAlign w:val="center"/>
            <w:hideMark/>
          </w:tcPr>
          <w:p w14:paraId="43E03C6A"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w:t>
            </w:r>
          </w:p>
        </w:tc>
        <w:tc>
          <w:tcPr>
            <w:tcW w:w="0" w:type="auto"/>
            <w:shd w:val="clear" w:color="auto" w:fill="auto"/>
            <w:vAlign w:val="center"/>
            <w:hideMark/>
          </w:tcPr>
          <w:p w14:paraId="0C7A84FB"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System Nominal Voltage &amp; Frequency</w:t>
            </w:r>
          </w:p>
        </w:tc>
        <w:tc>
          <w:tcPr>
            <w:tcW w:w="0" w:type="auto"/>
            <w:shd w:val="clear" w:color="auto" w:fill="auto"/>
            <w:vAlign w:val="center"/>
            <w:hideMark/>
          </w:tcPr>
          <w:p w14:paraId="534C35D3"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2DB9B2AD"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33kV, 50Hz</w:t>
            </w:r>
          </w:p>
        </w:tc>
        <w:tc>
          <w:tcPr>
            <w:tcW w:w="0" w:type="auto"/>
            <w:shd w:val="clear" w:color="auto" w:fill="auto"/>
            <w:noWrap/>
            <w:vAlign w:val="bottom"/>
            <w:hideMark/>
          </w:tcPr>
          <w:p w14:paraId="48085437"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w:t>
            </w:r>
            <w:r>
              <w:rPr>
                <w:rFonts w:ascii="Times New Roman" w:eastAsia="Times New Roman" w:hAnsi="Times New Roman" w:cs="Times New Roman"/>
                <w:color w:val="000000"/>
                <w:sz w:val="20"/>
                <w:szCs w:val="20"/>
              </w:rPr>
              <w:t xml:space="preserve"> </w:t>
            </w:r>
            <w:r w:rsidRPr="004C3ED3">
              <w:rPr>
                <w:rFonts w:ascii="Times New Roman" w:eastAsia="Times New Roman" w:hAnsi="Times New Roman" w:cs="Times New Roman"/>
                <w:color w:val="000000"/>
                <w:sz w:val="20"/>
                <w:szCs w:val="20"/>
              </w:rPr>
              <w:t>to Indicate</w:t>
            </w:r>
          </w:p>
        </w:tc>
      </w:tr>
      <w:tr w:rsidR="0075675E" w:rsidRPr="004C3ED3" w14:paraId="71F94B41" w14:textId="77777777" w:rsidTr="0025186A">
        <w:trPr>
          <w:trHeight w:val="315"/>
        </w:trPr>
        <w:tc>
          <w:tcPr>
            <w:tcW w:w="0" w:type="auto"/>
            <w:shd w:val="clear" w:color="auto" w:fill="auto"/>
            <w:noWrap/>
            <w:vAlign w:val="center"/>
            <w:hideMark/>
          </w:tcPr>
          <w:p w14:paraId="7271C89B"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2</w:t>
            </w:r>
          </w:p>
        </w:tc>
        <w:tc>
          <w:tcPr>
            <w:tcW w:w="0" w:type="auto"/>
            <w:shd w:val="clear" w:color="auto" w:fill="auto"/>
            <w:vAlign w:val="center"/>
            <w:hideMark/>
          </w:tcPr>
          <w:p w14:paraId="1229E1FE"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System highest operating voltage</w:t>
            </w:r>
          </w:p>
        </w:tc>
        <w:tc>
          <w:tcPr>
            <w:tcW w:w="0" w:type="auto"/>
            <w:shd w:val="clear" w:color="auto" w:fill="auto"/>
            <w:vAlign w:val="center"/>
            <w:hideMark/>
          </w:tcPr>
          <w:p w14:paraId="6BCF853E"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13378FAA"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36kV</w:t>
            </w:r>
          </w:p>
        </w:tc>
        <w:tc>
          <w:tcPr>
            <w:tcW w:w="0" w:type="auto"/>
            <w:shd w:val="clear" w:color="auto" w:fill="auto"/>
            <w:noWrap/>
            <w:vAlign w:val="bottom"/>
            <w:hideMark/>
          </w:tcPr>
          <w:p w14:paraId="558F3536"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63665050" w14:textId="77777777" w:rsidTr="0025186A">
        <w:trPr>
          <w:trHeight w:val="315"/>
        </w:trPr>
        <w:tc>
          <w:tcPr>
            <w:tcW w:w="0" w:type="auto"/>
            <w:shd w:val="clear" w:color="auto" w:fill="auto"/>
            <w:noWrap/>
            <w:vAlign w:val="center"/>
            <w:hideMark/>
          </w:tcPr>
          <w:p w14:paraId="03C8F95F"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3</w:t>
            </w:r>
          </w:p>
        </w:tc>
        <w:tc>
          <w:tcPr>
            <w:tcW w:w="0" w:type="auto"/>
            <w:shd w:val="clear" w:color="auto" w:fill="auto"/>
            <w:vAlign w:val="center"/>
            <w:hideMark/>
          </w:tcPr>
          <w:p w14:paraId="5013759F"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Equipment Rated Voltage</w:t>
            </w:r>
          </w:p>
        </w:tc>
        <w:tc>
          <w:tcPr>
            <w:tcW w:w="0" w:type="auto"/>
            <w:shd w:val="clear" w:color="auto" w:fill="auto"/>
            <w:vAlign w:val="center"/>
            <w:hideMark/>
          </w:tcPr>
          <w:p w14:paraId="159432E0"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7170743E"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38kV</w:t>
            </w:r>
          </w:p>
        </w:tc>
        <w:tc>
          <w:tcPr>
            <w:tcW w:w="0" w:type="auto"/>
            <w:shd w:val="clear" w:color="auto" w:fill="auto"/>
            <w:noWrap/>
            <w:vAlign w:val="bottom"/>
            <w:hideMark/>
          </w:tcPr>
          <w:p w14:paraId="0228698F"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44853D73" w14:textId="77777777" w:rsidTr="0025186A">
        <w:trPr>
          <w:trHeight w:val="315"/>
        </w:trPr>
        <w:tc>
          <w:tcPr>
            <w:tcW w:w="0" w:type="auto"/>
            <w:shd w:val="clear" w:color="auto" w:fill="auto"/>
            <w:noWrap/>
            <w:vAlign w:val="center"/>
            <w:hideMark/>
          </w:tcPr>
          <w:p w14:paraId="67240433"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4</w:t>
            </w:r>
          </w:p>
        </w:tc>
        <w:tc>
          <w:tcPr>
            <w:tcW w:w="0" w:type="auto"/>
            <w:shd w:val="clear" w:color="auto" w:fill="auto"/>
            <w:vAlign w:val="center"/>
            <w:hideMark/>
          </w:tcPr>
          <w:p w14:paraId="6BC20206"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Rated continuous current, minimum</w:t>
            </w:r>
          </w:p>
        </w:tc>
        <w:tc>
          <w:tcPr>
            <w:tcW w:w="0" w:type="auto"/>
            <w:shd w:val="clear" w:color="auto" w:fill="auto"/>
            <w:vAlign w:val="center"/>
            <w:hideMark/>
          </w:tcPr>
          <w:p w14:paraId="0CD496CB"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52A9B1E7"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630A</w:t>
            </w:r>
          </w:p>
        </w:tc>
        <w:tc>
          <w:tcPr>
            <w:tcW w:w="0" w:type="auto"/>
            <w:shd w:val="clear" w:color="auto" w:fill="auto"/>
            <w:noWrap/>
            <w:vAlign w:val="bottom"/>
            <w:hideMark/>
          </w:tcPr>
          <w:p w14:paraId="531AC1AF"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5B577D79" w14:textId="77777777" w:rsidTr="0025186A">
        <w:trPr>
          <w:trHeight w:val="630"/>
        </w:trPr>
        <w:tc>
          <w:tcPr>
            <w:tcW w:w="0" w:type="auto"/>
            <w:shd w:val="clear" w:color="auto" w:fill="auto"/>
            <w:noWrap/>
            <w:vAlign w:val="center"/>
            <w:hideMark/>
          </w:tcPr>
          <w:p w14:paraId="46934DAD"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5</w:t>
            </w:r>
          </w:p>
        </w:tc>
        <w:tc>
          <w:tcPr>
            <w:tcW w:w="0" w:type="auto"/>
            <w:shd w:val="clear" w:color="auto" w:fill="auto"/>
            <w:vAlign w:val="center"/>
            <w:hideMark/>
          </w:tcPr>
          <w:p w14:paraId="1C17CB14"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Minimum Power Frequency Withstand Voltage, rms (50Hz, 60s)</w:t>
            </w:r>
          </w:p>
        </w:tc>
        <w:tc>
          <w:tcPr>
            <w:tcW w:w="0" w:type="auto"/>
            <w:shd w:val="clear" w:color="auto" w:fill="auto"/>
            <w:vAlign w:val="center"/>
            <w:hideMark/>
          </w:tcPr>
          <w:p w14:paraId="57D680F3"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5B1DDD71"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95kV</w:t>
            </w:r>
          </w:p>
        </w:tc>
        <w:tc>
          <w:tcPr>
            <w:tcW w:w="0" w:type="auto"/>
            <w:shd w:val="clear" w:color="auto" w:fill="auto"/>
            <w:noWrap/>
            <w:vAlign w:val="bottom"/>
            <w:hideMark/>
          </w:tcPr>
          <w:p w14:paraId="23C518DC"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5451D2F5" w14:textId="77777777" w:rsidTr="0025186A">
        <w:trPr>
          <w:trHeight w:val="630"/>
        </w:trPr>
        <w:tc>
          <w:tcPr>
            <w:tcW w:w="0" w:type="auto"/>
            <w:shd w:val="clear" w:color="auto" w:fill="auto"/>
            <w:noWrap/>
            <w:vAlign w:val="center"/>
            <w:hideMark/>
          </w:tcPr>
          <w:p w14:paraId="467564B9"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6</w:t>
            </w:r>
          </w:p>
        </w:tc>
        <w:tc>
          <w:tcPr>
            <w:tcW w:w="0" w:type="auto"/>
            <w:shd w:val="clear" w:color="auto" w:fill="auto"/>
            <w:vAlign w:val="center"/>
            <w:hideMark/>
          </w:tcPr>
          <w:p w14:paraId="20A5D7EA"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Minimum Lightening Impulse Withstand Voltage, 1.2/50µs, +</w:t>
            </w:r>
            <w:proofErr w:type="spellStart"/>
            <w:r w:rsidRPr="004C3ED3">
              <w:rPr>
                <w:rFonts w:ascii="Times New Roman" w:eastAsia="Times New Roman" w:hAnsi="Times New Roman" w:cs="Times New Roman"/>
                <w:color w:val="000000"/>
                <w:sz w:val="20"/>
                <w:szCs w:val="20"/>
              </w:rPr>
              <w:t>ve</w:t>
            </w:r>
            <w:proofErr w:type="spellEnd"/>
            <w:r w:rsidRPr="004C3ED3">
              <w:rPr>
                <w:rFonts w:ascii="Times New Roman" w:eastAsia="Times New Roman" w:hAnsi="Times New Roman" w:cs="Times New Roman"/>
                <w:color w:val="000000"/>
                <w:sz w:val="20"/>
                <w:szCs w:val="20"/>
              </w:rPr>
              <w:t>, wet/dry, KV (peak)</w:t>
            </w:r>
          </w:p>
        </w:tc>
        <w:tc>
          <w:tcPr>
            <w:tcW w:w="0" w:type="auto"/>
            <w:shd w:val="clear" w:color="auto" w:fill="auto"/>
            <w:vAlign w:val="center"/>
            <w:hideMark/>
          </w:tcPr>
          <w:p w14:paraId="1558E328"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0E0F4363"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170kVp</w:t>
            </w:r>
          </w:p>
        </w:tc>
        <w:tc>
          <w:tcPr>
            <w:tcW w:w="0" w:type="auto"/>
            <w:shd w:val="clear" w:color="auto" w:fill="auto"/>
            <w:noWrap/>
            <w:vAlign w:val="bottom"/>
            <w:hideMark/>
          </w:tcPr>
          <w:p w14:paraId="7A98D5DF"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58017A6D" w14:textId="77777777" w:rsidTr="0025186A">
        <w:trPr>
          <w:trHeight w:val="630"/>
        </w:trPr>
        <w:tc>
          <w:tcPr>
            <w:tcW w:w="0" w:type="auto"/>
            <w:shd w:val="clear" w:color="auto" w:fill="auto"/>
            <w:noWrap/>
            <w:vAlign w:val="center"/>
            <w:hideMark/>
          </w:tcPr>
          <w:p w14:paraId="6216E016"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7</w:t>
            </w:r>
          </w:p>
        </w:tc>
        <w:tc>
          <w:tcPr>
            <w:tcW w:w="0" w:type="auto"/>
            <w:shd w:val="clear" w:color="auto" w:fill="auto"/>
            <w:vAlign w:val="center"/>
            <w:hideMark/>
          </w:tcPr>
          <w:p w14:paraId="229F9917"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Minimum rated short time withstand current for symmetrical fault for 3 seconds</w:t>
            </w:r>
          </w:p>
        </w:tc>
        <w:tc>
          <w:tcPr>
            <w:tcW w:w="0" w:type="auto"/>
            <w:shd w:val="clear" w:color="auto" w:fill="auto"/>
            <w:vAlign w:val="center"/>
            <w:hideMark/>
          </w:tcPr>
          <w:p w14:paraId="5FC0CCD0"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027E3004"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20kA</w:t>
            </w:r>
          </w:p>
        </w:tc>
        <w:tc>
          <w:tcPr>
            <w:tcW w:w="0" w:type="auto"/>
            <w:shd w:val="clear" w:color="auto" w:fill="auto"/>
            <w:noWrap/>
            <w:vAlign w:val="bottom"/>
            <w:hideMark/>
          </w:tcPr>
          <w:p w14:paraId="3E04C4DF"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647A3134" w14:textId="77777777" w:rsidTr="0025186A">
        <w:trPr>
          <w:trHeight w:val="315"/>
        </w:trPr>
        <w:tc>
          <w:tcPr>
            <w:tcW w:w="0" w:type="auto"/>
            <w:shd w:val="clear" w:color="auto" w:fill="auto"/>
            <w:noWrap/>
            <w:vAlign w:val="center"/>
            <w:hideMark/>
          </w:tcPr>
          <w:p w14:paraId="4BC28927"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8</w:t>
            </w:r>
          </w:p>
        </w:tc>
        <w:tc>
          <w:tcPr>
            <w:tcW w:w="0" w:type="auto"/>
            <w:shd w:val="clear" w:color="auto" w:fill="auto"/>
            <w:vAlign w:val="center"/>
            <w:hideMark/>
          </w:tcPr>
          <w:p w14:paraId="01148A0B"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Rated peak value withstand current (kA)</w:t>
            </w:r>
          </w:p>
        </w:tc>
        <w:tc>
          <w:tcPr>
            <w:tcW w:w="0" w:type="auto"/>
            <w:shd w:val="clear" w:color="auto" w:fill="auto"/>
            <w:vAlign w:val="center"/>
            <w:hideMark/>
          </w:tcPr>
          <w:p w14:paraId="0C00788E"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091D87AD"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40</w:t>
            </w:r>
          </w:p>
        </w:tc>
        <w:tc>
          <w:tcPr>
            <w:tcW w:w="0" w:type="auto"/>
            <w:shd w:val="clear" w:color="auto" w:fill="auto"/>
            <w:noWrap/>
            <w:vAlign w:val="bottom"/>
            <w:hideMark/>
          </w:tcPr>
          <w:p w14:paraId="4CEABDA5"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w:t>
            </w:r>
            <w:r>
              <w:rPr>
                <w:rFonts w:ascii="Times New Roman" w:eastAsia="Times New Roman" w:hAnsi="Times New Roman" w:cs="Times New Roman"/>
                <w:color w:val="000000"/>
                <w:sz w:val="20"/>
                <w:szCs w:val="20"/>
              </w:rPr>
              <w:t xml:space="preserve"> </w:t>
            </w:r>
            <w:r w:rsidRPr="004C3ED3">
              <w:rPr>
                <w:rFonts w:ascii="Times New Roman" w:eastAsia="Times New Roman" w:hAnsi="Times New Roman" w:cs="Times New Roman"/>
                <w:color w:val="000000"/>
                <w:sz w:val="20"/>
                <w:szCs w:val="20"/>
              </w:rPr>
              <w:t>to Indicate</w:t>
            </w:r>
          </w:p>
        </w:tc>
      </w:tr>
      <w:tr w:rsidR="0075675E" w:rsidRPr="004C3ED3" w14:paraId="1D3AA15E" w14:textId="77777777" w:rsidTr="0025186A">
        <w:trPr>
          <w:trHeight w:val="315"/>
        </w:trPr>
        <w:tc>
          <w:tcPr>
            <w:tcW w:w="0" w:type="auto"/>
            <w:shd w:val="clear" w:color="auto" w:fill="auto"/>
            <w:noWrap/>
            <w:vAlign w:val="center"/>
            <w:hideMark/>
          </w:tcPr>
          <w:p w14:paraId="3EBE7A59"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9</w:t>
            </w:r>
          </w:p>
        </w:tc>
        <w:tc>
          <w:tcPr>
            <w:tcW w:w="0" w:type="auto"/>
            <w:shd w:val="clear" w:color="auto" w:fill="auto"/>
            <w:vAlign w:val="center"/>
            <w:hideMark/>
          </w:tcPr>
          <w:p w14:paraId="2C6875BC"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Opening Time</w:t>
            </w:r>
          </w:p>
        </w:tc>
        <w:tc>
          <w:tcPr>
            <w:tcW w:w="0" w:type="auto"/>
            <w:shd w:val="clear" w:color="auto" w:fill="auto"/>
            <w:vAlign w:val="center"/>
            <w:hideMark/>
          </w:tcPr>
          <w:p w14:paraId="3E797920"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55289392"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xml:space="preserve">&lt; 35 </w:t>
            </w:r>
            <w:proofErr w:type="spellStart"/>
            <w:r w:rsidRPr="004C3ED3">
              <w:rPr>
                <w:rFonts w:ascii="Times New Roman" w:eastAsia="Times New Roman" w:hAnsi="Times New Roman" w:cs="Times New Roman"/>
                <w:color w:val="000000"/>
                <w:sz w:val="20"/>
                <w:szCs w:val="20"/>
              </w:rPr>
              <w:t>ms</w:t>
            </w:r>
            <w:proofErr w:type="spellEnd"/>
          </w:p>
        </w:tc>
        <w:tc>
          <w:tcPr>
            <w:tcW w:w="0" w:type="auto"/>
            <w:shd w:val="clear" w:color="auto" w:fill="auto"/>
            <w:noWrap/>
            <w:vAlign w:val="bottom"/>
            <w:hideMark/>
          </w:tcPr>
          <w:p w14:paraId="10B224CE"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w:t>
            </w:r>
            <w:r>
              <w:rPr>
                <w:rFonts w:ascii="Times New Roman" w:eastAsia="Times New Roman" w:hAnsi="Times New Roman" w:cs="Times New Roman"/>
                <w:color w:val="000000"/>
                <w:sz w:val="20"/>
                <w:szCs w:val="20"/>
              </w:rPr>
              <w:t xml:space="preserve"> </w:t>
            </w:r>
            <w:r w:rsidRPr="004C3ED3">
              <w:rPr>
                <w:rFonts w:ascii="Times New Roman" w:eastAsia="Times New Roman" w:hAnsi="Times New Roman" w:cs="Times New Roman"/>
                <w:color w:val="000000"/>
                <w:sz w:val="20"/>
                <w:szCs w:val="20"/>
              </w:rPr>
              <w:t>to Indicate</w:t>
            </w:r>
          </w:p>
        </w:tc>
      </w:tr>
      <w:tr w:rsidR="0075675E" w:rsidRPr="004C3ED3" w14:paraId="1D310C12" w14:textId="77777777" w:rsidTr="0025186A">
        <w:trPr>
          <w:trHeight w:val="315"/>
        </w:trPr>
        <w:tc>
          <w:tcPr>
            <w:tcW w:w="0" w:type="auto"/>
            <w:shd w:val="clear" w:color="auto" w:fill="auto"/>
            <w:noWrap/>
            <w:vAlign w:val="center"/>
            <w:hideMark/>
          </w:tcPr>
          <w:p w14:paraId="6D4D6544"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10</w:t>
            </w:r>
          </w:p>
        </w:tc>
        <w:tc>
          <w:tcPr>
            <w:tcW w:w="0" w:type="auto"/>
            <w:shd w:val="clear" w:color="auto" w:fill="auto"/>
            <w:vAlign w:val="center"/>
            <w:hideMark/>
          </w:tcPr>
          <w:p w14:paraId="4D32E4E7"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Closing Time</w:t>
            </w:r>
          </w:p>
        </w:tc>
        <w:tc>
          <w:tcPr>
            <w:tcW w:w="0" w:type="auto"/>
            <w:shd w:val="clear" w:color="auto" w:fill="auto"/>
            <w:vAlign w:val="center"/>
            <w:hideMark/>
          </w:tcPr>
          <w:p w14:paraId="34844DDB"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52AB9F87"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xml:space="preserve">&lt; 60 </w:t>
            </w:r>
            <w:proofErr w:type="spellStart"/>
            <w:r w:rsidRPr="004C3ED3">
              <w:rPr>
                <w:rFonts w:ascii="Times New Roman" w:eastAsia="Times New Roman" w:hAnsi="Times New Roman" w:cs="Times New Roman"/>
                <w:color w:val="000000"/>
                <w:sz w:val="20"/>
                <w:szCs w:val="20"/>
              </w:rPr>
              <w:t>ms</w:t>
            </w:r>
            <w:proofErr w:type="spellEnd"/>
          </w:p>
        </w:tc>
        <w:tc>
          <w:tcPr>
            <w:tcW w:w="0" w:type="auto"/>
            <w:shd w:val="clear" w:color="auto" w:fill="auto"/>
            <w:noWrap/>
            <w:vAlign w:val="bottom"/>
            <w:hideMark/>
          </w:tcPr>
          <w:p w14:paraId="1D13D723"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w:t>
            </w:r>
            <w:r>
              <w:rPr>
                <w:rFonts w:ascii="Times New Roman" w:eastAsia="Times New Roman" w:hAnsi="Times New Roman" w:cs="Times New Roman"/>
                <w:color w:val="000000"/>
                <w:sz w:val="20"/>
                <w:szCs w:val="20"/>
              </w:rPr>
              <w:t xml:space="preserve"> </w:t>
            </w:r>
            <w:r w:rsidRPr="004C3ED3">
              <w:rPr>
                <w:rFonts w:ascii="Times New Roman" w:eastAsia="Times New Roman" w:hAnsi="Times New Roman" w:cs="Times New Roman"/>
                <w:color w:val="000000"/>
                <w:sz w:val="20"/>
                <w:szCs w:val="20"/>
              </w:rPr>
              <w:t>to Indicate</w:t>
            </w:r>
          </w:p>
        </w:tc>
      </w:tr>
      <w:tr w:rsidR="0075675E" w:rsidRPr="004C3ED3" w14:paraId="172B801F" w14:textId="77777777" w:rsidTr="0025186A">
        <w:trPr>
          <w:trHeight w:val="315"/>
        </w:trPr>
        <w:tc>
          <w:tcPr>
            <w:tcW w:w="0" w:type="auto"/>
            <w:shd w:val="clear" w:color="auto" w:fill="auto"/>
            <w:noWrap/>
            <w:vAlign w:val="center"/>
            <w:hideMark/>
          </w:tcPr>
          <w:p w14:paraId="7DA8C469"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11</w:t>
            </w:r>
          </w:p>
        </w:tc>
        <w:tc>
          <w:tcPr>
            <w:tcW w:w="0" w:type="auto"/>
            <w:shd w:val="clear" w:color="auto" w:fill="auto"/>
            <w:vAlign w:val="center"/>
            <w:hideMark/>
          </w:tcPr>
          <w:p w14:paraId="4E83E0FC"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Interrupting Time</w:t>
            </w:r>
          </w:p>
        </w:tc>
        <w:tc>
          <w:tcPr>
            <w:tcW w:w="0" w:type="auto"/>
            <w:shd w:val="clear" w:color="auto" w:fill="auto"/>
            <w:vAlign w:val="center"/>
            <w:hideMark/>
          </w:tcPr>
          <w:p w14:paraId="345B12AB"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24E7EBE9"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xml:space="preserve">&lt; 50 </w:t>
            </w:r>
            <w:proofErr w:type="spellStart"/>
            <w:r w:rsidRPr="004C3ED3">
              <w:rPr>
                <w:rFonts w:ascii="Times New Roman" w:eastAsia="Times New Roman" w:hAnsi="Times New Roman" w:cs="Times New Roman"/>
                <w:color w:val="000000"/>
                <w:sz w:val="20"/>
                <w:szCs w:val="20"/>
              </w:rPr>
              <w:t>ms</w:t>
            </w:r>
            <w:proofErr w:type="spellEnd"/>
          </w:p>
        </w:tc>
        <w:tc>
          <w:tcPr>
            <w:tcW w:w="0" w:type="auto"/>
            <w:shd w:val="clear" w:color="auto" w:fill="auto"/>
            <w:noWrap/>
            <w:vAlign w:val="bottom"/>
            <w:hideMark/>
          </w:tcPr>
          <w:p w14:paraId="70520F8D"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w:t>
            </w:r>
            <w:r>
              <w:rPr>
                <w:rFonts w:ascii="Times New Roman" w:eastAsia="Times New Roman" w:hAnsi="Times New Roman" w:cs="Times New Roman"/>
                <w:color w:val="000000"/>
                <w:sz w:val="20"/>
                <w:szCs w:val="20"/>
              </w:rPr>
              <w:t xml:space="preserve"> </w:t>
            </w:r>
            <w:r w:rsidRPr="004C3ED3">
              <w:rPr>
                <w:rFonts w:ascii="Times New Roman" w:eastAsia="Times New Roman" w:hAnsi="Times New Roman" w:cs="Times New Roman"/>
                <w:color w:val="000000"/>
                <w:sz w:val="20"/>
                <w:szCs w:val="20"/>
              </w:rPr>
              <w:t>to Indicate</w:t>
            </w:r>
          </w:p>
        </w:tc>
      </w:tr>
      <w:tr w:rsidR="0075675E" w:rsidRPr="004C3ED3" w14:paraId="0BEF4D71" w14:textId="77777777" w:rsidTr="0025186A">
        <w:trPr>
          <w:trHeight w:val="630"/>
        </w:trPr>
        <w:tc>
          <w:tcPr>
            <w:tcW w:w="0" w:type="auto"/>
            <w:shd w:val="clear" w:color="auto" w:fill="auto"/>
            <w:noWrap/>
            <w:vAlign w:val="center"/>
            <w:hideMark/>
          </w:tcPr>
          <w:p w14:paraId="7ADEEE50"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12</w:t>
            </w:r>
          </w:p>
        </w:tc>
        <w:tc>
          <w:tcPr>
            <w:tcW w:w="0" w:type="auto"/>
            <w:shd w:val="clear" w:color="auto" w:fill="auto"/>
            <w:vAlign w:val="center"/>
            <w:hideMark/>
          </w:tcPr>
          <w:p w14:paraId="55697716"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Rated recloser Operating Sequence</w:t>
            </w:r>
          </w:p>
        </w:tc>
        <w:tc>
          <w:tcPr>
            <w:tcW w:w="0" w:type="auto"/>
            <w:shd w:val="clear" w:color="auto" w:fill="auto"/>
            <w:vAlign w:val="center"/>
            <w:hideMark/>
          </w:tcPr>
          <w:p w14:paraId="4A0A62EE"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0B82196F"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O-0.5s-CO-2s-CO-2s-CO</w:t>
            </w:r>
          </w:p>
        </w:tc>
        <w:tc>
          <w:tcPr>
            <w:tcW w:w="0" w:type="auto"/>
            <w:shd w:val="clear" w:color="auto" w:fill="auto"/>
            <w:noWrap/>
            <w:vAlign w:val="bottom"/>
            <w:hideMark/>
          </w:tcPr>
          <w:p w14:paraId="19166A0E"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27381266" w14:textId="77777777" w:rsidTr="0025186A">
        <w:trPr>
          <w:trHeight w:val="630"/>
        </w:trPr>
        <w:tc>
          <w:tcPr>
            <w:tcW w:w="0" w:type="auto"/>
            <w:shd w:val="clear" w:color="auto" w:fill="auto"/>
            <w:noWrap/>
            <w:vAlign w:val="center"/>
            <w:hideMark/>
          </w:tcPr>
          <w:p w14:paraId="767A9DEC"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13</w:t>
            </w:r>
          </w:p>
        </w:tc>
        <w:tc>
          <w:tcPr>
            <w:tcW w:w="0" w:type="auto"/>
            <w:shd w:val="clear" w:color="auto" w:fill="auto"/>
            <w:vAlign w:val="center"/>
            <w:hideMark/>
          </w:tcPr>
          <w:p w14:paraId="59095793"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Minimum creepage distance of insulator (Heavy Pollution at 31kV/mm)</w:t>
            </w:r>
          </w:p>
        </w:tc>
        <w:tc>
          <w:tcPr>
            <w:tcW w:w="0" w:type="auto"/>
            <w:shd w:val="clear" w:color="auto" w:fill="auto"/>
            <w:vAlign w:val="center"/>
            <w:hideMark/>
          </w:tcPr>
          <w:p w14:paraId="56719185"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5DE88377"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1116mm</w:t>
            </w:r>
          </w:p>
        </w:tc>
        <w:tc>
          <w:tcPr>
            <w:tcW w:w="0" w:type="auto"/>
            <w:shd w:val="clear" w:color="auto" w:fill="auto"/>
            <w:noWrap/>
            <w:vAlign w:val="bottom"/>
            <w:hideMark/>
          </w:tcPr>
          <w:p w14:paraId="3C085881"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604DA5F7" w14:textId="77777777" w:rsidTr="0025186A">
        <w:trPr>
          <w:trHeight w:val="630"/>
        </w:trPr>
        <w:tc>
          <w:tcPr>
            <w:tcW w:w="0" w:type="auto"/>
            <w:shd w:val="clear" w:color="auto" w:fill="auto"/>
            <w:noWrap/>
            <w:vAlign w:val="center"/>
            <w:hideMark/>
          </w:tcPr>
          <w:p w14:paraId="2D269C1C"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14</w:t>
            </w:r>
          </w:p>
        </w:tc>
        <w:tc>
          <w:tcPr>
            <w:tcW w:w="0" w:type="auto"/>
            <w:shd w:val="clear" w:color="auto" w:fill="auto"/>
            <w:vAlign w:val="center"/>
            <w:hideMark/>
          </w:tcPr>
          <w:p w14:paraId="3D3FBBD5"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Minimum clearance between phase to phase and phase to earth</w:t>
            </w:r>
          </w:p>
        </w:tc>
        <w:tc>
          <w:tcPr>
            <w:tcW w:w="0" w:type="auto"/>
            <w:shd w:val="clear" w:color="auto" w:fill="auto"/>
            <w:vAlign w:val="center"/>
            <w:hideMark/>
          </w:tcPr>
          <w:p w14:paraId="5115B62A"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48FA56A7"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435mm</w:t>
            </w:r>
          </w:p>
        </w:tc>
        <w:tc>
          <w:tcPr>
            <w:tcW w:w="0" w:type="auto"/>
            <w:shd w:val="clear" w:color="auto" w:fill="auto"/>
            <w:noWrap/>
            <w:vAlign w:val="bottom"/>
            <w:hideMark/>
          </w:tcPr>
          <w:p w14:paraId="46DB2600"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1BBCA225" w14:textId="77777777" w:rsidTr="0025186A">
        <w:trPr>
          <w:trHeight w:val="630"/>
        </w:trPr>
        <w:tc>
          <w:tcPr>
            <w:tcW w:w="0" w:type="auto"/>
            <w:shd w:val="clear" w:color="auto" w:fill="auto"/>
            <w:noWrap/>
            <w:vAlign w:val="center"/>
            <w:hideMark/>
          </w:tcPr>
          <w:p w14:paraId="1DE4D803"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15</w:t>
            </w:r>
          </w:p>
        </w:tc>
        <w:tc>
          <w:tcPr>
            <w:tcW w:w="0" w:type="auto"/>
            <w:shd w:val="clear" w:color="auto" w:fill="auto"/>
            <w:vAlign w:val="center"/>
            <w:hideMark/>
          </w:tcPr>
          <w:p w14:paraId="6F3FB86A"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Minimum number of Mechanical &amp; Full Load Operations in a lifetime</w:t>
            </w:r>
          </w:p>
        </w:tc>
        <w:tc>
          <w:tcPr>
            <w:tcW w:w="0" w:type="auto"/>
            <w:shd w:val="clear" w:color="auto" w:fill="auto"/>
            <w:vAlign w:val="center"/>
            <w:hideMark/>
          </w:tcPr>
          <w:p w14:paraId="7A92A5BA"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66ECCE13"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10,000</w:t>
            </w:r>
          </w:p>
        </w:tc>
        <w:tc>
          <w:tcPr>
            <w:tcW w:w="0" w:type="auto"/>
            <w:shd w:val="clear" w:color="auto" w:fill="auto"/>
            <w:noWrap/>
            <w:vAlign w:val="bottom"/>
            <w:hideMark/>
          </w:tcPr>
          <w:p w14:paraId="25AA9256"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75675E" w:rsidRPr="004C3ED3" w14:paraId="65F67D26" w14:textId="77777777" w:rsidTr="0025186A">
        <w:trPr>
          <w:trHeight w:val="315"/>
        </w:trPr>
        <w:tc>
          <w:tcPr>
            <w:tcW w:w="0" w:type="auto"/>
            <w:shd w:val="clear" w:color="auto" w:fill="auto"/>
            <w:noWrap/>
            <w:vAlign w:val="center"/>
            <w:hideMark/>
          </w:tcPr>
          <w:p w14:paraId="2EA5220F"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16</w:t>
            </w:r>
          </w:p>
        </w:tc>
        <w:tc>
          <w:tcPr>
            <w:tcW w:w="0" w:type="auto"/>
            <w:shd w:val="clear" w:color="auto" w:fill="auto"/>
            <w:vAlign w:val="center"/>
            <w:hideMark/>
          </w:tcPr>
          <w:p w14:paraId="10187145" w14:textId="77777777" w:rsidR="0075675E" w:rsidRPr="004C3ED3" w:rsidRDefault="0075675E" w:rsidP="008C1C0C">
            <w:pPr>
              <w:spacing w:after="0" w:line="240" w:lineRule="auto"/>
              <w:jc w:val="both"/>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Weight of the Auto-reclosers</w:t>
            </w:r>
          </w:p>
        </w:tc>
        <w:tc>
          <w:tcPr>
            <w:tcW w:w="0" w:type="auto"/>
            <w:shd w:val="clear" w:color="auto" w:fill="auto"/>
            <w:vAlign w:val="center"/>
            <w:hideMark/>
          </w:tcPr>
          <w:p w14:paraId="14BE130D"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 </w:t>
            </w:r>
          </w:p>
        </w:tc>
        <w:tc>
          <w:tcPr>
            <w:tcW w:w="0" w:type="auto"/>
            <w:shd w:val="clear" w:color="auto" w:fill="auto"/>
            <w:vAlign w:val="center"/>
            <w:hideMark/>
          </w:tcPr>
          <w:p w14:paraId="5AED88ED" w14:textId="77777777" w:rsidR="0075675E" w:rsidRPr="004C3ED3" w:rsidRDefault="0075675E" w:rsidP="008C1C0C">
            <w:pPr>
              <w:spacing w:after="0" w:line="240" w:lineRule="auto"/>
              <w:jc w:val="center"/>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&lt;150kg</w:t>
            </w:r>
          </w:p>
        </w:tc>
        <w:tc>
          <w:tcPr>
            <w:tcW w:w="0" w:type="auto"/>
            <w:shd w:val="clear" w:color="auto" w:fill="auto"/>
            <w:noWrap/>
            <w:vAlign w:val="bottom"/>
            <w:hideMark/>
          </w:tcPr>
          <w:p w14:paraId="65AAD692" w14:textId="77777777" w:rsidR="0075675E" w:rsidRPr="004C3ED3" w:rsidRDefault="0075675E" w:rsidP="008C1C0C">
            <w:pPr>
              <w:spacing w:after="0" w:line="240" w:lineRule="auto"/>
              <w:rPr>
                <w:rFonts w:ascii="Times New Roman" w:eastAsia="Times New Roman" w:hAnsi="Times New Roman" w:cs="Times New Roman"/>
                <w:color w:val="000000"/>
                <w:sz w:val="20"/>
                <w:szCs w:val="20"/>
              </w:rPr>
            </w:pPr>
            <w:r w:rsidRPr="004C3ED3">
              <w:rPr>
                <w:rFonts w:ascii="Times New Roman" w:eastAsia="Times New Roman" w:hAnsi="Times New Roman" w:cs="Times New Roman"/>
                <w:color w:val="000000"/>
                <w:sz w:val="20"/>
                <w:szCs w:val="20"/>
              </w:rPr>
              <w:t>Bidder to Indicate</w:t>
            </w:r>
          </w:p>
        </w:tc>
      </w:tr>
      <w:tr w:rsidR="0025186A" w:rsidRPr="004C3ED3" w14:paraId="17664864" w14:textId="77777777" w:rsidTr="00E36DAE">
        <w:trPr>
          <w:trHeight w:val="315"/>
        </w:trPr>
        <w:tc>
          <w:tcPr>
            <w:tcW w:w="0" w:type="auto"/>
            <w:gridSpan w:val="5"/>
            <w:shd w:val="clear" w:color="auto" w:fill="auto"/>
            <w:noWrap/>
            <w:vAlign w:val="center"/>
          </w:tcPr>
          <w:p w14:paraId="2C8F7AC9" w14:textId="023846D8" w:rsidR="0025186A" w:rsidRPr="004C3ED3" w:rsidRDefault="0025186A" w:rsidP="0025186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25186A" w:rsidRPr="004C3ED3" w14:paraId="18F2C096" w14:textId="77777777" w:rsidTr="002468A3">
        <w:trPr>
          <w:trHeight w:val="315"/>
        </w:trPr>
        <w:tc>
          <w:tcPr>
            <w:tcW w:w="0" w:type="auto"/>
            <w:gridSpan w:val="5"/>
            <w:shd w:val="clear" w:color="auto" w:fill="auto"/>
            <w:noWrap/>
            <w:vAlign w:val="center"/>
          </w:tcPr>
          <w:p w14:paraId="3E49313D" w14:textId="44027B60" w:rsidR="0025186A" w:rsidRPr="004C3ED3" w:rsidRDefault="0025186A" w:rsidP="0025186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3C2BFA0A" w14:textId="77777777" w:rsidR="0075675E" w:rsidRDefault="0075675E" w:rsidP="0075675E">
      <w:pPr>
        <w:pStyle w:val="ListParagraph"/>
        <w:spacing w:line="240" w:lineRule="auto"/>
        <w:jc w:val="both"/>
        <w:rPr>
          <w:rFonts w:ascii="Times New Roman" w:hAnsi="Times New Roman" w:cs="Times New Roman"/>
          <w:sz w:val="24"/>
          <w:szCs w:val="24"/>
        </w:rPr>
      </w:pPr>
    </w:p>
    <w:p w14:paraId="7E24264C" w14:textId="77777777" w:rsidR="0075675E" w:rsidRDefault="0075675E" w:rsidP="0075675E">
      <w:pPr>
        <w:pStyle w:val="ListParagraph"/>
        <w:spacing w:line="240" w:lineRule="auto"/>
        <w:jc w:val="both"/>
        <w:rPr>
          <w:rFonts w:ascii="Times New Roman" w:hAnsi="Times New Roman" w:cs="Times New Roman"/>
          <w:sz w:val="24"/>
          <w:szCs w:val="24"/>
        </w:rPr>
      </w:pPr>
    </w:p>
    <w:p w14:paraId="4BDE3B8D" w14:textId="77777777" w:rsidR="0075675E" w:rsidRDefault="0075675E" w:rsidP="0075675E">
      <w:pPr>
        <w:pStyle w:val="ListParagraph"/>
        <w:spacing w:line="240" w:lineRule="auto"/>
        <w:jc w:val="both"/>
        <w:rPr>
          <w:rFonts w:ascii="Times New Roman" w:hAnsi="Times New Roman" w:cs="Times New Roman"/>
          <w:sz w:val="24"/>
          <w:szCs w:val="24"/>
        </w:rPr>
      </w:pPr>
    </w:p>
    <w:p w14:paraId="279F7980" w14:textId="77777777" w:rsidR="0075675E" w:rsidRDefault="0075675E" w:rsidP="0075675E">
      <w:pPr>
        <w:pStyle w:val="ListParagraph"/>
        <w:spacing w:line="240" w:lineRule="auto"/>
        <w:jc w:val="both"/>
        <w:rPr>
          <w:rFonts w:ascii="Times New Roman" w:hAnsi="Times New Roman" w:cs="Times New Roman"/>
          <w:sz w:val="24"/>
          <w:szCs w:val="24"/>
        </w:rPr>
      </w:pPr>
    </w:p>
    <w:p w14:paraId="2C04DED8" w14:textId="77777777" w:rsidR="0075675E" w:rsidRDefault="0075675E" w:rsidP="0075675E">
      <w:pPr>
        <w:pStyle w:val="ListParagraph"/>
        <w:spacing w:line="240" w:lineRule="auto"/>
        <w:jc w:val="both"/>
        <w:rPr>
          <w:rFonts w:ascii="Times New Roman" w:hAnsi="Times New Roman" w:cs="Times New Roman"/>
          <w:sz w:val="24"/>
          <w:szCs w:val="24"/>
        </w:rPr>
      </w:pPr>
    </w:p>
    <w:p w14:paraId="51E5D8EA" w14:textId="77777777" w:rsidR="0075675E" w:rsidRDefault="0075675E" w:rsidP="0075675E">
      <w:pPr>
        <w:pStyle w:val="ListParagraph"/>
        <w:spacing w:line="240" w:lineRule="auto"/>
        <w:jc w:val="both"/>
        <w:rPr>
          <w:rFonts w:ascii="Times New Roman" w:hAnsi="Times New Roman" w:cs="Times New Roman"/>
          <w:sz w:val="24"/>
          <w:szCs w:val="24"/>
        </w:rPr>
      </w:pPr>
    </w:p>
    <w:p w14:paraId="79BF57AE" w14:textId="77777777" w:rsidR="0075675E" w:rsidRDefault="0075675E" w:rsidP="0075675E">
      <w:pPr>
        <w:pStyle w:val="ListParagraph"/>
        <w:spacing w:line="240" w:lineRule="auto"/>
        <w:jc w:val="both"/>
        <w:rPr>
          <w:rFonts w:ascii="Times New Roman" w:hAnsi="Times New Roman" w:cs="Times New Roman"/>
          <w:sz w:val="24"/>
          <w:szCs w:val="24"/>
        </w:rPr>
      </w:pPr>
    </w:p>
    <w:p w14:paraId="3C93A3C6" w14:textId="77777777" w:rsidR="0075675E" w:rsidRDefault="0075675E" w:rsidP="0075675E">
      <w:pPr>
        <w:pStyle w:val="ListParagraph"/>
        <w:spacing w:line="240" w:lineRule="auto"/>
        <w:jc w:val="both"/>
        <w:rPr>
          <w:rFonts w:ascii="Times New Roman" w:hAnsi="Times New Roman" w:cs="Times New Roman"/>
          <w:sz w:val="24"/>
          <w:szCs w:val="24"/>
        </w:rPr>
      </w:pPr>
    </w:p>
    <w:p w14:paraId="06FEBC9F" w14:textId="77777777" w:rsidR="0075675E" w:rsidRDefault="0075675E" w:rsidP="0075675E">
      <w:pPr>
        <w:pStyle w:val="ListParagraph"/>
        <w:spacing w:line="240" w:lineRule="auto"/>
        <w:jc w:val="both"/>
        <w:rPr>
          <w:rFonts w:ascii="Times New Roman" w:hAnsi="Times New Roman" w:cs="Times New Roman"/>
          <w:sz w:val="24"/>
          <w:szCs w:val="24"/>
        </w:rPr>
      </w:pPr>
    </w:p>
    <w:p w14:paraId="7596E37E" w14:textId="77777777" w:rsidR="0075675E" w:rsidRDefault="0075675E" w:rsidP="0075675E">
      <w:pPr>
        <w:pStyle w:val="ListParagraph"/>
        <w:spacing w:line="240" w:lineRule="auto"/>
        <w:jc w:val="both"/>
        <w:rPr>
          <w:rFonts w:ascii="Times New Roman" w:hAnsi="Times New Roman" w:cs="Times New Roman"/>
          <w:sz w:val="24"/>
          <w:szCs w:val="24"/>
        </w:rPr>
      </w:pPr>
    </w:p>
    <w:p w14:paraId="38A260C5" w14:textId="77777777" w:rsidR="0075675E" w:rsidRDefault="0075675E" w:rsidP="0075675E">
      <w:pPr>
        <w:pStyle w:val="ListParagraph"/>
        <w:spacing w:line="240" w:lineRule="auto"/>
        <w:jc w:val="both"/>
        <w:rPr>
          <w:rFonts w:ascii="Times New Roman" w:hAnsi="Times New Roman" w:cs="Times New Roman"/>
          <w:sz w:val="24"/>
          <w:szCs w:val="24"/>
        </w:rPr>
      </w:pPr>
    </w:p>
    <w:p w14:paraId="6F8F5760" w14:textId="77777777" w:rsidR="0075675E" w:rsidRPr="0025186A" w:rsidRDefault="0075675E" w:rsidP="0025186A">
      <w:pPr>
        <w:spacing w:line="240" w:lineRule="auto"/>
        <w:jc w:val="both"/>
        <w:rPr>
          <w:rFonts w:ascii="Times New Roman" w:hAnsi="Times New Roman" w:cs="Times New Roman"/>
          <w:sz w:val="24"/>
          <w:szCs w:val="24"/>
        </w:rPr>
      </w:pPr>
    </w:p>
    <w:p w14:paraId="6917F216" w14:textId="77777777" w:rsidR="0075675E" w:rsidRDefault="0075675E" w:rsidP="0075675E">
      <w:pPr>
        <w:pStyle w:val="ListParagraph"/>
        <w:spacing w:line="240" w:lineRule="auto"/>
        <w:jc w:val="both"/>
        <w:rPr>
          <w:rFonts w:ascii="Times New Roman" w:hAnsi="Times New Roman" w:cs="Times New Roman"/>
          <w:sz w:val="24"/>
          <w:szCs w:val="24"/>
        </w:rPr>
      </w:pPr>
    </w:p>
    <w:p w14:paraId="56AF2BB4" w14:textId="77777777" w:rsidR="0075675E" w:rsidRPr="0027033A" w:rsidRDefault="0075675E" w:rsidP="0027033A">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27033A">
        <w:rPr>
          <w:rFonts w:ascii="Times New Roman" w:eastAsia="Times New Roman" w:hAnsi="Times New Roman" w:cs="Times New Roman"/>
          <w:b/>
          <w:bCs/>
          <w:color w:val="000000"/>
          <w:sz w:val="24"/>
          <w:szCs w:val="24"/>
        </w:rPr>
        <w:lastRenderedPageBreak/>
        <w:t>GTP FOR THE OVERHEAD CONDUCTOR - WOLF (195.6 mm2)</w:t>
      </w:r>
    </w:p>
    <w:p w14:paraId="192C7FF2" w14:textId="77777777" w:rsidR="0075675E" w:rsidRDefault="0075675E" w:rsidP="0075675E">
      <w:pPr>
        <w:pStyle w:val="ListParagraph"/>
        <w:spacing w:line="240" w:lineRule="auto"/>
        <w:jc w:val="both"/>
        <w:rPr>
          <w:rFonts w:ascii="Times New Roman" w:hAnsi="Times New Roman" w:cs="Times New Roman"/>
          <w:sz w:val="24"/>
          <w:szCs w:val="24"/>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2701"/>
        <w:gridCol w:w="1336"/>
        <w:gridCol w:w="1236"/>
        <w:gridCol w:w="1597"/>
        <w:gridCol w:w="1698"/>
      </w:tblGrid>
      <w:tr w:rsidR="0075675E" w:rsidRPr="00BE4D3F" w14:paraId="16767C47" w14:textId="77777777" w:rsidTr="0025186A">
        <w:trPr>
          <w:trHeight w:val="630"/>
        </w:trPr>
        <w:tc>
          <w:tcPr>
            <w:tcW w:w="0" w:type="auto"/>
            <w:shd w:val="clear" w:color="auto" w:fill="auto"/>
            <w:noWrap/>
            <w:vAlign w:val="center"/>
            <w:hideMark/>
          </w:tcPr>
          <w:p w14:paraId="5B351B70" w14:textId="77777777" w:rsidR="0075675E" w:rsidRPr="00BE4D3F" w:rsidRDefault="0075675E" w:rsidP="0075675E">
            <w:pPr>
              <w:spacing w:after="0" w:line="240" w:lineRule="auto"/>
              <w:jc w:val="center"/>
              <w:rPr>
                <w:rFonts w:ascii="Times New Roman" w:eastAsia="Times New Roman" w:hAnsi="Times New Roman" w:cs="Times New Roman"/>
                <w:b/>
                <w:bCs/>
                <w:sz w:val="18"/>
                <w:szCs w:val="18"/>
              </w:rPr>
            </w:pPr>
            <w:r w:rsidRPr="00BE4D3F">
              <w:rPr>
                <w:rFonts w:ascii="Times New Roman" w:eastAsia="Times New Roman" w:hAnsi="Times New Roman" w:cs="Times New Roman"/>
                <w:b/>
                <w:bCs/>
                <w:sz w:val="18"/>
                <w:szCs w:val="18"/>
              </w:rPr>
              <w:t>ITEM NO.</w:t>
            </w:r>
          </w:p>
        </w:tc>
        <w:tc>
          <w:tcPr>
            <w:tcW w:w="0" w:type="auto"/>
            <w:gridSpan w:val="2"/>
            <w:shd w:val="clear" w:color="auto" w:fill="auto"/>
            <w:noWrap/>
            <w:vAlign w:val="center"/>
            <w:hideMark/>
          </w:tcPr>
          <w:p w14:paraId="1F6A7E31" w14:textId="77777777" w:rsidR="0075675E" w:rsidRPr="00BE4D3F" w:rsidRDefault="0075675E" w:rsidP="0075675E">
            <w:pPr>
              <w:spacing w:after="0" w:line="240" w:lineRule="auto"/>
              <w:jc w:val="center"/>
              <w:rPr>
                <w:rFonts w:ascii="Times New Roman" w:eastAsia="Times New Roman" w:hAnsi="Times New Roman" w:cs="Times New Roman"/>
                <w:b/>
                <w:bCs/>
                <w:sz w:val="18"/>
                <w:szCs w:val="18"/>
              </w:rPr>
            </w:pPr>
            <w:r w:rsidRPr="00BE4D3F">
              <w:rPr>
                <w:rFonts w:ascii="Times New Roman" w:eastAsia="Times New Roman" w:hAnsi="Times New Roman" w:cs="Times New Roman"/>
                <w:b/>
                <w:bCs/>
                <w:sz w:val="18"/>
                <w:szCs w:val="18"/>
              </w:rPr>
              <w:t>ITEM DESCRIPTIONS</w:t>
            </w:r>
          </w:p>
        </w:tc>
        <w:tc>
          <w:tcPr>
            <w:tcW w:w="0" w:type="auto"/>
            <w:shd w:val="clear" w:color="auto" w:fill="auto"/>
            <w:noWrap/>
            <w:vAlign w:val="center"/>
            <w:hideMark/>
          </w:tcPr>
          <w:p w14:paraId="5377E3DC" w14:textId="77777777" w:rsidR="0075675E" w:rsidRPr="00BE4D3F" w:rsidRDefault="0075675E" w:rsidP="0075675E">
            <w:pPr>
              <w:spacing w:after="0" w:line="240" w:lineRule="auto"/>
              <w:jc w:val="center"/>
              <w:rPr>
                <w:rFonts w:ascii="Times New Roman" w:eastAsia="Times New Roman" w:hAnsi="Times New Roman" w:cs="Times New Roman"/>
                <w:b/>
                <w:bCs/>
                <w:sz w:val="18"/>
                <w:szCs w:val="18"/>
              </w:rPr>
            </w:pPr>
            <w:r w:rsidRPr="00BE4D3F">
              <w:rPr>
                <w:rFonts w:ascii="Times New Roman" w:eastAsia="Times New Roman" w:hAnsi="Times New Roman" w:cs="Times New Roman"/>
                <w:b/>
                <w:bCs/>
                <w:sz w:val="18"/>
                <w:szCs w:val="18"/>
              </w:rPr>
              <w:t>UNITS</w:t>
            </w:r>
          </w:p>
        </w:tc>
        <w:tc>
          <w:tcPr>
            <w:tcW w:w="1597" w:type="dxa"/>
            <w:shd w:val="clear" w:color="auto" w:fill="auto"/>
            <w:vAlign w:val="center"/>
            <w:hideMark/>
          </w:tcPr>
          <w:p w14:paraId="396D4265" w14:textId="77777777" w:rsidR="0075675E" w:rsidRPr="00BE4D3F" w:rsidRDefault="0075675E" w:rsidP="0075675E">
            <w:pPr>
              <w:spacing w:after="0" w:line="240" w:lineRule="auto"/>
              <w:jc w:val="center"/>
              <w:rPr>
                <w:rFonts w:ascii="Times New Roman" w:eastAsia="Times New Roman" w:hAnsi="Times New Roman" w:cs="Times New Roman"/>
                <w:b/>
                <w:bCs/>
                <w:sz w:val="18"/>
                <w:szCs w:val="18"/>
              </w:rPr>
            </w:pPr>
            <w:r w:rsidRPr="00BE4D3F">
              <w:rPr>
                <w:rFonts w:ascii="Times New Roman" w:eastAsia="Times New Roman" w:hAnsi="Times New Roman" w:cs="Times New Roman"/>
                <w:b/>
                <w:bCs/>
                <w:sz w:val="18"/>
                <w:szCs w:val="18"/>
              </w:rPr>
              <w:t>MINIMUM REQUIREMENT</w:t>
            </w:r>
          </w:p>
        </w:tc>
        <w:tc>
          <w:tcPr>
            <w:tcW w:w="1698" w:type="dxa"/>
            <w:shd w:val="clear" w:color="auto" w:fill="auto"/>
            <w:vAlign w:val="center"/>
            <w:hideMark/>
          </w:tcPr>
          <w:p w14:paraId="2F98DD81" w14:textId="77777777" w:rsidR="0075675E" w:rsidRPr="00BE4D3F" w:rsidRDefault="0075675E" w:rsidP="0075675E">
            <w:pPr>
              <w:spacing w:after="0" w:line="240" w:lineRule="auto"/>
              <w:jc w:val="center"/>
              <w:rPr>
                <w:rFonts w:ascii="Times New Roman" w:eastAsia="Times New Roman" w:hAnsi="Times New Roman" w:cs="Times New Roman"/>
                <w:b/>
                <w:bCs/>
                <w:sz w:val="18"/>
                <w:szCs w:val="18"/>
              </w:rPr>
            </w:pPr>
            <w:r w:rsidRPr="00BE4D3F">
              <w:rPr>
                <w:rFonts w:ascii="Times New Roman" w:eastAsia="Times New Roman" w:hAnsi="Times New Roman" w:cs="Times New Roman"/>
                <w:b/>
                <w:bCs/>
                <w:sz w:val="18"/>
                <w:szCs w:val="18"/>
              </w:rPr>
              <w:t>BIDDER'S RESPONSE</w:t>
            </w:r>
          </w:p>
        </w:tc>
      </w:tr>
      <w:tr w:rsidR="0075675E" w:rsidRPr="00BE4D3F" w14:paraId="5154BFA1" w14:textId="77777777" w:rsidTr="0025186A">
        <w:trPr>
          <w:trHeight w:val="332"/>
        </w:trPr>
        <w:tc>
          <w:tcPr>
            <w:tcW w:w="0" w:type="auto"/>
            <w:shd w:val="clear" w:color="auto" w:fill="auto"/>
            <w:noWrap/>
            <w:vAlign w:val="bottom"/>
            <w:hideMark/>
          </w:tcPr>
          <w:p w14:paraId="5A8A5E2C"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w:t>
            </w:r>
          </w:p>
        </w:tc>
        <w:tc>
          <w:tcPr>
            <w:tcW w:w="0" w:type="auto"/>
            <w:shd w:val="clear" w:color="auto" w:fill="auto"/>
            <w:vAlign w:val="bottom"/>
            <w:hideMark/>
          </w:tcPr>
          <w:p w14:paraId="094BA889" w14:textId="77777777" w:rsidR="0075675E" w:rsidRPr="00BE4D3F" w:rsidRDefault="0075675E" w:rsidP="0075675E">
            <w:pPr>
              <w:spacing w:after="0" w:line="240" w:lineRule="auto"/>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Type and Size</w:t>
            </w:r>
          </w:p>
        </w:tc>
        <w:tc>
          <w:tcPr>
            <w:tcW w:w="0" w:type="auto"/>
            <w:shd w:val="clear" w:color="auto" w:fill="auto"/>
            <w:vAlign w:val="center"/>
            <w:hideMark/>
          </w:tcPr>
          <w:p w14:paraId="368D4E7C"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0" w:type="auto"/>
            <w:shd w:val="clear" w:color="auto" w:fill="auto"/>
            <w:vAlign w:val="bottom"/>
            <w:hideMark/>
          </w:tcPr>
          <w:p w14:paraId="6608C628"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center"/>
            <w:hideMark/>
          </w:tcPr>
          <w:p w14:paraId="79A6E7EF"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ACSR</w:t>
            </w:r>
          </w:p>
        </w:tc>
        <w:tc>
          <w:tcPr>
            <w:tcW w:w="1698" w:type="dxa"/>
            <w:shd w:val="clear" w:color="auto" w:fill="auto"/>
            <w:noWrap/>
            <w:vAlign w:val="bottom"/>
            <w:hideMark/>
          </w:tcPr>
          <w:p w14:paraId="131CC240"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656FC7E4" w14:textId="77777777" w:rsidTr="0025186A">
        <w:trPr>
          <w:trHeight w:val="368"/>
        </w:trPr>
        <w:tc>
          <w:tcPr>
            <w:tcW w:w="0" w:type="auto"/>
            <w:shd w:val="clear" w:color="auto" w:fill="auto"/>
            <w:noWrap/>
            <w:vAlign w:val="bottom"/>
            <w:hideMark/>
          </w:tcPr>
          <w:p w14:paraId="3B486E09"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2</w:t>
            </w:r>
          </w:p>
        </w:tc>
        <w:tc>
          <w:tcPr>
            <w:tcW w:w="0" w:type="auto"/>
            <w:shd w:val="clear" w:color="auto" w:fill="auto"/>
            <w:noWrap/>
            <w:vAlign w:val="bottom"/>
            <w:hideMark/>
          </w:tcPr>
          <w:p w14:paraId="64B23459"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PRODUCT NAME</w:t>
            </w:r>
          </w:p>
        </w:tc>
        <w:tc>
          <w:tcPr>
            <w:tcW w:w="0" w:type="auto"/>
            <w:shd w:val="clear" w:color="auto" w:fill="auto"/>
            <w:noWrap/>
            <w:vAlign w:val="center"/>
            <w:hideMark/>
          </w:tcPr>
          <w:p w14:paraId="238F1572"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0" w:type="auto"/>
            <w:shd w:val="clear" w:color="auto" w:fill="auto"/>
            <w:noWrap/>
            <w:vAlign w:val="bottom"/>
            <w:hideMark/>
          </w:tcPr>
          <w:p w14:paraId="43368B7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bottom"/>
            <w:hideMark/>
          </w:tcPr>
          <w:p w14:paraId="1E90E790"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WOLF</w:t>
            </w:r>
          </w:p>
        </w:tc>
        <w:tc>
          <w:tcPr>
            <w:tcW w:w="1698" w:type="dxa"/>
            <w:shd w:val="clear" w:color="auto" w:fill="auto"/>
            <w:noWrap/>
            <w:vAlign w:val="bottom"/>
            <w:hideMark/>
          </w:tcPr>
          <w:p w14:paraId="381053E8"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09B6C7FA" w14:textId="77777777" w:rsidTr="0025186A">
        <w:trPr>
          <w:trHeight w:val="422"/>
        </w:trPr>
        <w:tc>
          <w:tcPr>
            <w:tcW w:w="0" w:type="auto"/>
            <w:vMerge w:val="restart"/>
            <w:shd w:val="clear" w:color="auto" w:fill="auto"/>
            <w:vAlign w:val="center"/>
            <w:hideMark/>
          </w:tcPr>
          <w:p w14:paraId="0C546327"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3</w:t>
            </w:r>
          </w:p>
        </w:tc>
        <w:tc>
          <w:tcPr>
            <w:tcW w:w="0" w:type="auto"/>
            <w:vMerge w:val="restart"/>
            <w:shd w:val="clear" w:color="auto" w:fill="auto"/>
            <w:noWrap/>
            <w:hideMark/>
          </w:tcPr>
          <w:p w14:paraId="1C6C832C"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Materials</w:t>
            </w:r>
          </w:p>
        </w:tc>
        <w:tc>
          <w:tcPr>
            <w:tcW w:w="0" w:type="auto"/>
            <w:shd w:val="clear" w:color="auto" w:fill="auto"/>
            <w:noWrap/>
            <w:vAlign w:val="center"/>
            <w:hideMark/>
          </w:tcPr>
          <w:p w14:paraId="09F0E4B6"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Composition</w:t>
            </w:r>
          </w:p>
        </w:tc>
        <w:tc>
          <w:tcPr>
            <w:tcW w:w="0" w:type="auto"/>
            <w:shd w:val="clear" w:color="auto" w:fill="auto"/>
            <w:noWrap/>
            <w:vAlign w:val="bottom"/>
            <w:hideMark/>
          </w:tcPr>
          <w:p w14:paraId="7982D6A8"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bottom"/>
            <w:hideMark/>
          </w:tcPr>
          <w:p w14:paraId="2B71E23E" w14:textId="77777777" w:rsidR="0075675E" w:rsidRPr="00BE4D3F" w:rsidRDefault="0075675E" w:rsidP="0075675E">
            <w:pPr>
              <w:spacing w:after="0" w:line="240" w:lineRule="auto"/>
              <w:rPr>
                <w:rFonts w:eastAsia="Times New Roman"/>
                <w:color w:val="000000"/>
                <w:sz w:val="18"/>
                <w:szCs w:val="18"/>
              </w:rPr>
            </w:pPr>
            <w:r w:rsidRPr="00BE4D3F">
              <w:rPr>
                <w:rFonts w:eastAsia="Times New Roman"/>
                <w:color w:val="000000"/>
                <w:sz w:val="18"/>
                <w:szCs w:val="18"/>
              </w:rPr>
              <w:t> </w:t>
            </w:r>
          </w:p>
        </w:tc>
        <w:tc>
          <w:tcPr>
            <w:tcW w:w="1698" w:type="dxa"/>
            <w:shd w:val="clear" w:color="auto" w:fill="auto"/>
            <w:noWrap/>
            <w:vAlign w:val="bottom"/>
            <w:hideMark/>
          </w:tcPr>
          <w:p w14:paraId="4B013E10"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27E597D1" w14:textId="77777777" w:rsidTr="0025186A">
        <w:trPr>
          <w:trHeight w:val="818"/>
        </w:trPr>
        <w:tc>
          <w:tcPr>
            <w:tcW w:w="0" w:type="auto"/>
            <w:vMerge/>
            <w:vAlign w:val="center"/>
            <w:hideMark/>
          </w:tcPr>
          <w:p w14:paraId="44228555"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vMerge/>
            <w:vAlign w:val="center"/>
            <w:hideMark/>
          </w:tcPr>
          <w:p w14:paraId="7B61DA9A"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shd w:val="clear" w:color="auto" w:fill="auto"/>
            <w:vAlign w:val="center"/>
            <w:hideMark/>
          </w:tcPr>
          <w:p w14:paraId="740C462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Grade designation as per IEC 61089</w:t>
            </w:r>
          </w:p>
        </w:tc>
        <w:tc>
          <w:tcPr>
            <w:tcW w:w="0" w:type="auto"/>
            <w:shd w:val="clear" w:color="auto" w:fill="auto"/>
            <w:vAlign w:val="bottom"/>
            <w:hideMark/>
          </w:tcPr>
          <w:p w14:paraId="15EBF18E"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bottom"/>
            <w:hideMark/>
          </w:tcPr>
          <w:p w14:paraId="179E8EA8" w14:textId="77777777" w:rsidR="0075675E" w:rsidRPr="00BE4D3F" w:rsidRDefault="0075675E" w:rsidP="0075675E">
            <w:pPr>
              <w:spacing w:after="0" w:line="240" w:lineRule="auto"/>
              <w:rPr>
                <w:rFonts w:eastAsia="Times New Roman"/>
                <w:color w:val="000000"/>
                <w:sz w:val="18"/>
                <w:szCs w:val="18"/>
              </w:rPr>
            </w:pPr>
            <w:r w:rsidRPr="00BE4D3F">
              <w:rPr>
                <w:rFonts w:eastAsia="Times New Roman"/>
                <w:color w:val="000000"/>
                <w:sz w:val="18"/>
                <w:szCs w:val="18"/>
              </w:rPr>
              <w:t> </w:t>
            </w:r>
          </w:p>
        </w:tc>
        <w:tc>
          <w:tcPr>
            <w:tcW w:w="1698" w:type="dxa"/>
            <w:shd w:val="clear" w:color="auto" w:fill="auto"/>
            <w:noWrap/>
            <w:vAlign w:val="bottom"/>
            <w:hideMark/>
          </w:tcPr>
          <w:p w14:paraId="38D3941B"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5DFF8AC2" w14:textId="77777777" w:rsidTr="0025186A">
        <w:trPr>
          <w:trHeight w:val="795"/>
        </w:trPr>
        <w:tc>
          <w:tcPr>
            <w:tcW w:w="0" w:type="auto"/>
            <w:vMerge/>
            <w:vAlign w:val="center"/>
            <w:hideMark/>
          </w:tcPr>
          <w:p w14:paraId="2DFDF5C2"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vMerge/>
            <w:vAlign w:val="center"/>
            <w:hideMark/>
          </w:tcPr>
          <w:p w14:paraId="02C9DC3C"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shd w:val="clear" w:color="auto" w:fill="auto"/>
            <w:vAlign w:val="center"/>
            <w:hideMark/>
          </w:tcPr>
          <w:p w14:paraId="1512AB96"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Resistivity of wires and % IACS</w:t>
            </w:r>
          </w:p>
        </w:tc>
        <w:tc>
          <w:tcPr>
            <w:tcW w:w="0" w:type="auto"/>
            <w:shd w:val="clear" w:color="auto" w:fill="auto"/>
            <w:vAlign w:val="bottom"/>
            <w:hideMark/>
          </w:tcPr>
          <w:p w14:paraId="084D5F68"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bottom"/>
            <w:hideMark/>
          </w:tcPr>
          <w:p w14:paraId="1B51CEF5" w14:textId="77777777" w:rsidR="0075675E" w:rsidRPr="00BE4D3F" w:rsidRDefault="0075675E" w:rsidP="0075675E">
            <w:pPr>
              <w:spacing w:after="0" w:line="240" w:lineRule="auto"/>
              <w:rPr>
                <w:rFonts w:eastAsia="Times New Roman"/>
                <w:color w:val="000000"/>
                <w:sz w:val="18"/>
                <w:szCs w:val="18"/>
              </w:rPr>
            </w:pPr>
            <w:r w:rsidRPr="00BE4D3F">
              <w:rPr>
                <w:rFonts w:eastAsia="Times New Roman"/>
                <w:color w:val="000000"/>
                <w:sz w:val="18"/>
                <w:szCs w:val="18"/>
              </w:rPr>
              <w:t> </w:t>
            </w:r>
          </w:p>
        </w:tc>
        <w:tc>
          <w:tcPr>
            <w:tcW w:w="1698" w:type="dxa"/>
            <w:shd w:val="clear" w:color="auto" w:fill="auto"/>
            <w:noWrap/>
            <w:vAlign w:val="bottom"/>
            <w:hideMark/>
          </w:tcPr>
          <w:p w14:paraId="2C7D4CFF"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39DB6BE9" w14:textId="77777777" w:rsidTr="0025186A">
        <w:trPr>
          <w:trHeight w:val="260"/>
        </w:trPr>
        <w:tc>
          <w:tcPr>
            <w:tcW w:w="0" w:type="auto"/>
            <w:vMerge/>
            <w:vAlign w:val="center"/>
            <w:hideMark/>
          </w:tcPr>
          <w:p w14:paraId="2F7B103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vMerge/>
            <w:vAlign w:val="center"/>
            <w:hideMark/>
          </w:tcPr>
          <w:p w14:paraId="1F28E7DE"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shd w:val="clear" w:color="auto" w:fill="auto"/>
            <w:noWrap/>
            <w:vAlign w:val="center"/>
            <w:hideMark/>
          </w:tcPr>
          <w:p w14:paraId="7F53EEBC"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Grease</w:t>
            </w:r>
          </w:p>
        </w:tc>
        <w:tc>
          <w:tcPr>
            <w:tcW w:w="0" w:type="auto"/>
            <w:shd w:val="clear" w:color="auto" w:fill="auto"/>
            <w:noWrap/>
            <w:vAlign w:val="bottom"/>
            <w:hideMark/>
          </w:tcPr>
          <w:p w14:paraId="51FAA040"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bottom"/>
            <w:hideMark/>
          </w:tcPr>
          <w:p w14:paraId="16E29E21" w14:textId="77777777" w:rsidR="0075675E" w:rsidRPr="00BE4D3F" w:rsidRDefault="0075675E" w:rsidP="0075675E">
            <w:pPr>
              <w:spacing w:after="0" w:line="240" w:lineRule="auto"/>
              <w:rPr>
                <w:rFonts w:eastAsia="Times New Roman"/>
                <w:color w:val="000000"/>
                <w:sz w:val="18"/>
                <w:szCs w:val="18"/>
              </w:rPr>
            </w:pPr>
            <w:r w:rsidRPr="00BE4D3F">
              <w:rPr>
                <w:rFonts w:eastAsia="Times New Roman"/>
                <w:color w:val="000000"/>
                <w:sz w:val="18"/>
                <w:szCs w:val="18"/>
              </w:rPr>
              <w:t> </w:t>
            </w:r>
          </w:p>
        </w:tc>
        <w:tc>
          <w:tcPr>
            <w:tcW w:w="1698" w:type="dxa"/>
            <w:shd w:val="clear" w:color="auto" w:fill="auto"/>
            <w:noWrap/>
            <w:vAlign w:val="bottom"/>
            <w:hideMark/>
          </w:tcPr>
          <w:p w14:paraId="0ED91A87"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46169CB6" w14:textId="77777777" w:rsidTr="0025186A">
        <w:trPr>
          <w:trHeight w:val="260"/>
        </w:trPr>
        <w:tc>
          <w:tcPr>
            <w:tcW w:w="0" w:type="auto"/>
            <w:shd w:val="clear" w:color="auto" w:fill="auto"/>
            <w:noWrap/>
            <w:vAlign w:val="center"/>
            <w:hideMark/>
          </w:tcPr>
          <w:p w14:paraId="31C78C5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4</w:t>
            </w:r>
          </w:p>
        </w:tc>
        <w:tc>
          <w:tcPr>
            <w:tcW w:w="0" w:type="auto"/>
            <w:gridSpan w:val="2"/>
            <w:shd w:val="clear" w:color="auto" w:fill="auto"/>
            <w:noWrap/>
            <w:vAlign w:val="center"/>
            <w:hideMark/>
          </w:tcPr>
          <w:p w14:paraId="4F5F65AE"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Construction &amp; Standard</w:t>
            </w:r>
          </w:p>
        </w:tc>
        <w:tc>
          <w:tcPr>
            <w:tcW w:w="0" w:type="auto"/>
            <w:shd w:val="clear" w:color="auto" w:fill="auto"/>
            <w:noWrap/>
            <w:vAlign w:val="center"/>
            <w:hideMark/>
          </w:tcPr>
          <w:p w14:paraId="19CCA50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center"/>
            <w:hideMark/>
          </w:tcPr>
          <w:p w14:paraId="5AE37E5E" w14:textId="77777777" w:rsidR="0075675E" w:rsidRPr="00BE4D3F" w:rsidRDefault="0075675E" w:rsidP="0075675E">
            <w:pPr>
              <w:spacing w:after="0" w:line="240" w:lineRule="auto"/>
              <w:rPr>
                <w:rFonts w:eastAsia="Times New Roman"/>
                <w:color w:val="000000"/>
                <w:sz w:val="18"/>
                <w:szCs w:val="18"/>
              </w:rPr>
            </w:pPr>
            <w:r w:rsidRPr="00BE4D3F">
              <w:rPr>
                <w:rFonts w:eastAsia="Times New Roman"/>
                <w:color w:val="000000"/>
                <w:sz w:val="18"/>
                <w:szCs w:val="18"/>
              </w:rPr>
              <w:t> </w:t>
            </w:r>
          </w:p>
        </w:tc>
        <w:tc>
          <w:tcPr>
            <w:tcW w:w="1698" w:type="dxa"/>
            <w:shd w:val="clear" w:color="auto" w:fill="auto"/>
            <w:noWrap/>
            <w:vAlign w:val="bottom"/>
            <w:hideMark/>
          </w:tcPr>
          <w:p w14:paraId="6473B5E9"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129981FC" w14:textId="77777777" w:rsidTr="0025186A">
        <w:trPr>
          <w:trHeight w:val="260"/>
        </w:trPr>
        <w:tc>
          <w:tcPr>
            <w:tcW w:w="0" w:type="auto"/>
            <w:vMerge w:val="restart"/>
            <w:shd w:val="clear" w:color="auto" w:fill="auto"/>
            <w:noWrap/>
            <w:vAlign w:val="center"/>
            <w:hideMark/>
          </w:tcPr>
          <w:p w14:paraId="6C86CFA0"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5</w:t>
            </w:r>
          </w:p>
        </w:tc>
        <w:tc>
          <w:tcPr>
            <w:tcW w:w="0" w:type="auto"/>
            <w:vMerge w:val="restart"/>
            <w:shd w:val="clear" w:color="auto" w:fill="auto"/>
            <w:vAlign w:val="center"/>
            <w:hideMark/>
          </w:tcPr>
          <w:p w14:paraId="0AD82158"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Cross Sectional Area</w:t>
            </w:r>
          </w:p>
        </w:tc>
        <w:tc>
          <w:tcPr>
            <w:tcW w:w="0" w:type="auto"/>
            <w:shd w:val="clear" w:color="auto" w:fill="auto"/>
            <w:noWrap/>
            <w:vAlign w:val="center"/>
            <w:hideMark/>
          </w:tcPr>
          <w:p w14:paraId="2083D5F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xml:space="preserve">Aluminium </w:t>
            </w:r>
          </w:p>
        </w:tc>
        <w:tc>
          <w:tcPr>
            <w:tcW w:w="0" w:type="auto"/>
            <w:shd w:val="clear" w:color="auto" w:fill="auto"/>
            <w:noWrap/>
            <w:vAlign w:val="center"/>
            <w:hideMark/>
          </w:tcPr>
          <w:p w14:paraId="7CB3D930"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xml:space="preserve">mm2 </w:t>
            </w:r>
          </w:p>
        </w:tc>
        <w:tc>
          <w:tcPr>
            <w:tcW w:w="1597" w:type="dxa"/>
            <w:shd w:val="clear" w:color="auto" w:fill="auto"/>
            <w:noWrap/>
            <w:vAlign w:val="center"/>
            <w:hideMark/>
          </w:tcPr>
          <w:p w14:paraId="1AA007B1"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158.7</w:t>
            </w:r>
          </w:p>
        </w:tc>
        <w:tc>
          <w:tcPr>
            <w:tcW w:w="1698" w:type="dxa"/>
            <w:shd w:val="clear" w:color="auto" w:fill="auto"/>
            <w:noWrap/>
            <w:vAlign w:val="bottom"/>
            <w:hideMark/>
          </w:tcPr>
          <w:p w14:paraId="0853D185"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08A3E715" w14:textId="77777777" w:rsidTr="0025186A">
        <w:trPr>
          <w:trHeight w:val="260"/>
        </w:trPr>
        <w:tc>
          <w:tcPr>
            <w:tcW w:w="0" w:type="auto"/>
            <w:vMerge/>
            <w:vAlign w:val="center"/>
            <w:hideMark/>
          </w:tcPr>
          <w:p w14:paraId="261C4989"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vMerge/>
            <w:vAlign w:val="center"/>
            <w:hideMark/>
          </w:tcPr>
          <w:p w14:paraId="263DCDF6"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shd w:val="clear" w:color="auto" w:fill="auto"/>
            <w:noWrap/>
            <w:vAlign w:val="center"/>
            <w:hideMark/>
          </w:tcPr>
          <w:p w14:paraId="2C130AE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Steel</w:t>
            </w:r>
          </w:p>
        </w:tc>
        <w:tc>
          <w:tcPr>
            <w:tcW w:w="0" w:type="auto"/>
            <w:shd w:val="clear" w:color="auto" w:fill="auto"/>
            <w:noWrap/>
            <w:vAlign w:val="center"/>
            <w:hideMark/>
          </w:tcPr>
          <w:p w14:paraId="7195B354"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xml:space="preserve">mm2 </w:t>
            </w:r>
          </w:p>
        </w:tc>
        <w:tc>
          <w:tcPr>
            <w:tcW w:w="1597" w:type="dxa"/>
            <w:shd w:val="clear" w:color="auto" w:fill="auto"/>
            <w:noWrap/>
            <w:vAlign w:val="center"/>
            <w:hideMark/>
          </w:tcPr>
          <w:p w14:paraId="170D89F1"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36.9</w:t>
            </w:r>
          </w:p>
        </w:tc>
        <w:tc>
          <w:tcPr>
            <w:tcW w:w="1698" w:type="dxa"/>
            <w:shd w:val="clear" w:color="auto" w:fill="auto"/>
            <w:noWrap/>
            <w:vAlign w:val="bottom"/>
            <w:hideMark/>
          </w:tcPr>
          <w:p w14:paraId="7D718FBB"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25797053" w14:textId="77777777" w:rsidTr="0025186A">
        <w:trPr>
          <w:trHeight w:val="315"/>
        </w:trPr>
        <w:tc>
          <w:tcPr>
            <w:tcW w:w="0" w:type="auto"/>
            <w:shd w:val="clear" w:color="auto" w:fill="auto"/>
            <w:noWrap/>
            <w:vAlign w:val="bottom"/>
            <w:hideMark/>
          </w:tcPr>
          <w:p w14:paraId="12E4C4B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6</w:t>
            </w:r>
          </w:p>
        </w:tc>
        <w:tc>
          <w:tcPr>
            <w:tcW w:w="0" w:type="auto"/>
            <w:shd w:val="clear" w:color="auto" w:fill="auto"/>
            <w:vAlign w:val="bottom"/>
            <w:hideMark/>
          </w:tcPr>
          <w:p w14:paraId="6D5B1072" w14:textId="77777777" w:rsidR="0075675E" w:rsidRPr="00BE4D3F" w:rsidRDefault="0075675E" w:rsidP="0075675E">
            <w:pPr>
              <w:spacing w:after="0" w:line="240" w:lineRule="auto"/>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 xml:space="preserve">Overall diameter of the conductor  </w:t>
            </w:r>
          </w:p>
        </w:tc>
        <w:tc>
          <w:tcPr>
            <w:tcW w:w="0" w:type="auto"/>
            <w:shd w:val="clear" w:color="auto" w:fill="auto"/>
            <w:vAlign w:val="bottom"/>
            <w:hideMark/>
          </w:tcPr>
          <w:p w14:paraId="5992C432"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0" w:type="auto"/>
            <w:shd w:val="clear" w:color="auto" w:fill="auto"/>
            <w:noWrap/>
            <w:vAlign w:val="bottom"/>
            <w:hideMark/>
          </w:tcPr>
          <w:p w14:paraId="6E7DA9D2"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xml:space="preserve">mm2 </w:t>
            </w:r>
          </w:p>
        </w:tc>
        <w:tc>
          <w:tcPr>
            <w:tcW w:w="1597" w:type="dxa"/>
            <w:shd w:val="clear" w:color="auto" w:fill="auto"/>
            <w:noWrap/>
            <w:vAlign w:val="center"/>
            <w:hideMark/>
          </w:tcPr>
          <w:p w14:paraId="65E8E090"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195.6</w:t>
            </w:r>
          </w:p>
        </w:tc>
        <w:tc>
          <w:tcPr>
            <w:tcW w:w="1698" w:type="dxa"/>
            <w:shd w:val="clear" w:color="auto" w:fill="auto"/>
            <w:noWrap/>
            <w:vAlign w:val="bottom"/>
            <w:hideMark/>
          </w:tcPr>
          <w:p w14:paraId="31FBD725"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23730AB1" w14:textId="77777777" w:rsidTr="0025186A">
        <w:trPr>
          <w:trHeight w:val="315"/>
        </w:trPr>
        <w:tc>
          <w:tcPr>
            <w:tcW w:w="0" w:type="auto"/>
            <w:shd w:val="clear" w:color="auto" w:fill="auto"/>
            <w:noWrap/>
            <w:vAlign w:val="bottom"/>
            <w:hideMark/>
          </w:tcPr>
          <w:p w14:paraId="3ED6D760"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7</w:t>
            </w:r>
          </w:p>
        </w:tc>
        <w:tc>
          <w:tcPr>
            <w:tcW w:w="0" w:type="auto"/>
            <w:vMerge w:val="restart"/>
            <w:shd w:val="clear" w:color="auto" w:fill="auto"/>
            <w:noWrap/>
            <w:hideMark/>
          </w:tcPr>
          <w:p w14:paraId="531152B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Stranding</w:t>
            </w:r>
          </w:p>
        </w:tc>
        <w:tc>
          <w:tcPr>
            <w:tcW w:w="0" w:type="auto"/>
            <w:shd w:val="clear" w:color="auto" w:fill="auto"/>
            <w:noWrap/>
            <w:vAlign w:val="center"/>
            <w:hideMark/>
          </w:tcPr>
          <w:p w14:paraId="5A9E41D1" w14:textId="77777777" w:rsidR="0075675E" w:rsidRPr="00BE4D3F" w:rsidRDefault="0075675E" w:rsidP="0075675E">
            <w:pPr>
              <w:spacing w:after="0" w:line="240" w:lineRule="auto"/>
              <w:jc w:val="center"/>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AL (No./mm)</w:t>
            </w:r>
          </w:p>
        </w:tc>
        <w:tc>
          <w:tcPr>
            <w:tcW w:w="0" w:type="auto"/>
            <w:shd w:val="clear" w:color="auto" w:fill="auto"/>
            <w:noWrap/>
            <w:vAlign w:val="bottom"/>
            <w:hideMark/>
          </w:tcPr>
          <w:p w14:paraId="044FCFE3"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xml:space="preserve">No. x Ø (mm) </w:t>
            </w:r>
          </w:p>
        </w:tc>
        <w:tc>
          <w:tcPr>
            <w:tcW w:w="1597" w:type="dxa"/>
            <w:shd w:val="clear" w:color="auto" w:fill="auto"/>
            <w:noWrap/>
            <w:vAlign w:val="center"/>
            <w:hideMark/>
          </w:tcPr>
          <w:p w14:paraId="04E6EC98"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30x2.79</w:t>
            </w:r>
          </w:p>
        </w:tc>
        <w:tc>
          <w:tcPr>
            <w:tcW w:w="1698" w:type="dxa"/>
            <w:shd w:val="clear" w:color="auto" w:fill="auto"/>
            <w:noWrap/>
            <w:vAlign w:val="bottom"/>
            <w:hideMark/>
          </w:tcPr>
          <w:p w14:paraId="2A0F2E6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3962768D" w14:textId="77777777" w:rsidTr="0025186A">
        <w:trPr>
          <w:trHeight w:val="315"/>
        </w:trPr>
        <w:tc>
          <w:tcPr>
            <w:tcW w:w="0" w:type="auto"/>
            <w:shd w:val="clear" w:color="auto" w:fill="auto"/>
            <w:noWrap/>
            <w:vAlign w:val="bottom"/>
            <w:hideMark/>
          </w:tcPr>
          <w:p w14:paraId="0F6DFEC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0" w:type="auto"/>
            <w:vMerge/>
            <w:vAlign w:val="center"/>
            <w:hideMark/>
          </w:tcPr>
          <w:p w14:paraId="09D39693"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p>
        </w:tc>
        <w:tc>
          <w:tcPr>
            <w:tcW w:w="0" w:type="auto"/>
            <w:shd w:val="clear" w:color="auto" w:fill="auto"/>
            <w:noWrap/>
            <w:vAlign w:val="center"/>
            <w:hideMark/>
          </w:tcPr>
          <w:p w14:paraId="15443210" w14:textId="77777777" w:rsidR="0075675E" w:rsidRPr="00BE4D3F" w:rsidRDefault="0075675E" w:rsidP="0075675E">
            <w:pPr>
              <w:spacing w:after="0" w:line="240" w:lineRule="auto"/>
              <w:jc w:val="center"/>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Steel (No./mm)</w:t>
            </w:r>
          </w:p>
        </w:tc>
        <w:tc>
          <w:tcPr>
            <w:tcW w:w="0" w:type="auto"/>
            <w:shd w:val="clear" w:color="auto" w:fill="auto"/>
            <w:noWrap/>
            <w:vAlign w:val="bottom"/>
            <w:hideMark/>
          </w:tcPr>
          <w:p w14:paraId="74414D2D"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xml:space="preserve">No. x Ø (mm) </w:t>
            </w:r>
          </w:p>
        </w:tc>
        <w:tc>
          <w:tcPr>
            <w:tcW w:w="1597" w:type="dxa"/>
            <w:shd w:val="clear" w:color="auto" w:fill="auto"/>
            <w:noWrap/>
            <w:vAlign w:val="center"/>
            <w:hideMark/>
          </w:tcPr>
          <w:p w14:paraId="083AAE7D"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7x2.59</w:t>
            </w:r>
          </w:p>
        </w:tc>
        <w:tc>
          <w:tcPr>
            <w:tcW w:w="1698" w:type="dxa"/>
            <w:shd w:val="clear" w:color="auto" w:fill="auto"/>
            <w:noWrap/>
            <w:vAlign w:val="bottom"/>
            <w:hideMark/>
          </w:tcPr>
          <w:p w14:paraId="4E449DB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1BF7A687" w14:textId="77777777" w:rsidTr="0025186A">
        <w:trPr>
          <w:trHeight w:val="315"/>
        </w:trPr>
        <w:tc>
          <w:tcPr>
            <w:tcW w:w="0" w:type="auto"/>
            <w:shd w:val="clear" w:color="auto" w:fill="auto"/>
            <w:noWrap/>
            <w:vAlign w:val="bottom"/>
            <w:hideMark/>
          </w:tcPr>
          <w:p w14:paraId="116AE49B"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8</w:t>
            </w:r>
          </w:p>
        </w:tc>
        <w:tc>
          <w:tcPr>
            <w:tcW w:w="0" w:type="auto"/>
            <w:shd w:val="clear" w:color="auto" w:fill="auto"/>
            <w:noWrap/>
            <w:hideMark/>
          </w:tcPr>
          <w:p w14:paraId="4CD0B89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Approximate Overall Diameter</w:t>
            </w:r>
          </w:p>
        </w:tc>
        <w:tc>
          <w:tcPr>
            <w:tcW w:w="0" w:type="auto"/>
            <w:shd w:val="clear" w:color="auto" w:fill="auto"/>
            <w:noWrap/>
            <w:vAlign w:val="center"/>
            <w:hideMark/>
          </w:tcPr>
          <w:p w14:paraId="7E457D98" w14:textId="77777777" w:rsidR="0075675E" w:rsidRPr="00BE4D3F" w:rsidRDefault="0075675E" w:rsidP="0075675E">
            <w:pPr>
              <w:spacing w:after="0" w:line="240" w:lineRule="auto"/>
              <w:jc w:val="center"/>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 </w:t>
            </w:r>
          </w:p>
        </w:tc>
        <w:tc>
          <w:tcPr>
            <w:tcW w:w="0" w:type="auto"/>
            <w:shd w:val="clear" w:color="auto" w:fill="auto"/>
            <w:noWrap/>
            <w:vAlign w:val="bottom"/>
            <w:hideMark/>
          </w:tcPr>
          <w:p w14:paraId="4AF03823"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mm</w:t>
            </w:r>
          </w:p>
        </w:tc>
        <w:tc>
          <w:tcPr>
            <w:tcW w:w="1597" w:type="dxa"/>
            <w:shd w:val="clear" w:color="auto" w:fill="auto"/>
            <w:noWrap/>
            <w:vAlign w:val="center"/>
            <w:hideMark/>
          </w:tcPr>
          <w:p w14:paraId="7CA683BB"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18.1</w:t>
            </w:r>
          </w:p>
        </w:tc>
        <w:tc>
          <w:tcPr>
            <w:tcW w:w="1698" w:type="dxa"/>
            <w:shd w:val="clear" w:color="auto" w:fill="auto"/>
            <w:noWrap/>
            <w:vAlign w:val="bottom"/>
            <w:hideMark/>
          </w:tcPr>
          <w:p w14:paraId="1B18A827"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735F8A9D" w14:textId="77777777" w:rsidTr="0025186A">
        <w:trPr>
          <w:trHeight w:val="315"/>
        </w:trPr>
        <w:tc>
          <w:tcPr>
            <w:tcW w:w="0" w:type="auto"/>
            <w:shd w:val="clear" w:color="auto" w:fill="auto"/>
            <w:noWrap/>
            <w:vAlign w:val="bottom"/>
            <w:hideMark/>
          </w:tcPr>
          <w:p w14:paraId="06BC5207"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8</w:t>
            </w:r>
          </w:p>
        </w:tc>
        <w:tc>
          <w:tcPr>
            <w:tcW w:w="0" w:type="auto"/>
            <w:shd w:val="clear" w:color="auto" w:fill="auto"/>
            <w:vAlign w:val="bottom"/>
            <w:hideMark/>
          </w:tcPr>
          <w:p w14:paraId="01A386E0" w14:textId="77777777" w:rsidR="0075675E" w:rsidRPr="00BE4D3F" w:rsidRDefault="0075675E" w:rsidP="0075675E">
            <w:pPr>
              <w:spacing w:after="0" w:line="240" w:lineRule="auto"/>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 xml:space="preserve">Maximum </w:t>
            </w:r>
            <w:r>
              <w:rPr>
                <w:rFonts w:ascii="Times New Roman" w:eastAsia="Times New Roman" w:hAnsi="Times New Roman" w:cs="Times New Roman"/>
                <w:sz w:val="18"/>
                <w:szCs w:val="18"/>
              </w:rPr>
              <w:t xml:space="preserve">D.C </w:t>
            </w:r>
            <w:r w:rsidRPr="00BE4D3F">
              <w:rPr>
                <w:rFonts w:ascii="Times New Roman" w:eastAsia="Times New Roman" w:hAnsi="Times New Roman" w:cs="Times New Roman"/>
                <w:sz w:val="18"/>
                <w:szCs w:val="18"/>
              </w:rPr>
              <w:t>resistance at 20°C</w:t>
            </w:r>
          </w:p>
        </w:tc>
        <w:tc>
          <w:tcPr>
            <w:tcW w:w="0" w:type="auto"/>
            <w:shd w:val="clear" w:color="auto" w:fill="auto"/>
            <w:vAlign w:val="bottom"/>
            <w:hideMark/>
          </w:tcPr>
          <w:p w14:paraId="7979F8EB"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0" w:type="auto"/>
            <w:shd w:val="clear" w:color="auto" w:fill="auto"/>
            <w:noWrap/>
            <w:vAlign w:val="bottom"/>
            <w:hideMark/>
          </w:tcPr>
          <w:p w14:paraId="574F3C64"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Ω/km</w:t>
            </w:r>
          </w:p>
        </w:tc>
        <w:tc>
          <w:tcPr>
            <w:tcW w:w="1597" w:type="dxa"/>
            <w:shd w:val="clear" w:color="auto" w:fill="auto"/>
            <w:noWrap/>
            <w:vAlign w:val="center"/>
            <w:hideMark/>
          </w:tcPr>
          <w:p w14:paraId="15CCB8CC"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0.1829</w:t>
            </w:r>
          </w:p>
        </w:tc>
        <w:tc>
          <w:tcPr>
            <w:tcW w:w="1698" w:type="dxa"/>
            <w:shd w:val="clear" w:color="auto" w:fill="auto"/>
            <w:noWrap/>
            <w:vAlign w:val="bottom"/>
            <w:hideMark/>
          </w:tcPr>
          <w:p w14:paraId="69DA363C"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631C6976" w14:textId="77777777" w:rsidTr="0025186A">
        <w:trPr>
          <w:trHeight w:val="315"/>
        </w:trPr>
        <w:tc>
          <w:tcPr>
            <w:tcW w:w="0" w:type="auto"/>
            <w:shd w:val="clear" w:color="auto" w:fill="auto"/>
            <w:noWrap/>
            <w:vAlign w:val="bottom"/>
            <w:hideMark/>
          </w:tcPr>
          <w:p w14:paraId="33559BAD"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9</w:t>
            </w:r>
          </w:p>
        </w:tc>
        <w:tc>
          <w:tcPr>
            <w:tcW w:w="0" w:type="auto"/>
            <w:shd w:val="clear" w:color="auto" w:fill="auto"/>
            <w:vAlign w:val="bottom"/>
            <w:hideMark/>
          </w:tcPr>
          <w:p w14:paraId="76421263" w14:textId="77777777" w:rsidR="0075675E" w:rsidRPr="00BE4D3F" w:rsidRDefault="0075675E" w:rsidP="0075675E">
            <w:pPr>
              <w:spacing w:after="0" w:line="240" w:lineRule="auto"/>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Minimum breaking load</w:t>
            </w:r>
          </w:p>
        </w:tc>
        <w:tc>
          <w:tcPr>
            <w:tcW w:w="0" w:type="auto"/>
            <w:shd w:val="clear" w:color="auto" w:fill="auto"/>
            <w:vAlign w:val="bottom"/>
            <w:hideMark/>
          </w:tcPr>
          <w:p w14:paraId="5FC8584C"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0" w:type="auto"/>
            <w:shd w:val="clear" w:color="auto" w:fill="auto"/>
            <w:noWrap/>
            <w:vAlign w:val="bottom"/>
            <w:hideMark/>
          </w:tcPr>
          <w:p w14:paraId="23F05106"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proofErr w:type="spellStart"/>
            <w:r w:rsidRPr="00BE4D3F">
              <w:rPr>
                <w:rFonts w:ascii="Times New Roman" w:eastAsia="Times New Roman" w:hAnsi="Times New Roman" w:cs="Times New Roman"/>
                <w:color w:val="000000"/>
                <w:sz w:val="18"/>
                <w:szCs w:val="18"/>
              </w:rPr>
              <w:t>kN</w:t>
            </w:r>
            <w:proofErr w:type="spellEnd"/>
          </w:p>
        </w:tc>
        <w:tc>
          <w:tcPr>
            <w:tcW w:w="1597" w:type="dxa"/>
            <w:shd w:val="clear" w:color="auto" w:fill="auto"/>
            <w:noWrap/>
            <w:vAlign w:val="center"/>
            <w:hideMark/>
          </w:tcPr>
          <w:p w14:paraId="55611EDB"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68.91</w:t>
            </w:r>
          </w:p>
        </w:tc>
        <w:tc>
          <w:tcPr>
            <w:tcW w:w="1698" w:type="dxa"/>
            <w:shd w:val="clear" w:color="auto" w:fill="auto"/>
            <w:noWrap/>
            <w:vAlign w:val="bottom"/>
            <w:hideMark/>
          </w:tcPr>
          <w:p w14:paraId="09E9A2EF"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68003222" w14:textId="77777777" w:rsidTr="0025186A">
        <w:trPr>
          <w:trHeight w:val="315"/>
        </w:trPr>
        <w:tc>
          <w:tcPr>
            <w:tcW w:w="0" w:type="auto"/>
            <w:shd w:val="clear" w:color="auto" w:fill="auto"/>
            <w:noWrap/>
            <w:vAlign w:val="bottom"/>
            <w:hideMark/>
          </w:tcPr>
          <w:p w14:paraId="5406CE60"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10</w:t>
            </w:r>
          </w:p>
        </w:tc>
        <w:tc>
          <w:tcPr>
            <w:tcW w:w="0" w:type="auto"/>
            <w:shd w:val="clear" w:color="auto" w:fill="auto"/>
            <w:noWrap/>
            <w:vAlign w:val="bottom"/>
            <w:hideMark/>
          </w:tcPr>
          <w:p w14:paraId="2428120B" w14:textId="77777777" w:rsidR="0075675E" w:rsidRPr="00BE4D3F" w:rsidRDefault="0075675E" w:rsidP="0075675E">
            <w:pPr>
              <w:spacing w:after="0" w:line="240" w:lineRule="auto"/>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Approximate Weight of conductor</w:t>
            </w:r>
          </w:p>
        </w:tc>
        <w:tc>
          <w:tcPr>
            <w:tcW w:w="0" w:type="auto"/>
            <w:shd w:val="clear" w:color="auto" w:fill="auto"/>
            <w:noWrap/>
            <w:vAlign w:val="bottom"/>
            <w:hideMark/>
          </w:tcPr>
          <w:p w14:paraId="3048E95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0" w:type="auto"/>
            <w:shd w:val="clear" w:color="auto" w:fill="auto"/>
            <w:noWrap/>
            <w:vAlign w:val="bottom"/>
            <w:hideMark/>
          </w:tcPr>
          <w:p w14:paraId="782BA08A"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kg/km</w:t>
            </w:r>
          </w:p>
        </w:tc>
        <w:tc>
          <w:tcPr>
            <w:tcW w:w="1597" w:type="dxa"/>
            <w:shd w:val="clear" w:color="auto" w:fill="auto"/>
            <w:noWrap/>
            <w:vAlign w:val="center"/>
            <w:hideMark/>
          </w:tcPr>
          <w:p w14:paraId="3CBABF5A"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725.3</w:t>
            </w:r>
          </w:p>
        </w:tc>
        <w:tc>
          <w:tcPr>
            <w:tcW w:w="1698" w:type="dxa"/>
            <w:shd w:val="clear" w:color="auto" w:fill="auto"/>
            <w:noWrap/>
            <w:vAlign w:val="bottom"/>
            <w:hideMark/>
          </w:tcPr>
          <w:p w14:paraId="634BA4DA"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26013DDF" w14:textId="77777777" w:rsidTr="0025186A">
        <w:trPr>
          <w:trHeight w:val="315"/>
        </w:trPr>
        <w:tc>
          <w:tcPr>
            <w:tcW w:w="0" w:type="auto"/>
            <w:shd w:val="clear" w:color="auto" w:fill="auto"/>
            <w:noWrap/>
            <w:vAlign w:val="bottom"/>
            <w:hideMark/>
          </w:tcPr>
          <w:p w14:paraId="6A90349D"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11</w:t>
            </w:r>
          </w:p>
        </w:tc>
        <w:tc>
          <w:tcPr>
            <w:tcW w:w="0" w:type="auto"/>
            <w:gridSpan w:val="2"/>
            <w:shd w:val="clear" w:color="auto" w:fill="auto"/>
            <w:vAlign w:val="bottom"/>
            <w:hideMark/>
          </w:tcPr>
          <w:p w14:paraId="393F6B50" w14:textId="77777777" w:rsidR="0075675E" w:rsidRPr="00BE4D3F" w:rsidRDefault="0075675E" w:rsidP="0075675E">
            <w:pPr>
              <w:spacing w:after="0" w:line="240" w:lineRule="auto"/>
              <w:rPr>
                <w:rFonts w:ascii="Times New Roman" w:eastAsia="Times New Roman" w:hAnsi="Times New Roman" w:cs="Times New Roman"/>
                <w:sz w:val="18"/>
                <w:szCs w:val="18"/>
              </w:rPr>
            </w:pPr>
            <w:r w:rsidRPr="00BE4D3F">
              <w:rPr>
                <w:rFonts w:ascii="Times New Roman" w:eastAsia="Times New Roman" w:hAnsi="Times New Roman" w:cs="Times New Roman"/>
                <w:sz w:val="18"/>
                <w:szCs w:val="18"/>
              </w:rPr>
              <w:t>Current carrying capacity</w:t>
            </w:r>
          </w:p>
        </w:tc>
        <w:tc>
          <w:tcPr>
            <w:tcW w:w="0" w:type="auto"/>
            <w:shd w:val="clear" w:color="auto" w:fill="auto"/>
            <w:vAlign w:val="bottom"/>
            <w:hideMark/>
          </w:tcPr>
          <w:p w14:paraId="5104B4B4"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A</w:t>
            </w:r>
          </w:p>
        </w:tc>
        <w:tc>
          <w:tcPr>
            <w:tcW w:w="1597" w:type="dxa"/>
            <w:shd w:val="clear" w:color="auto" w:fill="auto"/>
            <w:noWrap/>
            <w:vAlign w:val="center"/>
            <w:hideMark/>
          </w:tcPr>
          <w:p w14:paraId="3C9532A9"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474</w:t>
            </w:r>
          </w:p>
        </w:tc>
        <w:tc>
          <w:tcPr>
            <w:tcW w:w="1698" w:type="dxa"/>
            <w:shd w:val="clear" w:color="auto" w:fill="auto"/>
            <w:noWrap/>
            <w:vAlign w:val="bottom"/>
            <w:hideMark/>
          </w:tcPr>
          <w:p w14:paraId="42C54BFF"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78DC86DC" w14:textId="77777777" w:rsidTr="0025186A">
        <w:trPr>
          <w:trHeight w:val="315"/>
        </w:trPr>
        <w:tc>
          <w:tcPr>
            <w:tcW w:w="0" w:type="auto"/>
            <w:shd w:val="clear" w:color="auto" w:fill="auto"/>
            <w:noWrap/>
            <w:vAlign w:val="bottom"/>
            <w:hideMark/>
          </w:tcPr>
          <w:p w14:paraId="18AF4B63"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12</w:t>
            </w:r>
          </w:p>
        </w:tc>
        <w:tc>
          <w:tcPr>
            <w:tcW w:w="0" w:type="auto"/>
            <w:gridSpan w:val="2"/>
            <w:shd w:val="clear" w:color="auto" w:fill="auto"/>
            <w:noWrap/>
            <w:vAlign w:val="bottom"/>
            <w:hideMark/>
          </w:tcPr>
          <w:p w14:paraId="17EBD15C"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Packing, Marking &amp; Length on drum</w:t>
            </w:r>
          </w:p>
        </w:tc>
        <w:tc>
          <w:tcPr>
            <w:tcW w:w="0" w:type="auto"/>
            <w:shd w:val="clear" w:color="auto" w:fill="auto"/>
            <w:noWrap/>
            <w:vAlign w:val="bottom"/>
            <w:hideMark/>
          </w:tcPr>
          <w:p w14:paraId="4CCB795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bottom"/>
            <w:hideMark/>
          </w:tcPr>
          <w:p w14:paraId="34FA9396" w14:textId="77777777" w:rsidR="0075675E" w:rsidRPr="00BE4D3F" w:rsidRDefault="0075675E" w:rsidP="0075675E">
            <w:pPr>
              <w:spacing w:after="0" w:line="240" w:lineRule="auto"/>
              <w:rPr>
                <w:rFonts w:eastAsia="Times New Roman"/>
                <w:color w:val="000000"/>
                <w:sz w:val="18"/>
                <w:szCs w:val="18"/>
              </w:rPr>
            </w:pPr>
            <w:r w:rsidRPr="00BE4D3F">
              <w:rPr>
                <w:rFonts w:eastAsia="Times New Roman"/>
                <w:color w:val="000000"/>
                <w:sz w:val="18"/>
                <w:szCs w:val="18"/>
              </w:rPr>
              <w:t> </w:t>
            </w:r>
          </w:p>
        </w:tc>
        <w:tc>
          <w:tcPr>
            <w:tcW w:w="1698" w:type="dxa"/>
            <w:shd w:val="clear" w:color="auto" w:fill="auto"/>
            <w:noWrap/>
            <w:vAlign w:val="bottom"/>
            <w:hideMark/>
          </w:tcPr>
          <w:p w14:paraId="0BFCB5F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75675E" w:rsidRPr="00BE4D3F" w14:paraId="0532FB4A" w14:textId="77777777" w:rsidTr="0025186A">
        <w:trPr>
          <w:trHeight w:val="315"/>
        </w:trPr>
        <w:tc>
          <w:tcPr>
            <w:tcW w:w="0" w:type="auto"/>
            <w:shd w:val="clear" w:color="auto" w:fill="auto"/>
            <w:noWrap/>
            <w:vAlign w:val="bottom"/>
            <w:hideMark/>
          </w:tcPr>
          <w:p w14:paraId="3F2E9B7C"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13</w:t>
            </w:r>
          </w:p>
        </w:tc>
        <w:tc>
          <w:tcPr>
            <w:tcW w:w="0" w:type="auto"/>
            <w:gridSpan w:val="2"/>
            <w:shd w:val="clear" w:color="auto" w:fill="auto"/>
            <w:noWrap/>
            <w:vAlign w:val="bottom"/>
            <w:hideMark/>
          </w:tcPr>
          <w:p w14:paraId="7A0FBDBC"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sz w:val="18"/>
                <w:szCs w:val="18"/>
              </w:rPr>
              <w:t>Manufacturer’s Guarantee and Warranty</w:t>
            </w:r>
          </w:p>
        </w:tc>
        <w:tc>
          <w:tcPr>
            <w:tcW w:w="0" w:type="auto"/>
            <w:shd w:val="clear" w:color="auto" w:fill="auto"/>
            <w:noWrap/>
            <w:vAlign w:val="bottom"/>
            <w:hideMark/>
          </w:tcPr>
          <w:p w14:paraId="48EEBF65"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 </w:t>
            </w:r>
          </w:p>
        </w:tc>
        <w:tc>
          <w:tcPr>
            <w:tcW w:w="1597" w:type="dxa"/>
            <w:shd w:val="clear" w:color="auto" w:fill="auto"/>
            <w:noWrap/>
            <w:vAlign w:val="bottom"/>
            <w:hideMark/>
          </w:tcPr>
          <w:p w14:paraId="0A316754" w14:textId="77777777" w:rsidR="0075675E" w:rsidRPr="00BE4D3F" w:rsidRDefault="0075675E" w:rsidP="0075675E">
            <w:pPr>
              <w:spacing w:after="0" w:line="240" w:lineRule="auto"/>
              <w:jc w:val="center"/>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5 YEARS</w:t>
            </w:r>
          </w:p>
        </w:tc>
        <w:tc>
          <w:tcPr>
            <w:tcW w:w="1698" w:type="dxa"/>
            <w:shd w:val="clear" w:color="auto" w:fill="auto"/>
            <w:noWrap/>
            <w:vAlign w:val="bottom"/>
            <w:hideMark/>
          </w:tcPr>
          <w:p w14:paraId="2455A8A1" w14:textId="77777777" w:rsidR="0075675E" w:rsidRPr="00BE4D3F" w:rsidRDefault="0075675E" w:rsidP="0075675E">
            <w:pPr>
              <w:spacing w:after="0" w:line="240" w:lineRule="auto"/>
              <w:rPr>
                <w:rFonts w:ascii="Times New Roman" w:eastAsia="Times New Roman" w:hAnsi="Times New Roman" w:cs="Times New Roman"/>
                <w:color w:val="000000"/>
                <w:sz w:val="18"/>
                <w:szCs w:val="18"/>
              </w:rPr>
            </w:pPr>
            <w:r w:rsidRPr="00BE4D3F">
              <w:rPr>
                <w:rFonts w:ascii="Times New Roman" w:eastAsia="Times New Roman" w:hAnsi="Times New Roman" w:cs="Times New Roman"/>
                <w:color w:val="000000"/>
                <w:sz w:val="18"/>
                <w:szCs w:val="18"/>
              </w:rPr>
              <w:t>Bidder to Indicate</w:t>
            </w:r>
          </w:p>
        </w:tc>
      </w:tr>
      <w:tr w:rsidR="0025186A" w:rsidRPr="00BE4D3F" w14:paraId="17BEA787" w14:textId="77777777" w:rsidTr="00A938AD">
        <w:trPr>
          <w:trHeight w:val="315"/>
        </w:trPr>
        <w:tc>
          <w:tcPr>
            <w:tcW w:w="9625" w:type="dxa"/>
            <w:gridSpan w:val="6"/>
            <w:shd w:val="clear" w:color="auto" w:fill="auto"/>
            <w:noWrap/>
            <w:vAlign w:val="center"/>
          </w:tcPr>
          <w:p w14:paraId="4FC37079" w14:textId="78438864" w:rsidR="0025186A" w:rsidRPr="00BE4D3F" w:rsidRDefault="0025186A" w:rsidP="0025186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NAME OF BIDDER:</w:t>
            </w:r>
          </w:p>
        </w:tc>
      </w:tr>
      <w:tr w:rsidR="0025186A" w:rsidRPr="00BE4D3F" w14:paraId="151C8489" w14:textId="77777777" w:rsidTr="00A938AD">
        <w:trPr>
          <w:trHeight w:val="315"/>
        </w:trPr>
        <w:tc>
          <w:tcPr>
            <w:tcW w:w="9625" w:type="dxa"/>
            <w:gridSpan w:val="6"/>
            <w:shd w:val="clear" w:color="auto" w:fill="auto"/>
            <w:noWrap/>
            <w:vAlign w:val="center"/>
          </w:tcPr>
          <w:p w14:paraId="31A153E7" w14:textId="51D4691A" w:rsidR="0025186A" w:rsidRPr="00BE4D3F" w:rsidRDefault="0025186A" w:rsidP="0025186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SIGNATURE OF BIDDER:</w:t>
            </w:r>
          </w:p>
        </w:tc>
      </w:tr>
    </w:tbl>
    <w:p w14:paraId="6F34742E" w14:textId="77777777" w:rsidR="0075675E" w:rsidRDefault="0075675E" w:rsidP="0075675E">
      <w:pPr>
        <w:spacing w:line="240" w:lineRule="auto"/>
        <w:jc w:val="both"/>
        <w:rPr>
          <w:rFonts w:ascii="Times New Roman" w:hAnsi="Times New Roman" w:cs="Times New Roman"/>
          <w:sz w:val="24"/>
          <w:szCs w:val="24"/>
        </w:rPr>
      </w:pPr>
    </w:p>
    <w:p w14:paraId="1146A0AE" w14:textId="77777777" w:rsidR="00580C57" w:rsidRDefault="00580C57" w:rsidP="0075675E">
      <w:pPr>
        <w:spacing w:line="240" w:lineRule="auto"/>
        <w:jc w:val="both"/>
        <w:rPr>
          <w:rFonts w:ascii="Times New Roman" w:hAnsi="Times New Roman" w:cs="Times New Roman"/>
          <w:sz w:val="24"/>
          <w:szCs w:val="24"/>
        </w:rPr>
      </w:pPr>
    </w:p>
    <w:p w14:paraId="4EBBD988" w14:textId="77777777" w:rsidR="00580C57" w:rsidRDefault="00580C57" w:rsidP="0075675E">
      <w:pPr>
        <w:spacing w:line="240" w:lineRule="auto"/>
        <w:jc w:val="both"/>
        <w:rPr>
          <w:rFonts w:ascii="Times New Roman" w:hAnsi="Times New Roman" w:cs="Times New Roman"/>
          <w:sz w:val="24"/>
          <w:szCs w:val="24"/>
        </w:rPr>
      </w:pPr>
    </w:p>
    <w:p w14:paraId="4C43F691" w14:textId="77777777" w:rsidR="00580C57" w:rsidRDefault="00580C57" w:rsidP="0075675E">
      <w:pPr>
        <w:spacing w:line="240" w:lineRule="auto"/>
        <w:jc w:val="both"/>
        <w:rPr>
          <w:rFonts w:ascii="Times New Roman" w:hAnsi="Times New Roman" w:cs="Times New Roman"/>
          <w:sz w:val="24"/>
          <w:szCs w:val="24"/>
        </w:rPr>
      </w:pPr>
    </w:p>
    <w:p w14:paraId="32770E8C" w14:textId="77777777" w:rsidR="00580C57" w:rsidRDefault="00580C57" w:rsidP="0075675E">
      <w:pPr>
        <w:spacing w:line="240" w:lineRule="auto"/>
        <w:jc w:val="both"/>
        <w:rPr>
          <w:rFonts w:ascii="Times New Roman" w:hAnsi="Times New Roman" w:cs="Times New Roman"/>
          <w:sz w:val="24"/>
          <w:szCs w:val="24"/>
        </w:rPr>
      </w:pPr>
    </w:p>
    <w:p w14:paraId="6FBA293A" w14:textId="77777777" w:rsidR="00580C57" w:rsidRDefault="00580C57" w:rsidP="0075675E">
      <w:pPr>
        <w:spacing w:line="240" w:lineRule="auto"/>
        <w:jc w:val="both"/>
        <w:rPr>
          <w:rFonts w:ascii="Times New Roman" w:hAnsi="Times New Roman" w:cs="Times New Roman"/>
          <w:sz w:val="24"/>
          <w:szCs w:val="24"/>
        </w:rPr>
      </w:pPr>
    </w:p>
    <w:p w14:paraId="68C8031B" w14:textId="77777777" w:rsidR="00580C57" w:rsidRDefault="00580C57" w:rsidP="0075675E">
      <w:pPr>
        <w:spacing w:line="240" w:lineRule="auto"/>
        <w:jc w:val="both"/>
        <w:rPr>
          <w:rFonts w:ascii="Times New Roman" w:hAnsi="Times New Roman" w:cs="Times New Roman"/>
          <w:sz w:val="24"/>
          <w:szCs w:val="24"/>
        </w:rPr>
      </w:pPr>
    </w:p>
    <w:p w14:paraId="2170BC7C" w14:textId="77777777" w:rsidR="00580C57" w:rsidRDefault="00580C57" w:rsidP="0075675E">
      <w:pPr>
        <w:spacing w:line="240" w:lineRule="auto"/>
        <w:jc w:val="both"/>
        <w:rPr>
          <w:rFonts w:ascii="Times New Roman" w:hAnsi="Times New Roman" w:cs="Times New Roman"/>
          <w:sz w:val="24"/>
          <w:szCs w:val="24"/>
        </w:rPr>
      </w:pPr>
    </w:p>
    <w:p w14:paraId="5B71FF5C" w14:textId="77777777" w:rsidR="00580C57" w:rsidRDefault="00580C57" w:rsidP="0075675E">
      <w:pPr>
        <w:spacing w:line="240" w:lineRule="auto"/>
        <w:jc w:val="both"/>
        <w:rPr>
          <w:rFonts w:ascii="Times New Roman" w:hAnsi="Times New Roman" w:cs="Times New Roman"/>
          <w:sz w:val="24"/>
          <w:szCs w:val="24"/>
        </w:rPr>
      </w:pPr>
    </w:p>
    <w:p w14:paraId="1DEB5353" w14:textId="77777777" w:rsidR="00580C57" w:rsidRDefault="00580C57" w:rsidP="0075675E">
      <w:pPr>
        <w:spacing w:line="240" w:lineRule="auto"/>
        <w:jc w:val="both"/>
        <w:rPr>
          <w:rFonts w:ascii="Times New Roman" w:hAnsi="Times New Roman" w:cs="Times New Roman"/>
          <w:sz w:val="24"/>
          <w:szCs w:val="24"/>
        </w:rPr>
      </w:pPr>
    </w:p>
    <w:p w14:paraId="59AB644F" w14:textId="77777777" w:rsidR="00580C57" w:rsidRPr="00BE4D3F" w:rsidRDefault="00580C57" w:rsidP="0075675E">
      <w:pPr>
        <w:spacing w:line="240" w:lineRule="auto"/>
        <w:jc w:val="both"/>
        <w:rPr>
          <w:rFonts w:ascii="Times New Roman" w:hAnsi="Times New Roman" w:cs="Times New Roman"/>
          <w:sz w:val="24"/>
          <w:szCs w:val="24"/>
        </w:rPr>
      </w:pPr>
    </w:p>
    <w:p w14:paraId="4A59ECBD" w14:textId="2F6CA8AC" w:rsidR="0075675E" w:rsidRDefault="0075675E" w:rsidP="0027033A">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27033A">
        <w:rPr>
          <w:rFonts w:ascii="Times New Roman" w:eastAsia="Times New Roman" w:hAnsi="Times New Roman" w:cs="Times New Roman"/>
          <w:b/>
          <w:bCs/>
          <w:color w:val="000000"/>
          <w:sz w:val="24"/>
          <w:szCs w:val="24"/>
        </w:rPr>
        <w:lastRenderedPageBreak/>
        <w:t>I/O SHEETS FOR THE SCADA &amp; EMS</w:t>
      </w:r>
      <w:r w:rsidR="0027033A">
        <w:rPr>
          <w:rFonts w:ascii="Times New Roman" w:eastAsia="Times New Roman" w:hAnsi="Times New Roman" w:cs="Times New Roman"/>
          <w:b/>
          <w:bCs/>
          <w:color w:val="000000"/>
          <w:sz w:val="24"/>
          <w:szCs w:val="24"/>
        </w:rPr>
        <w:t>.</w:t>
      </w:r>
    </w:p>
    <w:p w14:paraId="7C14998B" w14:textId="77777777" w:rsidR="0027033A" w:rsidRPr="0027033A" w:rsidRDefault="0027033A" w:rsidP="0027033A">
      <w:pPr>
        <w:pBdr>
          <w:top w:val="nil"/>
          <w:left w:val="nil"/>
          <w:bottom w:val="nil"/>
          <w:right w:val="nil"/>
          <w:between w:val="nil"/>
        </w:pBdr>
        <w:spacing w:after="0" w:line="240" w:lineRule="auto"/>
        <w:ind w:left="720"/>
        <w:jc w:val="both"/>
        <w:rPr>
          <w:rFonts w:ascii="Times New Roman" w:eastAsia="Times New Roman" w:hAnsi="Times New Roman" w:cs="Times New Roman"/>
          <w:b/>
          <w:bCs/>
          <w:color w:val="000000"/>
          <w:sz w:val="24"/>
          <w:szCs w:val="24"/>
        </w:rPr>
      </w:pPr>
    </w:p>
    <w:tbl>
      <w:tblPr>
        <w:tblW w:w="0" w:type="auto"/>
        <w:tblInd w:w="-185" w:type="dxa"/>
        <w:tblLayout w:type="fixed"/>
        <w:tblLook w:val="04A0" w:firstRow="1" w:lastRow="0" w:firstColumn="1" w:lastColumn="0" w:noHBand="0" w:noVBand="1"/>
      </w:tblPr>
      <w:tblGrid>
        <w:gridCol w:w="900"/>
        <w:gridCol w:w="2183"/>
        <w:gridCol w:w="2011"/>
        <w:gridCol w:w="666"/>
        <w:gridCol w:w="666"/>
        <w:gridCol w:w="510"/>
        <w:gridCol w:w="660"/>
        <w:gridCol w:w="451"/>
        <w:gridCol w:w="549"/>
        <w:gridCol w:w="605"/>
      </w:tblGrid>
      <w:tr w:rsidR="0075675E" w:rsidRPr="00310EF6" w14:paraId="6722A74B" w14:textId="77777777" w:rsidTr="00E500E2">
        <w:trPr>
          <w:trHeight w:val="593"/>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BFB61" w14:textId="77777777" w:rsidR="0075675E" w:rsidRPr="00310EF6" w:rsidRDefault="0075675E" w:rsidP="00E500E2">
            <w:pPr>
              <w:spacing w:after="0" w:line="240" w:lineRule="auto"/>
              <w:jc w:val="center"/>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ITEM No.</w:t>
            </w:r>
          </w:p>
        </w:tc>
        <w:tc>
          <w:tcPr>
            <w:tcW w:w="2183" w:type="dxa"/>
            <w:tcBorders>
              <w:top w:val="single" w:sz="4" w:space="0" w:color="auto"/>
              <w:left w:val="nil"/>
              <w:bottom w:val="single" w:sz="4" w:space="0" w:color="auto"/>
              <w:right w:val="single" w:sz="4" w:space="0" w:color="auto"/>
            </w:tcBorders>
            <w:shd w:val="clear" w:color="auto" w:fill="auto"/>
            <w:noWrap/>
            <w:vAlign w:val="bottom"/>
            <w:hideMark/>
          </w:tcPr>
          <w:p w14:paraId="7047A794" w14:textId="77777777" w:rsidR="0075675E" w:rsidRPr="00310EF6" w:rsidRDefault="0075675E" w:rsidP="00E500E2">
            <w:pPr>
              <w:spacing w:after="0" w:line="240" w:lineRule="auto"/>
              <w:jc w:val="center"/>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DESCRIPTIONS</w:t>
            </w:r>
          </w:p>
        </w:tc>
        <w:tc>
          <w:tcPr>
            <w:tcW w:w="2011" w:type="dxa"/>
            <w:tcBorders>
              <w:top w:val="single" w:sz="4" w:space="0" w:color="auto"/>
              <w:left w:val="nil"/>
              <w:bottom w:val="single" w:sz="4" w:space="0" w:color="auto"/>
              <w:right w:val="single" w:sz="4" w:space="0" w:color="auto"/>
            </w:tcBorders>
            <w:shd w:val="clear" w:color="auto" w:fill="auto"/>
            <w:noWrap/>
            <w:vAlign w:val="bottom"/>
            <w:hideMark/>
          </w:tcPr>
          <w:p w14:paraId="07F4D5F9" w14:textId="6785D635" w:rsidR="0075675E" w:rsidRPr="00310EF6" w:rsidRDefault="0075675E" w:rsidP="00E500E2">
            <w:pPr>
              <w:spacing w:after="0" w:line="240" w:lineRule="auto"/>
              <w:jc w:val="center"/>
              <w:rPr>
                <w:rFonts w:ascii="Times New Roman" w:eastAsia="Times New Roman" w:hAnsi="Times New Roman" w:cs="Times New Roman"/>
                <w:b/>
                <w:bCs/>
                <w:color w:val="000000"/>
                <w:sz w:val="16"/>
                <w:szCs w:val="16"/>
              </w:rPr>
            </w:pP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6C17903" w14:textId="77777777" w:rsidR="0075675E" w:rsidRPr="00310EF6" w:rsidRDefault="0075675E" w:rsidP="00E500E2">
            <w:pPr>
              <w:spacing w:after="0" w:line="240" w:lineRule="auto"/>
              <w:jc w:val="center"/>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SIGNAL TYPE</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74C53D6" w14:textId="77777777" w:rsidR="0075675E" w:rsidRPr="00310EF6" w:rsidRDefault="0075675E" w:rsidP="00E500E2">
            <w:pPr>
              <w:spacing w:after="0" w:line="240" w:lineRule="auto"/>
              <w:jc w:val="center"/>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SIGNAL</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6391A3A" w14:textId="77777777" w:rsidR="0075675E" w:rsidRPr="00310EF6" w:rsidRDefault="0075675E" w:rsidP="00E500E2">
            <w:pPr>
              <w:spacing w:after="0" w:line="240" w:lineRule="auto"/>
              <w:jc w:val="center"/>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UNIT</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77AFE29B" w14:textId="77777777" w:rsidR="0075675E" w:rsidRPr="00310EF6" w:rsidRDefault="0075675E" w:rsidP="00E500E2">
            <w:pPr>
              <w:spacing w:after="0" w:line="240" w:lineRule="auto"/>
              <w:jc w:val="center"/>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ALARM</w:t>
            </w:r>
          </w:p>
        </w:tc>
        <w:tc>
          <w:tcPr>
            <w:tcW w:w="451" w:type="dxa"/>
            <w:tcBorders>
              <w:top w:val="single" w:sz="4" w:space="0" w:color="auto"/>
              <w:left w:val="nil"/>
              <w:bottom w:val="single" w:sz="4" w:space="0" w:color="auto"/>
              <w:right w:val="single" w:sz="4" w:space="0" w:color="auto"/>
            </w:tcBorders>
            <w:shd w:val="clear" w:color="auto" w:fill="auto"/>
            <w:vAlign w:val="center"/>
            <w:hideMark/>
          </w:tcPr>
          <w:p w14:paraId="319555B6" w14:textId="77777777" w:rsidR="0075675E" w:rsidRPr="00310EF6" w:rsidRDefault="0075675E" w:rsidP="00E500E2">
            <w:pPr>
              <w:spacing w:after="0" w:line="240" w:lineRule="auto"/>
              <w:jc w:val="center"/>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SOE</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4905F544" w14:textId="14779768" w:rsidR="0075675E" w:rsidRPr="00310EF6" w:rsidRDefault="0075675E" w:rsidP="00E500E2">
            <w:pPr>
              <w:spacing w:after="0" w:line="240" w:lineRule="auto"/>
              <w:jc w:val="center"/>
              <w:rPr>
                <w:rFonts w:eastAsia="Times New Roman"/>
                <w:b/>
                <w:bCs/>
                <w:color w:val="000000"/>
                <w:sz w:val="16"/>
                <w:szCs w:val="16"/>
              </w:rPr>
            </w:pPr>
            <w:r w:rsidRPr="00310EF6">
              <w:rPr>
                <w:rFonts w:eastAsia="Times New Roman"/>
                <w:b/>
                <w:bCs/>
                <w:color w:val="000000"/>
                <w:sz w:val="16"/>
                <w:szCs w:val="16"/>
              </w:rPr>
              <w:t>TREND</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049F1CDB" w14:textId="77777777" w:rsidR="0075675E" w:rsidRPr="00310EF6" w:rsidRDefault="0075675E" w:rsidP="00E500E2">
            <w:pPr>
              <w:spacing w:after="0" w:line="240" w:lineRule="auto"/>
              <w:jc w:val="center"/>
              <w:rPr>
                <w:rFonts w:eastAsia="Times New Roman"/>
                <w:b/>
                <w:bCs/>
                <w:color w:val="000000"/>
                <w:sz w:val="16"/>
                <w:szCs w:val="16"/>
              </w:rPr>
            </w:pPr>
            <w:r w:rsidRPr="00310EF6">
              <w:rPr>
                <w:rFonts w:eastAsia="Times New Roman"/>
                <w:b/>
                <w:bCs/>
                <w:color w:val="000000"/>
                <w:sz w:val="16"/>
                <w:szCs w:val="16"/>
              </w:rPr>
              <w:t>REPORT</w:t>
            </w:r>
          </w:p>
        </w:tc>
      </w:tr>
      <w:tr w:rsidR="0075675E" w:rsidRPr="00310EF6" w14:paraId="554FB968" w14:textId="77777777" w:rsidTr="00E500E2">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778C8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2FBA6C28" w14:textId="77777777" w:rsidR="0075675E" w:rsidRPr="00310EF6" w:rsidRDefault="0075675E" w:rsidP="008C1C0C">
            <w:pPr>
              <w:spacing w:after="0" w:line="240" w:lineRule="auto"/>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33 kV Line Bays</w:t>
            </w:r>
          </w:p>
        </w:tc>
        <w:tc>
          <w:tcPr>
            <w:tcW w:w="2011" w:type="dxa"/>
            <w:tcBorders>
              <w:top w:val="nil"/>
              <w:left w:val="nil"/>
              <w:bottom w:val="single" w:sz="4" w:space="0" w:color="auto"/>
              <w:right w:val="single" w:sz="4" w:space="0" w:color="auto"/>
            </w:tcBorders>
            <w:shd w:val="clear" w:color="auto" w:fill="auto"/>
            <w:noWrap/>
            <w:hideMark/>
          </w:tcPr>
          <w:p w14:paraId="1DD3FE6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8D4181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BAC7C8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13310E0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BF4AA2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430015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0B14844"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3C2E3FBB"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052C9A3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E88A7C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0B98F40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SF6CB</w:t>
            </w:r>
          </w:p>
        </w:tc>
        <w:tc>
          <w:tcPr>
            <w:tcW w:w="2011" w:type="dxa"/>
            <w:tcBorders>
              <w:top w:val="nil"/>
              <w:left w:val="nil"/>
              <w:bottom w:val="single" w:sz="4" w:space="0" w:color="auto"/>
              <w:right w:val="single" w:sz="4" w:space="0" w:color="auto"/>
            </w:tcBorders>
            <w:shd w:val="clear" w:color="auto" w:fill="auto"/>
            <w:noWrap/>
            <w:hideMark/>
          </w:tcPr>
          <w:p w14:paraId="05D5902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Open/Close</w:t>
            </w:r>
          </w:p>
        </w:tc>
        <w:tc>
          <w:tcPr>
            <w:tcW w:w="666" w:type="dxa"/>
            <w:tcBorders>
              <w:top w:val="nil"/>
              <w:left w:val="nil"/>
              <w:bottom w:val="single" w:sz="4" w:space="0" w:color="auto"/>
              <w:right w:val="single" w:sz="4" w:space="0" w:color="auto"/>
            </w:tcBorders>
            <w:shd w:val="clear" w:color="auto" w:fill="auto"/>
            <w:noWrap/>
            <w:vAlign w:val="center"/>
            <w:hideMark/>
          </w:tcPr>
          <w:p w14:paraId="6D06D33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9E2030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E9A1A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8F1B2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B4B881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BB17822"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225A81A7"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44F80DA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B2512D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2</w:t>
            </w:r>
          </w:p>
        </w:tc>
        <w:tc>
          <w:tcPr>
            <w:tcW w:w="2183" w:type="dxa"/>
            <w:tcBorders>
              <w:top w:val="nil"/>
              <w:left w:val="nil"/>
              <w:bottom w:val="single" w:sz="4" w:space="0" w:color="auto"/>
              <w:right w:val="single" w:sz="4" w:space="0" w:color="auto"/>
            </w:tcBorders>
            <w:shd w:val="clear" w:color="auto" w:fill="auto"/>
            <w:noWrap/>
            <w:vAlign w:val="bottom"/>
            <w:hideMark/>
          </w:tcPr>
          <w:p w14:paraId="784F7F7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SF6CB</w:t>
            </w:r>
          </w:p>
        </w:tc>
        <w:tc>
          <w:tcPr>
            <w:tcW w:w="2011" w:type="dxa"/>
            <w:tcBorders>
              <w:top w:val="nil"/>
              <w:left w:val="nil"/>
              <w:bottom w:val="single" w:sz="4" w:space="0" w:color="auto"/>
              <w:right w:val="single" w:sz="4" w:space="0" w:color="auto"/>
            </w:tcBorders>
            <w:shd w:val="clear" w:color="auto" w:fill="auto"/>
            <w:noWrap/>
            <w:vAlign w:val="bottom"/>
            <w:hideMark/>
          </w:tcPr>
          <w:p w14:paraId="1CD8EFA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Auto Trip Operated/ 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496E151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F2CA54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ECE0B1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18C007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2FBAFC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4C931C24"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2AB696B"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336697A5"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B2FB89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70C8A62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SF6 CB Gas Pressure Low</w:t>
            </w:r>
          </w:p>
        </w:tc>
        <w:tc>
          <w:tcPr>
            <w:tcW w:w="2011" w:type="dxa"/>
            <w:tcBorders>
              <w:top w:val="nil"/>
              <w:left w:val="nil"/>
              <w:bottom w:val="single" w:sz="4" w:space="0" w:color="auto"/>
              <w:right w:val="single" w:sz="4" w:space="0" w:color="auto"/>
            </w:tcBorders>
            <w:shd w:val="clear" w:color="auto" w:fill="auto"/>
            <w:noWrap/>
            <w:hideMark/>
          </w:tcPr>
          <w:p w14:paraId="5C9A522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SF6 Gas Pressure Low</w:t>
            </w:r>
          </w:p>
        </w:tc>
        <w:tc>
          <w:tcPr>
            <w:tcW w:w="666" w:type="dxa"/>
            <w:tcBorders>
              <w:top w:val="nil"/>
              <w:left w:val="nil"/>
              <w:bottom w:val="single" w:sz="4" w:space="0" w:color="auto"/>
              <w:right w:val="single" w:sz="4" w:space="0" w:color="auto"/>
            </w:tcBorders>
            <w:shd w:val="clear" w:color="auto" w:fill="auto"/>
            <w:noWrap/>
            <w:vAlign w:val="center"/>
            <w:hideMark/>
          </w:tcPr>
          <w:p w14:paraId="274F4A8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7EA45F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18B5F1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ACCA67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581AEF4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C5A8502"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57AD6E20"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27881CC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1D45C8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4AED5FE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L/R SWITCH</w:t>
            </w:r>
          </w:p>
        </w:tc>
        <w:tc>
          <w:tcPr>
            <w:tcW w:w="2011" w:type="dxa"/>
            <w:tcBorders>
              <w:top w:val="nil"/>
              <w:left w:val="nil"/>
              <w:bottom w:val="single" w:sz="4" w:space="0" w:color="auto"/>
              <w:right w:val="single" w:sz="4" w:space="0" w:color="auto"/>
            </w:tcBorders>
            <w:shd w:val="clear" w:color="auto" w:fill="auto"/>
            <w:noWrap/>
            <w:hideMark/>
          </w:tcPr>
          <w:p w14:paraId="0F84429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Local/Remote Mode</w:t>
            </w:r>
          </w:p>
        </w:tc>
        <w:tc>
          <w:tcPr>
            <w:tcW w:w="666" w:type="dxa"/>
            <w:tcBorders>
              <w:top w:val="nil"/>
              <w:left w:val="nil"/>
              <w:bottom w:val="single" w:sz="4" w:space="0" w:color="auto"/>
              <w:right w:val="single" w:sz="4" w:space="0" w:color="auto"/>
            </w:tcBorders>
            <w:shd w:val="clear" w:color="auto" w:fill="auto"/>
            <w:noWrap/>
            <w:vAlign w:val="center"/>
            <w:hideMark/>
          </w:tcPr>
          <w:p w14:paraId="5FFB4B0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67A6A3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14A9B6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639625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27E70D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27BC65D1"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19AB7C1"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7D546103" w14:textId="77777777" w:rsidTr="00E500E2">
        <w:trPr>
          <w:trHeight w:val="8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BC440C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5</w:t>
            </w:r>
          </w:p>
        </w:tc>
        <w:tc>
          <w:tcPr>
            <w:tcW w:w="2183" w:type="dxa"/>
            <w:tcBorders>
              <w:top w:val="nil"/>
              <w:left w:val="nil"/>
              <w:bottom w:val="single" w:sz="4" w:space="0" w:color="auto"/>
              <w:right w:val="single" w:sz="4" w:space="0" w:color="auto"/>
            </w:tcBorders>
            <w:shd w:val="clear" w:color="auto" w:fill="auto"/>
            <w:noWrap/>
            <w:hideMark/>
          </w:tcPr>
          <w:p w14:paraId="22F5F2C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TRIP CIRCUIT SUPERVISION RELAY</w:t>
            </w:r>
          </w:p>
        </w:tc>
        <w:tc>
          <w:tcPr>
            <w:tcW w:w="2011" w:type="dxa"/>
            <w:tcBorders>
              <w:top w:val="nil"/>
              <w:left w:val="nil"/>
              <w:bottom w:val="single" w:sz="4" w:space="0" w:color="auto"/>
              <w:right w:val="single" w:sz="4" w:space="0" w:color="auto"/>
            </w:tcBorders>
            <w:shd w:val="clear" w:color="auto" w:fill="auto"/>
            <w:noWrap/>
            <w:hideMark/>
          </w:tcPr>
          <w:p w14:paraId="506F0A9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4EF5A8E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15D222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CF4C8A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5C374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662FD2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4E95E634"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67AD459C"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0CE3FCE5"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91AAD2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6</w:t>
            </w:r>
          </w:p>
        </w:tc>
        <w:tc>
          <w:tcPr>
            <w:tcW w:w="2183" w:type="dxa"/>
            <w:tcBorders>
              <w:top w:val="nil"/>
              <w:left w:val="nil"/>
              <w:bottom w:val="single" w:sz="4" w:space="0" w:color="auto"/>
              <w:right w:val="single" w:sz="4" w:space="0" w:color="auto"/>
            </w:tcBorders>
            <w:shd w:val="clear" w:color="auto" w:fill="auto"/>
            <w:noWrap/>
            <w:hideMark/>
          </w:tcPr>
          <w:p w14:paraId="7F71446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TRIP CIRCUIT</w:t>
            </w:r>
          </w:p>
        </w:tc>
        <w:tc>
          <w:tcPr>
            <w:tcW w:w="2011" w:type="dxa"/>
            <w:tcBorders>
              <w:top w:val="nil"/>
              <w:left w:val="nil"/>
              <w:bottom w:val="single" w:sz="4" w:space="0" w:color="auto"/>
              <w:right w:val="single" w:sz="4" w:space="0" w:color="auto"/>
            </w:tcBorders>
            <w:shd w:val="clear" w:color="auto" w:fill="auto"/>
            <w:noWrap/>
            <w:hideMark/>
          </w:tcPr>
          <w:p w14:paraId="375AD73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Healthy/ Not Healthy</w:t>
            </w:r>
          </w:p>
        </w:tc>
        <w:tc>
          <w:tcPr>
            <w:tcW w:w="666" w:type="dxa"/>
            <w:tcBorders>
              <w:top w:val="nil"/>
              <w:left w:val="nil"/>
              <w:bottom w:val="single" w:sz="4" w:space="0" w:color="auto"/>
              <w:right w:val="single" w:sz="4" w:space="0" w:color="auto"/>
            </w:tcBorders>
            <w:shd w:val="clear" w:color="auto" w:fill="auto"/>
            <w:noWrap/>
            <w:vAlign w:val="center"/>
            <w:hideMark/>
          </w:tcPr>
          <w:p w14:paraId="32FF86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FD563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85C1BB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0A0EBF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88A29F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7777E501"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D994B21"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0EFD4AF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16990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7</w:t>
            </w:r>
          </w:p>
        </w:tc>
        <w:tc>
          <w:tcPr>
            <w:tcW w:w="2183" w:type="dxa"/>
            <w:tcBorders>
              <w:top w:val="nil"/>
              <w:left w:val="nil"/>
              <w:bottom w:val="single" w:sz="4" w:space="0" w:color="auto"/>
              <w:right w:val="single" w:sz="4" w:space="0" w:color="auto"/>
            </w:tcBorders>
            <w:shd w:val="clear" w:color="auto" w:fill="auto"/>
            <w:noWrap/>
            <w:hideMark/>
          </w:tcPr>
          <w:p w14:paraId="69E2A1A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SPRING CHARGE</w:t>
            </w:r>
          </w:p>
        </w:tc>
        <w:tc>
          <w:tcPr>
            <w:tcW w:w="2011" w:type="dxa"/>
            <w:tcBorders>
              <w:top w:val="nil"/>
              <w:left w:val="nil"/>
              <w:bottom w:val="single" w:sz="4" w:space="0" w:color="auto"/>
              <w:right w:val="single" w:sz="4" w:space="0" w:color="auto"/>
            </w:tcBorders>
            <w:shd w:val="clear" w:color="auto" w:fill="auto"/>
            <w:noWrap/>
            <w:hideMark/>
          </w:tcPr>
          <w:p w14:paraId="3660CC0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Charged/ Uncharged</w:t>
            </w:r>
          </w:p>
        </w:tc>
        <w:tc>
          <w:tcPr>
            <w:tcW w:w="666" w:type="dxa"/>
            <w:tcBorders>
              <w:top w:val="nil"/>
              <w:left w:val="nil"/>
              <w:bottom w:val="single" w:sz="4" w:space="0" w:color="auto"/>
              <w:right w:val="single" w:sz="4" w:space="0" w:color="auto"/>
            </w:tcBorders>
            <w:shd w:val="clear" w:color="auto" w:fill="auto"/>
            <w:noWrap/>
            <w:vAlign w:val="center"/>
            <w:hideMark/>
          </w:tcPr>
          <w:p w14:paraId="3A7FF72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5A390EA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9F4BA3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C98D91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ECD7D5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1C4EEDC5"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1B044CA6"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2325DCA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324E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8</w:t>
            </w:r>
          </w:p>
        </w:tc>
        <w:tc>
          <w:tcPr>
            <w:tcW w:w="2183" w:type="dxa"/>
            <w:tcBorders>
              <w:top w:val="nil"/>
              <w:left w:val="nil"/>
              <w:bottom w:val="single" w:sz="4" w:space="0" w:color="auto"/>
              <w:right w:val="single" w:sz="4" w:space="0" w:color="auto"/>
            </w:tcBorders>
            <w:shd w:val="clear" w:color="auto" w:fill="auto"/>
            <w:noWrap/>
            <w:hideMark/>
          </w:tcPr>
          <w:p w14:paraId="72F5DF3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D.C SUPPLY</w:t>
            </w:r>
          </w:p>
        </w:tc>
        <w:tc>
          <w:tcPr>
            <w:tcW w:w="2011" w:type="dxa"/>
            <w:tcBorders>
              <w:top w:val="nil"/>
              <w:left w:val="nil"/>
              <w:bottom w:val="single" w:sz="4" w:space="0" w:color="auto"/>
              <w:right w:val="single" w:sz="4" w:space="0" w:color="auto"/>
            </w:tcBorders>
            <w:shd w:val="clear" w:color="auto" w:fill="auto"/>
            <w:noWrap/>
            <w:hideMark/>
          </w:tcPr>
          <w:p w14:paraId="5D81241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Fail/ Not Fail</w:t>
            </w:r>
          </w:p>
        </w:tc>
        <w:tc>
          <w:tcPr>
            <w:tcW w:w="666" w:type="dxa"/>
            <w:tcBorders>
              <w:top w:val="nil"/>
              <w:left w:val="nil"/>
              <w:bottom w:val="single" w:sz="4" w:space="0" w:color="auto"/>
              <w:right w:val="single" w:sz="4" w:space="0" w:color="auto"/>
            </w:tcBorders>
            <w:shd w:val="clear" w:color="auto" w:fill="auto"/>
            <w:noWrap/>
            <w:vAlign w:val="center"/>
            <w:hideMark/>
          </w:tcPr>
          <w:p w14:paraId="3E532C0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7CBD01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0FA14B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4FA541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6279413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0C6A850"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033ED5D"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6BFBF10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E8DF02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9</w:t>
            </w:r>
          </w:p>
        </w:tc>
        <w:tc>
          <w:tcPr>
            <w:tcW w:w="2183" w:type="dxa"/>
            <w:tcBorders>
              <w:top w:val="nil"/>
              <w:left w:val="nil"/>
              <w:bottom w:val="single" w:sz="4" w:space="0" w:color="auto"/>
              <w:right w:val="single" w:sz="4" w:space="0" w:color="auto"/>
            </w:tcBorders>
            <w:shd w:val="clear" w:color="auto" w:fill="auto"/>
            <w:vAlign w:val="bottom"/>
            <w:hideMark/>
          </w:tcPr>
          <w:p w14:paraId="2642853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MASTER TRIP RELAY (86 RLY)</w:t>
            </w:r>
          </w:p>
        </w:tc>
        <w:tc>
          <w:tcPr>
            <w:tcW w:w="2011" w:type="dxa"/>
            <w:tcBorders>
              <w:top w:val="nil"/>
              <w:left w:val="nil"/>
              <w:bottom w:val="single" w:sz="4" w:space="0" w:color="auto"/>
              <w:right w:val="single" w:sz="4" w:space="0" w:color="auto"/>
            </w:tcBorders>
            <w:shd w:val="clear" w:color="auto" w:fill="auto"/>
            <w:noWrap/>
            <w:vAlign w:val="bottom"/>
            <w:hideMark/>
          </w:tcPr>
          <w:p w14:paraId="60FE989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223045A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0EDC48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C986DB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EB5F2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5513BE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7171D6EB"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374EFAE5"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59F0AD9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B5B02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10</w:t>
            </w:r>
          </w:p>
        </w:tc>
        <w:tc>
          <w:tcPr>
            <w:tcW w:w="2183" w:type="dxa"/>
            <w:tcBorders>
              <w:top w:val="nil"/>
              <w:left w:val="nil"/>
              <w:bottom w:val="single" w:sz="4" w:space="0" w:color="auto"/>
              <w:right w:val="single" w:sz="4" w:space="0" w:color="auto"/>
            </w:tcBorders>
            <w:shd w:val="clear" w:color="auto" w:fill="auto"/>
            <w:vAlign w:val="bottom"/>
            <w:hideMark/>
          </w:tcPr>
          <w:p w14:paraId="2D72F1C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MASTER TRIP RELAY RESET</w:t>
            </w:r>
          </w:p>
        </w:tc>
        <w:tc>
          <w:tcPr>
            <w:tcW w:w="2011" w:type="dxa"/>
            <w:tcBorders>
              <w:top w:val="nil"/>
              <w:left w:val="nil"/>
              <w:bottom w:val="single" w:sz="4" w:space="0" w:color="auto"/>
              <w:right w:val="single" w:sz="4" w:space="0" w:color="auto"/>
            </w:tcBorders>
            <w:shd w:val="clear" w:color="auto" w:fill="auto"/>
            <w:noWrap/>
            <w:vAlign w:val="bottom"/>
            <w:hideMark/>
          </w:tcPr>
          <w:p w14:paraId="2DB30C0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48E252F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D95E4C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A76D4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BB1D92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20E5871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07D2F71"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D91B599"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4CC884F3"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14028D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w:t>
            </w:r>
          </w:p>
        </w:tc>
        <w:tc>
          <w:tcPr>
            <w:tcW w:w="2183" w:type="dxa"/>
            <w:tcBorders>
              <w:top w:val="nil"/>
              <w:left w:val="nil"/>
              <w:bottom w:val="single" w:sz="4" w:space="0" w:color="auto"/>
              <w:right w:val="single" w:sz="4" w:space="0" w:color="auto"/>
            </w:tcBorders>
            <w:shd w:val="clear" w:color="auto" w:fill="auto"/>
            <w:noWrap/>
            <w:hideMark/>
          </w:tcPr>
          <w:p w14:paraId="156B6F5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Main -1 TRIP</w:t>
            </w:r>
          </w:p>
        </w:tc>
        <w:tc>
          <w:tcPr>
            <w:tcW w:w="2011" w:type="dxa"/>
            <w:tcBorders>
              <w:top w:val="nil"/>
              <w:left w:val="nil"/>
              <w:bottom w:val="single" w:sz="4" w:space="0" w:color="auto"/>
              <w:right w:val="single" w:sz="4" w:space="0" w:color="auto"/>
            </w:tcBorders>
            <w:shd w:val="clear" w:color="auto" w:fill="auto"/>
            <w:noWrap/>
            <w:hideMark/>
          </w:tcPr>
          <w:p w14:paraId="559A142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1304C59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91D461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315B89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3575E7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29CF940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B6ED578"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60018EA"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65F249FE"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3A1441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12</w:t>
            </w:r>
          </w:p>
        </w:tc>
        <w:tc>
          <w:tcPr>
            <w:tcW w:w="2183" w:type="dxa"/>
            <w:tcBorders>
              <w:top w:val="nil"/>
              <w:left w:val="nil"/>
              <w:bottom w:val="single" w:sz="4" w:space="0" w:color="auto"/>
              <w:right w:val="single" w:sz="4" w:space="0" w:color="auto"/>
            </w:tcBorders>
            <w:shd w:val="clear" w:color="auto" w:fill="auto"/>
            <w:noWrap/>
            <w:vAlign w:val="bottom"/>
            <w:hideMark/>
          </w:tcPr>
          <w:p w14:paraId="1CBE93E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Main -2 TRIP</w:t>
            </w:r>
          </w:p>
        </w:tc>
        <w:tc>
          <w:tcPr>
            <w:tcW w:w="2011" w:type="dxa"/>
            <w:tcBorders>
              <w:top w:val="nil"/>
              <w:left w:val="nil"/>
              <w:bottom w:val="single" w:sz="4" w:space="0" w:color="auto"/>
              <w:right w:val="single" w:sz="4" w:space="0" w:color="auto"/>
            </w:tcBorders>
            <w:shd w:val="clear" w:color="auto" w:fill="auto"/>
            <w:noWrap/>
            <w:vAlign w:val="bottom"/>
            <w:hideMark/>
          </w:tcPr>
          <w:p w14:paraId="563BF0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5496E4A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BCDCC3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120C1C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0B7FBE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6D471D9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C45FEF1"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4525778"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282899B7"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B0D865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13</w:t>
            </w:r>
          </w:p>
        </w:tc>
        <w:tc>
          <w:tcPr>
            <w:tcW w:w="2183" w:type="dxa"/>
            <w:tcBorders>
              <w:top w:val="nil"/>
              <w:left w:val="nil"/>
              <w:bottom w:val="single" w:sz="4" w:space="0" w:color="auto"/>
              <w:right w:val="single" w:sz="4" w:space="0" w:color="auto"/>
            </w:tcBorders>
            <w:shd w:val="clear" w:color="auto" w:fill="auto"/>
            <w:hideMark/>
          </w:tcPr>
          <w:p w14:paraId="70E7951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OVER CURRENT/ EARTH FAULT (51N/ 50 RLY)</w:t>
            </w:r>
          </w:p>
        </w:tc>
        <w:tc>
          <w:tcPr>
            <w:tcW w:w="2011" w:type="dxa"/>
            <w:tcBorders>
              <w:top w:val="nil"/>
              <w:left w:val="nil"/>
              <w:bottom w:val="single" w:sz="4" w:space="0" w:color="auto"/>
              <w:right w:val="single" w:sz="4" w:space="0" w:color="auto"/>
            </w:tcBorders>
            <w:shd w:val="clear" w:color="auto" w:fill="auto"/>
            <w:noWrap/>
            <w:hideMark/>
          </w:tcPr>
          <w:p w14:paraId="7F506D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Trip/ Not Trip</w:t>
            </w:r>
          </w:p>
        </w:tc>
        <w:tc>
          <w:tcPr>
            <w:tcW w:w="666" w:type="dxa"/>
            <w:tcBorders>
              <w:top w:val="nil"/>
              <w:left w:val="nil"/>
              <w:bottom w:val="single" w:sz="4" w:space="0" w:color="auto"/>
              <w:right w:val="single" w:sz="4" w:space="0" w:color="auto"/>
            </w:tcBorders>
            <w:shd w:val="clear" w:color="auto" w:fill="auto"/>
            <w:noWrap/>
            <w:vAlign w:val="center"/>
            <w:hideMark/>
          </w:tcPr>
          <w:p w14:paraId="4B8F2E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EE85CB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43396D9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D2EDC0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59BCCB8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AD87D44"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1E4A6C47"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5D7ABC9B"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89DC49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14</w:t>
            </w:r>
          </w:p>
        </w:tc>
        <w:tc>
          <w:tcPr>
            <w:tcW w:w="2183" w:type="dxa"/>
            <w:tcBorders>
              <w:top w:val="nil"/>
              <w:left w:val="nil"/>
              <w:bottom w:val="single" w:sz="4" w:space="0" w:color="auto"/>
              <w:right w:val="single" w:sz="4" w:space="0" w:color="auto"/>
            </w:tcBorders>
            <w:shd w:val="clear" w:color="auto" w:fill="auto"/>
            <w:vAlign w:val="bottom"/>
            <w:hideMark/>
          </w:tcPr>
          <w:p w14:paraId="178CB1A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OVER VOLTAGE/UNDER VOLTAGE (59/27 RLY)</w:t>
            </w:r>
          </w:p>
        </w:tc>
        <w:tc>
          <w:tcPr>
            <w:tcW w:w="2011" w:type="dxa"/>
            <w:tcBorders>
              <w:top w:val="nil"/>
              <w:left w:val="nil"/>
              <w:bottom w:val="single" w:sz="4" w:space="0" w:color="auto"/>
              <w:right w:val="single" w:sz="4" w:space="0" w:color="auto"/>
            </w:tcBorders>
            <w:shd w:val="clear" w:color="auto" w:fill="auto"/>
            <w:noWrap/>
            <w:vAlign w:val="bottom"/>
            <w:hideMark/>
          </w:tcPr>
          <w:p w14:paraId="0B87F56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79DDA6C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75371D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743074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17AA47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2903CD6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1ECE641"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84A17AA"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1AA6814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8A27D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15</w:t>
            </w:r>
          </w:p>
        </w:tc>
        <w:tc>
          <w:tcPr>
            <w:tcW w:w="2183" w:type="dxa"/>
            <w:tcBorders>
              <w:top w:val="nil"/>
              <w:left w:val="nil"/>
              <w:bottom w:val="single" w:sz="4" w:space="0" w:color="auto"/>
              <w:right w:val="single" w:sz="4" w:space="0" w:color="auto"/>
            </w:tcBorders>
            <w:shd w:val="clear" w:color="auto" w:fill="auto"/>
            <w:noWrap/>
            <w:hideMark/>
          </w:tcPr>
          <w:p w14:paraId="1CA4F18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SYNCHRONISING RLY (25 RLY)</w:t>
            </w:r>
          </w:p>
        </w:tc>
        <w:tc>
          <w:tcPr>
            <w:tcW w:w="2011" w:type="dxa"/>
            <w:tcBorders>
              <w:top w:val="nil"/>
              <w:left w:val="nil"/>
              <w:bottom w:val="single" w:sz="4" w:space="0" w:color="auto"/>
              <w:right w:val="single" w:sz="4" w:space="0" w:color="auto"/>
            </w:tcBorders>
            <w:shd w:val="clear" w:color="auto" w:fill="auto"/>
            <w:noWrap/>
            <w:hideMark/>
          </w:tcPr>
          <w:p w14:paraId="7ED3C28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Fail/ Not Fail</w:t>
            </w:r>
          </w:p>
        </w:tc>
        <w:tc>
          <w:tcPr>
            <w:tcW w:w="666" w:type="dxa"/>
            <w:tcBorders>
              <w:top w:val="nil"/>
              <w:left w:val="nil"/>
              <w:bottom w:val="single" w:sz="4" w:space="0" w:color="auto"/>
              <w:right w:val="single" w:sz="4" w:space="0" w:color="auto"/>
            </w:tcBorders>
            <w:shd w:val="clear" w:color="auto" w:fill="auto"/>
            <w:noWrap/>
            <w:vAlign w:val="center"/>
            <w:hideMark/>
          </w:tcPr>
          <w:p w14:paraId="1CD9BA9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67D8D44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45581D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F61DB5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4829273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DD37905"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64D6AC8D"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2B6F1540"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0B960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16</w:t>
            </w:r>
          </w:p>
        </w:tc>
        <w:tc>
          <w:tcPr>
            <w:tcW w:w="2183" w:type="dxa"/>
            <w:tcBorders>
              <w:top w:val="nil"/>
              <w:left w:val="nil"/>
              <w:bottom w:val="single" w:sz="4" w:space="0" w:color="auto"/>
              <w:right w:val="single" w:sz="4" w:space="0" w:color="auto"/>
            </w:tcBorders>
            <w:shd w:val="clear" w:color="auto" w:fill="auto"/>
            <w:noWrap/>
            <w:hideMark/>
          </w:tcPr>
          <w:p w14:paraId="62C7199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BREAKER FAILURE RLY (50BF RLY)</w:t>
            </w:r>
          </w:p>
        </w:tc>
        <w:tc>
          <w:tcPr>
            <w:tcW w:w="2011" w:type="dxa"/>
            <w:tcBorders>
              <w:top w:val="nil"/>
              <w:left w:val="nil"/>
              <w:bottom w:val="single" w:sz="4" w:space="0" w:color="auto"/>
              <w:right w:val="single" w:sz="4" w:space="0" w:color="auto"/>
            </w:tcBorders>
            <w:shd w:val="clear" w:color="auto" w:fill="auto"/>
            <w:noWrap/>
            <w:hideMark/>
          </w:tcPr>
          <w:p w14:paraId="0B2CAA7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Fail/ Not Fail</w:t>
            </w:r>
          </w:p>
        </w:tc>
        <w:tc>
          <w:tcPr>
            <w:tcW w:w="666" w:type="dxa"/>
            <w:tcBorders>
              <w:top w:val="nil"/>
              <w:left w:val="nil"/>
              <w:bottom w:val="single" w:sz="4" w:space="0" w:color="auto"/>
              <w:right w:val="single" w:sz="4" w:space="0" w:color="auto"/>
            </w:tcBorders>
            <w:shd w:val="clear" w:color="auto" w:fill="auto"/>
            <w:noWrap/>
            <w:vAlign w:val="center"/>
            <w:hideMark/>
          </w:tcPr>
          <w:p w14:paraId="4B95686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DD3464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D3D071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945AE4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613BF18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3AD74B3"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062DAC2"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097D78AC"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F8F0A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17</w:t>
            </w:r>
          </w:p>
        </w:tc>
        <w:tc>
          <w:tcPr>
            <w:tcW w:w="2183" w:type="dxa"/>
            <w:tcBorders>
              <w:top w:val="nil"/>
              <w:left w:val="nil"/>
              <w:bottom w:val="single" w:sz="4" w:space="0" w:color="auto"/>
              <w:right w:val="single" w:sz="4" w:space="0" w:color="auto"/>
            </w:tcBorders>
            <w:shd w:val="clear" w:color="auto" w:fill="auto"/>
            <w:vAlign w:val="bottom"/>
            <w:hideMark/>
          </w:tcPr>
          <w:p w14:paraId="0D9C1AB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 RECLOSING RELAY/AUTO RECLOSE RELAY (79 RLY)</w:t>
            </w:r>
          </w:p>
        </w:tc>
        <w:tc>
          <w:tcPr>
            <w:tcW w:w="2011" w:type="dxa"/>
            <w:tcBorders>
              <w:top w:val="nil"/>
              <w:left w:val="nil"/>
              <w:bottom w:val="single" w:sz="4" w:space="0" w:color="auto"/>
              <w:right w:val="single" w:sz="4" w:space="0" w:color="auto"/>
            </w:tcBorders>
            <w:shd w:val="clear" w:color="auto" w:fill="auto"/>
            <w:noWrap/>
            <w:vAlign w:val="bottom"/>
            <w:hideMark/>
          </w:tcPr>
          <w:p w14:paraId="38B932A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33D8DA2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136E25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194FB7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B7FED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5C18FD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DB794B3"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6D08B52"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73702D5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D8B149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18</w:t>
            </w:r>
          </w:p>
        </w:tc>
        <w:tc>
          <w:tcPr>
            <w:tcW w:w="2183" w:type="dxa"/>
            <w:tcBorders>
              <w:top w:val="nil"/>
              <w:left w:val="nil"/>
              <w:bottom w:val="single" w:sz="4" w:space="0" w:color="auto"/>
              <w:right w:val="single" w:sz="4" w:space="0" w:color="auto"/>
            </w:tcBorders>
            <w:shd w:val="clear" w:color="auto" w:fill="auto"/>
            <w:noWrap/>
            <w:vAlign w:val="bottom"/>
            <w:hideMark/>
          </w:tcPr>
          <w:p w14:paraId="4BA1778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ISOLATOR</w:t>
            </w:r>
          </w:p>
        </w:tc>
        <w:tc>
          <w:tcPr>
            <w:tcW w:w="2011" w:type="dxa"/>
            <w:tcBorders>
              <w:top w:val="nil"/>
              <w:left w:val="nil"/>
              <w:bottom w:val="single" w:sz="4" w:space="0" w:color="auto"/>
              <w:right w:val="single" w:sz="4" w:space="0" w:color="auto"/>
            </w:tcBorders>
            <w:shd w:val="clear" w:color="auto" w:fill="auto"/>
            <w:noWrap/>
            <w:vAlign w:val="bottom"/>
            <w:hideMark/>
          </w:tcPr>
          <w:p w14:paraId="0C72BF3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Open/Close</w:t>
            </w:r>
          </w:p>
        </w:tc>
        <w:tc>
          <w:tcPr>
            <w:tcW w:w="666" w:type="dxa"/>
            <w:tcBorders>
              <w:top w:val="nil"/>
              <w:left w:val="nil"/>
              <w:bottom w:val="single" w:sz="4" w:space="0" w:color="auto"/>
              <w:right w:val="single" w:sz="4" w:space="0" w:color="auto"/>
            </w:tcBorders>
            <w:shd w:val="clear" w:color="auto" w:fill="auto"/>
            <w:noWrap/>
            <w:vAlign w:val="center"/>
            <w:hideMark/>
          </w:tcPr>
          <w:p w14:paraId="291DBC8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4D564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97B637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DA3EE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50B14C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52874F3"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6C1B6EA2"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1271877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1876EF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19</w:t>
            </w:r>
          </w:p>
        </w:tc>
        <w:tc>
          <w:tcPr>
            <w:tcW w:w="2183" w:type="dxa"/>
            <w:tcBorders>
              <w:top w:val="nil"/>
              <w:left w:val="nil"/>
              <w:bottom w:val="single" w:sz="4" w:space="0" w:color="auto"/>
              <w:right w:val="single" w:sz="4" w:space="0" w:color="auto"/>
            </w:tcBorders>
            <w:shd w:val="clear" w:color="auto" w:fill="auto"/>
            <w:noWrap/>
            <w:hideMark/>
          </w:tcPr>
          <w:p w14:paraId="33B9D5C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EARTH SWITCH</w:t>
            </w:r>
          </w:p>
        </w:tc>
        <w:tc>
          <w:tcPr>
            <w:tcW w:w="2011" w:type="dxa"/>
            <w:tcBorders>
              <w:top w:val="nil"/>
              <w:left w:val="nil"/>
              <w:bottom w:val="single" w:sz="4" w:space="0" w:color="auto"/>
              <w:right w:val="single" w:sz="4" w:space="0" w:color="auto"/>
            </w:tcBorders>
            <w:shd w:val="clear" w:color="auto" w:fill="auto"/>
            <w:noWrap/>
            <w:hideMark/>
          </w:tcPr>
          <w:p w14:paraId="7B4ADC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Open/Close</w:t>
            </w:r>
          </w:p>
        </w:tc>
        <w:tc>
          <w:tcPr>
            <w:tcW w:w="666" w:type="dxa"/>
            <w:tcBorders>
              <w:top w:val="nil"/>
              <w:left w:val="nil"/>
              <w:bottom w:val="single" w:sz="4" w:space="0" w:color="auto"/>
              <w:right w:val="single" w:sz="4" w:space="0" w:color="auto"/>
            </w:tcBorders>
            <w:shd w:val="clear" w:color="auto" w:fill="auto"/>
            <w:noWrap/>
            <w:vAlign w:val="center"/>
            <w:hideMark/>
          </w:tcPr>
          <w:p w14:paraId="01E8D7B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5CA9084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BAEB85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8E22BA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7B1AE4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76771F32" w14:textId="77777777" w:rsidR="0075675E" w:rsidRPr="00310EF6" w:rsidRDefault="0075675E" w:rsidP="008C1C0C">
            <w:pPr>
              <w:spacing w:after="0" w:line="240" w:lineRule="auto"/>
              <w:jc w:val="center"/>
              <w:rPr>
                <w:rFonts w:eastAsia="Times New Roman"/>
                <w:color w:val="000000"/>
                <w:sz w:val="16"/>
                <w:szCs w:val="16"/>
              </w:rPr>
            </w:pPr>
            <w:r w:rsidRPr="00310EF6">
              <w:rPr>
                <w:rFonts w:eastAsia="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52F4BFDE" w14:textId="77777777" w:rsidR="0075675E" w:rsidRPr="00310EF6" w:rsidRDefault="0075675E" w:rsidP="008C1C0C">
            <w:pPr>
              <w:spacing w:after="0" w:line="240" w:lineRule="auto"/>
              <w:rPr>
                <w:rFonts w:eastAsia="Times New Roman"/>
                <w:color w:val="000000"/>
                <w:sz w:val="16"/>
                <w:szCs w:val="16"/>
              </w:rPr>
            </w:pPr>
            <w:r w:rsidRPr="00310EF6">
              <w:rPr>
                <w:rFonts w:eastAsia="Times New Roman"/>
                <w:color w:val="000000"/>
                <w:sz w:val="16"/>
                <w:szCs w:val="16"/>
              </w:rPr>
              <w:t> </w:t>
            </w:r>
          </w:p>
        </w:tc>
      </w:tr>
      <w:tr w:rsidR="0075675E" w:rsidRPr="00310EF6" w14:paraId="55A32AF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8675FB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20D09846" w14:textId="77777777" w:rsidR="0075675E" w:rsidRPr="00310EF6" w:rsidRDefault="0075675E" w:rsidP="008C1C0C">
            <w:pPr>
              <w:spacing w:after="0" w:line="240" w:lineRule="auto"/>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33 kV - Transformer Bay</w:t>
            </w:r>
          </w:p>
        </w:tc>
        <w:tc>
          <w:tcPr>
            <w:tcW w:w="2011" w:type="dxa"/>
            <w:tcBorders>
              <w:top w:val="nil"/>
              <w:left w:val="nil"/>
              <w:bottom w:val="single" w:sz="4" w:space="0" w:color="auto"/>
              <w:right w:val="single" w:sz="4" w:space="0" w:color="auto"/>
            </w:tcBorders>
            <w:shd w:val="clear" w:color="auto" w:fill="auto"/>
            <w:noWrap/>
            <w:vAlign w:val="bottom"/>
            <w:hideMark/>
          </w:tcPr>
          <w:p w14:paraId="7D6E7B4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Signal</w:t>
            </w:r>
          </w:p>
        </w:tc>
        <w:tc>
          <w:tcPr>
            <w:tcW w:w="666" w:type="dxa"/>
            <w:tcBorders>
              <w:top w:val="nil"/>
              <w:left w:val="nil"/>
              <w:bottom w:val="single" w:sz="4" w:space="0" w:color="auto"/>
              <w:right w:val="single" w:sz="4" w:space="0" w:color="auto"/>
            </w:tcBorders>
            <w:shd w:val="clear" w:color="auto" w:fill="auto"/>
            <w:noWrap/>
            <w:vAlign w:val="center"/>
            <w:hideMark/>
          </w:tcPr>
          <w:p w14:paraId="127B9E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B738A5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A8E29A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AE1D36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477CC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2DC841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0C5218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7D3BFF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FB3AB6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5AC47E2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BUCHHOLZ RLY</w:t>
            </w:r>
          </w:p>
        </w:tc>
        <w:tc>
          <w:tcPr>
            <w:tcW w:w="2011" w:type="dxa"/>
            <w:tcBorders>
              <w:top w:val="nil"/>
              <w:left w:val="nil"/>
              <w:bottom w:val="single" w:sz="4" w:space="0" w:color="auto"/>
              <w:right w:val="single" w:sz="4" w:space="0" w:color="auto"/>
            </w:tcBorders>
            <w:shd w:val="clear" w:color="auto" w:fill="auto"/>
            <w:noWrap/>
            <w:hideMark/>
          </w:tcPr>
          <w:p w14:paraId="3F28FDF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 xml:space="preserve">Alarm - </w:t>
            </w:r>
            <w:proofErr w:type="spellStart"/>
            <w:r w:rsidRPr="00310EF6">
              <w:rPr>
                <w:rFonts w:ascii="Times New Roman" w:eastAsia="Times New Roman" w:hAnsi="Times New Roman" w:cs="Times New Roman"/>
                <w:sz w:val="16"/>
                <w:szCs w:val="16"/>
              </w:rPr>
              <w:t>Bucchoz</w:t>
            </w:r>
            <w:proofErr w:type="spellEnd"/>
            <w:r w:rsidRPr="00310EF6">
              <w:rPr>
                <w:rFonts w:ascii="Times New Roman" w:eastAsia="Times New Roman" w:hAnsi="Times New Roman" w:cs="Times New Roman"/>
                <w:sz w:val="16"/>
                <w:szCs w:val="16"/>
              </w:rPr>
              <w:t xml:space="preserve"> Relay Operation</w:t>
            </w:r>
          </w:p>
        </w:tc>
        <w:tc>
          <w:tcPr>
            <w:tcW w:w="666" w:type="dxa"/>
            <w:tcBorders>
              <w:top w:val="nil"/>
              <w:left w:val="nil"/>
              <w:bottom w:val="single" w:sz="4" w:space="0" w:color="auto"/>
              <w:right w:val="single" w:sz="4" w:space="0" w:color="auto"/>
            </w:tcBorders>
            <w:shd w:val="clear" w:color="auto" w:fill="auto"/>
            <w:noWrap/>
            <w:vAlign w:val="center"/>
            <w:hideMark/>
          </w:tcPr>
          <w:p w14:paraId="22A44F2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47DD4F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A5F4E3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5474E1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4B8BD39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E4074C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9CC25D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C33B9B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178E01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3539BF6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PR REL VLV</w:t>
            </w:r>
          </w:p>
        </w:tc>
        <w:tc>
          <w:tcPr>
            <w:tcW w:w="2011" w:type="dxa"/>
            <w:tcBorders>
              <w:top w:val="nil"/>
              <w:left w:val="nil"/>
              <w:bottom w:val="single" w:sz="4" w:space="0" w:color="auto"/>
              <w:right w:val="single" w:sz="4" w:space="0" w:color="auto"/>
            </w:tcBorders>
            <w:shd w:val="clear" w:color="auto" w:fill="auto"/>
            <w:noWrap/>
            <w:hideMark/>
          </w:tcPr>
          <w:p w14:paraId="036FAAB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Alarm - Pressure Release Valve</w:t>
            </w:r>
          </w:p>
        </w:tc>
        <w:tc>
          <w:tcPr>
            <w:tcW w:w="666" w:type="dxa"/>
            <w:tcBorders>
              <w:top w:val="nil"/>
              <w:left w:val="nil"/>
              <w:bottom w:val="single" w:sz="4" w:space="0" w:color="auto"/>
              <w:right w:val="single" w:sz="4" w:space="0" w:color="auto"/>
            </w:tcBorders>
            <w:shd w:val="clear" w:color="auto" w:fill="auto"/>
            <w:noWrap/>
            <w:vAlign w:val="center"/>
            <w:hideMark/>
          </w:tcPr>
          <w:p w14:paraId="6DF58E2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05ADC7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8C95FF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073FF5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1D17AF0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0A38EF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DB1772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3C4BCB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768E9C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2EDCCBE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LO OIL LVL</w:t>
            </w:r>
          </w:p>
        </w:tc>
        <w:tc>
          <w:tcPr>
            <w:tcW w:w="2011" w:type="dxa"/>
            <w:tcBorders>
              <w:top w:val="nil"/>
              <w:left w:val="nil"/>
              <w:bottom w:val="single" w:sz="4" w:space="0" w:color="auto"/>
              <w:right w:val="single" w:sz="4" w:space="0" w:color="auto"/>
            </w:tcBorders>
            <w:shd w:val="clear" w:color="auto" w:fill="auto"/>
            <w:noWrap/>
            <w:hideMark/>
          </w:tcPr>
          <w:p w14:paraId="67877CF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Alarm - Low Transformer Oil</w:t>
            </w:r>
          </w:p>
        </w:tc>
        <w:tc>
          <w:tcPr>
            <w:tcW w:w="666" w:type="dxa"/>
            <w:tcBorders>
              <w:top w:val="nil"/>
              <w:left w:val="nil"/>
              <w:bottom w:val="single" w:sz="4" w:space="0" w:color="auto"/>
              <w:right w:val="single" w:sz="4" w:space="0" w:color="auto"/>
            </w:tcBorders>
            <w:shd w:val="clear" w:color="auto" w:fill="auto"/>
            <w:noWrap/>
            <w:vAlign w:val="center"/>
            <w:hideMark/>
          </w:tcPr>
          <w:p w14:paraId="53D1E8F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6E358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4AD06B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8B459D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79E701F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E4251E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14D766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1D9B9D7"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D897EA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5ECC4D9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WNDG TEMP</w:t>
            </w:r>
          </w:p>
        </w:tc>
        <w:tc>
          <w:tcPr>
            <w:tcW w:w="2011" w:type="dxa"/>
            <w:tcBorders>
              <w:top w:val="nil"/>
              <w:left w:val="nil"/>
              <w:bottom w:val="single" w:sz="4" w:space="0" w:color="auto"/>
              <w:right w:val="single" w:sz="4" w:space="0" w:color="auto"/>
            </w:tcBorders>
            <w:shd w:val="clear" w:color="auto" w:fill="auto"/>
            <w:vAlign w:val="bottom"/>
            <w:hideMark/>
          </w:tcPr>
          <w:p w14:paraId="5EC8946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Alarm - Transformer Winding Temperature High</w:t>
            </w:r>
          </w:p>
        </w:tc>
        <w:tc>
          <w:tcPr>
            <w:tcW w:w="666" w:type="dxa"/>
            <w:tcBorders>
              <w:top w:val="nil"/>
              <w:left w:val="nil"/>
              <w:bottom w:val="single" w:sz="4" w:space="0" w:color="auto"/>
              <w:right w:val="single" w:sz="4" w:space="0" w:color="auto"/>
            </w:tcBorders>
            <w:shd w:val="clear" w:color="auto" w:fill="auto"/>
            <w:noWrap/>
            <w:vAlign w:val="center"/>
            <w:hideMark/>
          </w:tcPr>
          <w:p w14:paraId="4FF246B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C902B7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1DFF1D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74D596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1D6BF39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16D285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63B1AA2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C4DA955"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8BB49D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5</w:t>
            </w:r>
          </w:p>
        </w:tc>
        <w:tc>
          <w:tcPr>
            <w:tcW w:w="2183" w:type="dxa"/>
            <w:tcBorders>
              <w:top w:val="nil"/>
              <w:left w:val="nil"/>
              <w:bottom w:val="single" w:sz="4" w:space="0" w:color="auto"/>
              <w:right w:val="single" w:sz="4" w:space="0" w:color="auto"/>
            </w:tcBorders>
            <w:shd w:val="clear" w:color="auto" w:fill="auto"/>
            <w:noWrap/>
            <w:hideMark/>
          </w:tcPr>
          <w:p w14:paraId="140D9E8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WNDG TEMP</w:t>
            </w:r>
          </w:p>
        </w:tc>
        <w:tc>
          <w:tcPr>
            <w:tcW w:w="2011" w:type="dxa"/>
            <w:tcBorders>
              <w:top w:val="nil"/>
              <w:left w:val="nil"/>
              <w:bottom w:val="single" w:sz="4" w:space="0" w:color="auto"/>
              <w:right w:val="single" w:sz="4" w:space="0" w:color="auto"/>
            </w:tcBorders>
            <w:shd w:val="clear" w:color="auto" w:fill="auto"/>
            <w:vAlign w:val="bottom"/>
            <w:hideMark/>
          </w:tcPr>
          <w:p w14:paraId="69880C9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Alarm - Transformer Winding Temperature Breach/Trip</w:t>
            </w:r>
          </w:p>
        </w:tc>
        <w:tc>
          <w:tcPr>
            <w:tcW w:w="666" w:type="dxa"/>
            <w:tcBorders>
              <w:top w:val="nil"/>
              <w:left w:val="nil"/>
              <w:bottom w:val="single" w:sz="4" w:space="0" w:color="auto"/>
              <w:right w:val="single" w:sz="4" w:space="0" w:color="auto"/>
            </w:tcBorders>
            <w:shd w:val="clear" w:color="auto" w:fill="auto"/>
            <w:noWrap/>
            <w:vAlign w:val="center"/>
            <w:hideMark/>
          </w:tcPr>
          <w:p w14:paraId="2358E63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48567A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CE68C6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3A4DBE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69505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DF794B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E11CF6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430E5C3"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A660DB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6</w:t>
            </w:r>
          </w:p>
        </w:tc>
        <w:tc>
          <w:tcPr>
            <w:tcW w:w="2183" w:type="dxa"/>
            <w:tcBorders>
              <w:top w:val="nil"/>
              <w:left w:val="nil"/>
              <w:bottom w:val="single" w:sz="4" w:space="0" w:color="auto"/>
              <w:right w:val="single" w:sz="4" w:space="0" w:color="auto"/>
            </w:tcBorders>
            <w:shd w:val="clear" w:color="auto" w:fill="auto"/>
            <w:noWrap/>
            <w:hideMark/>
          </w:tcPr>
          <w:p w14:paraId="1828747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OIL TEMP</w:t>
            </w:r>
          </w:p>
        </w:tc>
        <w:tc>
          <w:tcPr>
            <w:tcW w:w="2011" w:type="dxa"/>
            <w:tcBorders>
              <w:top w:val="nil"/>
              <w:left w:val="nil"/>
              <w:bottom w:val="single" w:sz="4" w:space="0" w:color="auto"/>
              <w:right w:val="single" w:sz="4" w:space="0" w:color="auto"/>
            </w:tcBorders>
            <w:shd w:val="clear" w:color="auto" w:fill="auto"/>
            <w:vAlign w:val="bottom"/>
            <w:hideMark/>
          </w:tcPr>
          <w:p w14:paraId="63094E1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Alarm - Transformer Oil Temperature High</w:t>
            </w:r>
          </w:p>
        </w:tc>
        <w:tc>
          <w:tcPr>
            <w:tcW w:w="666" w:type="dxa"/>
            <w:tcBorders>
              <w:top w:val="nil"/>
              <w:left w:val="nil"/>
              <w:bottom w:val="single" w:sz="4" w:space="0" w:color="auto"/>
              <w:right w:val="single" w:sz="4" w:space="0" w:color="auto"/>
            </w:tcBorders>
            <w:shd w:val="clear" w:color="auto" w:fill="auto"/>
            <w:noWrap/>
            <w:vAlign w:val="center"/>
            <w:hideMark/>
          </w:tcPr>
          <w:p w14:paraId="770616D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FA7C07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18FD7F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65D222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5DF422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9ED12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6F806F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B34B727"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2EB391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7</w:t>
            </w:r>
          </w:p>
        </w:tc>
        <w:tc>
          <w:tcPr>
            <w:tcW w:w="2183" w:type="dxa"/>
            <w:tcBorders>
              <w:top w:val="nil"/>
              <w:left w:val="nil"/>
              <w:bottom w:val="single" w:sz="4" w:space="0" w:color="auto"/>
              <w:right w:val="single" w:sz="4" w:space="0" w:color="auto"/>
            </w:tcBorders>
            <w:shd w:val="clear" w:color="auto" w:fill="auto"/>
            <w:noWrap/>
            <w:hideMark/>
          </w:tcPr>
          <w:p w14:paraId="34FAEE1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OIL TEMP</w:t>
            </w:r>
          </w:p>
        </w:tc>
        <w:tc>
          <w:tcPr>
            <w:tcW w:w="2011" w:type="dxa"/>
            <w:tcBorders>
              <w:top w:val="nil"/>
              <w:left w:val="nil"/>
              <w:bottom w:val="single" w:sz="4" w:space="0" w:color="auto"/>
              <w:right w:val="single" w:sz="4" w:space="0" w:color="auto"/>
            </w:tcBorders>
            <w:shd w:val="clear" w:color="auto" w:fill="auto"/>
            <w:vAlign w:val="bottom"/>
            <w:hideMark/>
          </w:tcPr>
          <w:p w14:paraId="198DD3E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Alarm - Transformer Oil Temperature Breach/Trip</w:t>
            </w:r>
          </w:p>
        </w:tc>
        <w:tc>
          <w:tcPr>
            <w:tcW w:w="666" w:type="dxa"/>
            <w:tcBorders>
              <w:top w:val="nil"/>
              <w:left w:val="nil"/>
              <w:bottom w:val="single" w:sz="4" w:space="0" w:color="auto"/>
              <w:right w:val="single" w:sz="4" w:space="0" w:color="auto"/>
            </w:tcBorders>
            <w:shd w:val="clear" w:color="auto" w:fill="auto"/>
            <w:noWrap/>
            <w:vAlign w:val="center"/>
            <w:hideMark/>
          </w:tcPr>
          <w:p w14:paraId="7107516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0CAF2B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44CE8B6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2C7EE3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B0A024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A0733C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159C05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BB6716D" w14:textId="77777777" w:rsidTr="00E500E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1C1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8</w:t>
            </w:r>
          </w:p>
        </w:tc>
        <w:tc>
          <w:tcPr>
            <w:tcW w:w="2183" w:type="dxa"/>
            <w:tcBorders>
              <w:top w:val="single" w:sz="4" w:space="0" w:color="auto"/>
              <w:left w:val="nil"/>
              <w:bottom w:val="single" w:sz="4" w:space="0" w:color="auto"/>
              <w:right w:val="single" w:sz="4" w:space="0" w:color="auto"/>
            </w:tcBorders>
            <w:shd w:val="clear" w:color="auto" w:fill="auto"/>
            <w:noWrap/>
            <w:hideMark/>
          </w:tcPr>
          <w:p w14:paraId="7538D4A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WNDG TEMP</w:t>
            </w:r>
          </w:p>
        </w:tc>
        <w:tc>
          <w:tcPr>
            <w:tcW w:w="2011" w:type="dxa"/>
            <w:tcBorders>
              <w:top w:val="single" w:sz="4" w:space="0" w:color="auto"/>
              <w:left w:val="nil"/>
              <w:bottom w:val="single" w:sz="4" w:space="0" w:color="auto"/>
              <w:right w:val="single" w:sz="4" w:space="0" w:color="auto"/>
            </w:tcBorders>
            <w:shd w:val="clear" w:color="auto" w:fill="auto"/>
            <w:noWrap/>
            <w:hideMark/>
          </w:tcPr>
          <w:p w14:paraId="2041E22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Winding Temperature</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1A8DED4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1D480FA" w14:textId="77777777" w:rsidR="0075675E" w:rsidRPr="00310EF6" w:rsidRDefault="0075675E" w:rsidP="008C1C0C">
            <w:pPr>
              <w:spacing w:after="0" w:line="240" w:lineRule="auto"/>
              <w:jc w:val="center"/>
              <w:rPr>
                <w:rFonts w:ascii="Times New Roman" w:eastAsia="Times New Roman" w:hAnsi="Times New Roman" w:cs="Times New Roman"/>
                <w:sz w:val="16"/>
                <w:szCs w:val="16"/>
              </w:rPr>
            </w:pPr>
            <w:r w:rsidRPr="00310EF6">
              <w:rPr>
                <w:rFonts w:ascii="Times New Roman" w:eastAsia="Times New Roman" w:hAnsi="Times New Roman" w:cs="Times New Roman"/>
                <w:sz w:val="16"/>
                <w:szCs w:val="16"/>
              </w:rPr>
              <w:t>4-20MA</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6064DB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854E1A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14:paraId="0B62322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512B555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single" w:sz="4" w:space="0" w:color="auto"/>
              <w:left w:val="nil"/>
              <w:bottom w:val="single" w:sz="4" w:space="0" w:color="auto"/>
              <w:right w:val="single" w:sz="4" w:space="0" w:color="auto"/>
            </w:tcBorders>
            <w:shd w:val="clear" w:color="auto" w:fill="auto"/>
            <w:noWrap/>
            <w:hideMark/>
          </w:tcPr>
          <w:p w14:paraId="0674D90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28D8477" w14:textId="77777777" w:rsidTr="00765D4D">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A4FE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lastRenderedPageBreak/>
              <w:t>9</w:t>
            </w:r>
          </w:p>
        </w:tc>
        <w:tc>
          <w:tcPr>
            <w:tcW w:w="2183" w:type="dxa"/>
            <w:tcBorders>
              <w:top w:val="single" w:sz="4" w:space="0" w:color="auto"/>
              <w:left w:val="nil"/>
              <w:bottom w:val="single" w:sz="4" w:space="0" w:color="auto"/>
              <w:right w:val="single" w:sz="4" w:space="0" w:color="auto"/>
            </w:tcBorders>
            <w:shd w:val="clear" w:color="auto" w:fill="auto"/>
            <w:noWrap/>
            <w:vAlign w:val="bottom"/>
            <w:hideMark/>
          </w:tcPr>
          <w:p w14:paraId="3F48C4B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011" w:type="dxa"/>
            <w:tcBorders>
              <w:top w:val="single" w:sz="4" w:space="0" w:color="auto"/>
              <w:left w:val="nil"/>
              <w:bottom w:val="single" w:sz="4" w:space="0" w:color="auto"/>
              <w:right w:val="single" w:sz="4" w:space="0" w:color="auto"/>
            </w:tcBorders>
            <w:shd w:val="clear" w:color="auto" w:fill="auto"/>
            <w:noWrap/>
            <w:vAlign w:val="bottom"/>
            <w:hideMark/>
          </w:tcPr>
          <w:p w14:paraId="65B03C6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35095E8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437B721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1D41C5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15117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14:paraId="4EF952A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4DE58A3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79F54CB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2E7E98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A1F9DA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10</w:t>
            </w:r>
          </w:p>
        </w:tc>
        <w:tc>
          <w:tcPr>
            <w:tcW w:w="2183" w:type="dxa"/>
            <w:tcBorders>
              <w:top w:val="nil"/>
              <w:left w:val="nil"/>
              <w:bottom w:val="single" w:sz="4" w:space="0" w:color="auto"/>
              <w:right w:val="single" w:sz="4" w:space="0" w:color="auto"/>
            </w:tcBorders>
            <w:shd w:val="clear" w:color="auto" w:fill="auto"/>
            <w:noWrap/>
            <w:hideMark/>
          </w:tcPr>
          <w:p w14:paraId="49F0C48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OIL TEMP</w:t>
            </w:r>
          </w:p>
        </w:tc>
        <w:tc>
          <w:tcPr>
            <w:tcW w:w="2011" w:type="dxa"/>
            <w:tcBorders>
              <w:top w:val="nil"/>
              <w:left w:val="nil"/>
              <w:bottom w:val="single" w:sz="4" w:space="0" w:color="auto"/>
              <w:right w:val="single" w:sz="4" w:space="0" w:color="auto"/>
            </w:tcBorders>
            <w:shd w:val="clear" w:color="auto" w:fill="auto"/>
            <w:noWrap/>
            <w:hideMark/>
          </w:tcPr>
          <w:p w14:paraId="34B017E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Oil Temperature</w:t>
            </w:r>
          </w:p>
        </w:tc>
        <w:tc>
          <w:tcPr>
            <w:tcW w:w="666" w:type="dxa"/>
            <w:tcBorders>
              <w:top w:val="nil"/>
              <w:left w:val="nil"/>
              <w:bottom w:val="single" w:sz="4" w:space="0" w:color="auto"/>
              <w:right w:val="single" w:sz="4" w:space="0" w:color="auto"/>
            </w:tcBorders>
            <w:shd w:val="clear" w:color="auto" w:fill="auto"/>
            <w:noWrap/>
            <w:vAlign w:val="center"/>
            <w:hideMark/>
          </w:tcPr>
          <w:p w14:paraId="6290EC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6CC81BD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4-20MA</w:t>
            </w:r>
          </w:p>
        </w:tc>
        <w:tc>
          <w:tcPr>
            <w:tcW w:w="510" w:type="dxa"/>
            <w:tcBorders>
              <w:top w:val="nil"/>
              <w:left w:val="nil"/>
              <w:bottom w:val="single" w:sz="4" w:space="0" w:color="auto"/>
              <w:right w:val="single" w:sz="4" w:space="0" w:color="auto"/>
            </w:tcBorders>
            <w:shd w:val="clear" w:color="auto" w:fill="auto"/>
            <w:vAlign w:val="center"/>
            <w:hideMark/>
          </w:tcPr>
          <w:p w14:paraId="53E0536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nil"/>
              <w:left w:val="nil"/>
              <w:bottom w:val="single" w:sz="4" w:space="0" w:color="auto"/>
              <w:right w:val="single" w:sz="4" w:space="0" w:color="auto"/>
            </w:tcBorders>
            <w:shd w:val="clear" w:color="auto" w:fill="auto"/>
            <w:noWrap/>
            <w:vAlign w:val="center"/>
            <w:hideMark/>
          </w:tcPr>
          <w:p w14:paraId="5FEC8A0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078392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F35B51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A70C2A3"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79A71B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5F6420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11</w:t>
            </w:r>
          </w:p>
        </w:tc>
        <w:tc>
          <w:tcPr>
            <w:tcW w:w="2183" w:type="dxa"/>
            <w:tcBorders>
              <w:top w:val="nil"/>
              <w:left w:val="nil"/>
              <w:bottom w:val="single" w:sz="4" w:space="0" w:color="auto"/>
              <w:right w:val="single" w:sz="4" w:space="0" w:color="auto"/>
            </w:tcBorders>
            <w:shd w:val="clear" w:color="auto" w:fill="auto"/>
            <w:noWrap/>
            <w:hideMark/>
          </w:tcPr>
          <w:p w14:paraId="734EB3B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TAP POSITION</w:t>
            </w:r>
          </w:p>
        </w:tc>
        <w:tc>
          <w:tcPr>
            <w:tcW w:w="2011" w:type="dxa"/>
            <w:tcBorders>
              <w:top w:val="nil"/>
              <w:left w:val="nil"/>
              <w:bottom w:val="single" w:sz="4" w:space="0" w:color="auto"/>
              <w:right w:val="single" w:sz="4" w:space="0" w:color="auto"/>
            </w:tcBorders>
            <w:shd w:val="clear" w:color="auto" w:fill="auto"/>
            <w:noWrap/>
            <w:hideMark/>
          </w:tcPr>
          <w:p w14:paraId="2D50884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Tap Position</w:t>
            </w:r>
          </w:p>
        </w:tc>
        <w:tc>
          <w:tcPr>
            <w:tcW w:w="666" w:type="dxa"/>
            <w:tcBorders>
              <w:top w:val="nil"/>
              <w:left w:val="nil"/>
              <w:bottom w:val="single" w:sz="4" w:space="0" w:color="auto"/>
              <w:right w:val="single" w:sz="4" w:space="0" w:color="auto"/>
            </w:tcBorders>
            <w:shd w:val="clear" w:color="auto" w:fill="auto"/>
            <w:noWrap/>
            <w:vAlign w:val="center"/>
            <w:hideMark/>
          </w:tcPr>
          <w:p w14:paraId="058828A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538CCFA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4-20MA</w:t>
            </w:r>
          </w:p>
        </w:tc>
        <w:tc>
          <w:tcPr>
            <w:tcW w:w="510" w:type="dxa"/>
            <w:tcBorders>
              <w:top w:val="nil"/>
              <w:left w:val="nil"/>
              <w:bottom w:val="single" w:sz="4" w:space="0" w:color="auto"/>
              <w:right w:val="single" w:sz="4" w:space="0" w:color="auto"/>
            </w:tcBorders>
            <w:shd w:val="clear" w:color="auto" w:fill="auto"/>
            <w:noWrap/>
            <w:vAlign w:val="center"/>
            <w:hideMark/>
          </w:tcPr>
          <w:p w14:paraId="5C0842D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3F828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2323D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C6861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B820F86"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5FCEE7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08E1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12</w:t>
            </w:r>
          </w:p>
        </w:tc>
        <w:tc>
          <w:tcPr>
            <w:tcW w:w="2183" w:type="dxa"/>
            <w:tcBorders>
              <w:top w:val="nil"/>
              <w:left w:val="nil"/>
              <w:bottom w:val="single" w:sz="4" w:space="0" w:color="auto"/>
              <w:right w:val="single" w:sz="4" w:space="0" w:color="auto"/>
            </w:tcBorders>
            <w:shd w:val="clear" w:color="auto" w:fill="auto"/>
            <w:noWrap/>
            <w:hideMark/>
          </w:tcPr>
          <w:p w14:paraId="7EAEA7A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TAP</w:t>
            </w:r>
          </w:p>
        </w:tc>
        <w:tc>
          <w:tcPr>
            <w:tcW w:w="2011" w:type="dxa"/>
            <w:tcBorders>
              <w:top w:val="nil"/>
              <w:left w:val="nil"/>
              <w:bottom w:val="single" w:sz="4" w:space="0" w:color="auto"/>
              <w:right w:val="single" w:sz="4" w:space="0" w:color="auto"/>
            </w:tcBorders>
            <w:shd w:val="clear" w:color="auto" w:fill="auto"/>
            <w:noWrap/>
            <w:hideMark/>
          </w:tcPr>
          <w:p w14:paraId="0D63B70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Increase Tap Position</w:t>
            </w:r>
          </w:p>
        </w:tc>
        <w:tc>
          <w:tcPr>
            <w:tcW w:w="666" w:type="dxa"/>
            <w:tcBorders>
              <w:top w:val="nil"/>
              <w:left w:val="nil"/>
              <w:bottom w:val="single" w:sz="4" w:space="0" w:color="auto"/>
              <w:right w:val="single" w:sz="4" w:space="0" w:color="auto"/>
            </w:tcBorders>
            <w:shd w:val="clear" w:color="auto" w:fill="auto"/>
            <w:noWrap/>
            <w:vAlign w:val="center"/>
            <w:hideMark/>
          </w:tcPr>
          <w:p w14:paraId="457026F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nil"/>
              <w:left w:val="nil"/>
              <w:bottom w:val="single" w:sz="4" w:space="0" w:color="auto"/>
              <w:right w:val="single" w:sz="4" w:space="0" w:color="auto"/>
            </w:tcBorders>
            <w:shd w:val="clear" w:color="auto" w:fill="auto"/>
            <w:vAlign w:val="center"/>
            <w:hideMark/>
          </w:tcPr>
          <w:p w14:paraId="7A945CE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nil"/>
              <w:left w:val="nil"/>
              <w:bottom w:val="single" w:sz="4" w:space="0" w:color="auto"/>
              <w:right w:val="single" w:sz="4" w:space="0" w:color="auto"/>
            </w:tcBorders>
            <w:shd w:val="clear" w:color="auto" w:fill="auto"/>
            <w:noWrap/>
            <w:vAlign w:val="center"/>
            <w:hideMark/>
          </w:tcPr>
          <w:p w14:paraId="28BDBF9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26C1FC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90C15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F98DB3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661DF2EA"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D4FFDC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3556E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13</w:t>
            </w:r>
          </w:p>
        </w:tc>
        <w:tc>
          <w:tcPr>
            <w:tcW w:w="2183" w:type="dxa"/>
            <w:tcBorders>
              <w:top w:val="nil"/>
              <w:left w:val="nil"/>
              <w:bottom w:val="single" w:sz="4" w:space="0" w:color="auto"/>
              <w:right w:val="single" w:sz="4" w:space="0" w:color="auto"/>
            </w:tcBorders>
            <w:shd w:val="clear" w:color="auto" w:fill="auto"/>
            <w:noWrap/>
            <w:hideMark/>
          </w:tcPr>
          <w:p w14:paraId="2F7456D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TAP</w:t>
            </w:r>
          </w:p>
        </w:tc>
        <w:tc>
          <w:tcPr>
            <w:tcW w:w="2011" w:type="dxa"/>
            <w:tcBorders>
              <w:top w:val="nil"/>
              <w:left w:val="nil"/>
              <w:bottom w:val="single" w:sz="4" w:space="0" w:color="auto"/>
              <w:right w:val="single" w:sz="4" w:space="0" w:color="auto"/>
            </w:tcBorders>
            <w:shd w:val="clear" w:color="auto" w:fill="auto"/>
            <w:noWrap/>
            <w:hideMark/>
          </w:tcPr>
          <w:p w14:paraId="1D35114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Decrease Tap Position</w:t>
            </w:r>
          </w:p>
        </w:tc>
        <w:tc>
          <w:tcPr>
            <w:tcW w:w="666" w:type="dxa"/>
            <w:tcBorders>
              <w:top w:val="nil"/>
              <w:left w:val="nil"/>
              <w:bottom w:val="single" w:sz="4" w:space="0" w:color="auto"/>
              <w:right w:val="single" w:sz="4" w:space="0" w:color="auto"/>
            </w:tcBorders>
            <w:shd w:val="clear" w:color="auto" w:fill="auto"/>
            <w:noWrap/>
            <w:vAlign w:val="center"/>
            <w:hideMark/>
          </w:tcPr>
          <w:p w14:paraId="17E3FAE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nil"/>
              <w:left w:val="nil"/>
              <w:bottom w:val="single" w:sz="4" w:space="0" w:color="auto"/>
              <w:right w:val="single" w:sz="4" w:space="0" w:color="auto"/>
            </w:tcBorders>
            <w:shd w:val="clear" w:color="auto" w:fill="auto"/>
            <w:vAlign w:val="center"/>
            <w:hideMark/>
          </w:tcPr>
          <w:p w14:paraId="201E29C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nil"/>
              <w:left w:val="nil"/>
              <w:bottom w:val="single" w:sz="4" w:space="0" w:color="auto"/>
              <w:right w:val="single" w:sz="4" w:space="0" w:color="auto"/>
            </w:tcBorders>
            <w:shd w:val="clear" w:color="auto" w:fill="auto"/>
            <w:noWrap/>
            <w:vAlign w:val="center"/>
            <w:hideMark/>
          </w:tcPr>
          <w:p w14:paraId="4036267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86E75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095FAA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54BE058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8E6E79C"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0DFEE2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0C868C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14</w:t>
            </w:r>
          </w:p>
        </w:tc>
        <w:tc>
          <w:tcPr>
            <w:tcW w:w="2183" w:type="dxa"/>
            <w:tcBorders>
              <w:top w:val="nil"/>
              <w:left w:val="nil"/>
              <w:bottom w:val="single" w:sz="4" w:space="0" w:color="auto"/>
              <w:right w:val="single" w:sz="4" w:space="0" w:color="auto"/>
            </w:tcBorders>
            <w:shd w:val="clear" w:color="auto" w:fill="auto"/>
            <w:noWrap/>
            <w:vAlign w:val="bottom"/>
            <w:hideMark/>
          </w:tcPr>
          <w:p w14:paraId="13697DA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 xml:space="preserve">DIFFERENTIAL </w:t>
            </w:r>
            <w:proofErr w:type="gramStart"/>
            <w:r w:rsidRPr="00310EF6">
              <w:rPr>
                <w:rFonts w:ascii="Times New Roman" w:eastAsia="Times New Roman" w:hAnsi="Times New Roman" w:cs="Times New Roman"/>
                <w:sz w:val="16"/>
                <w:szCs w:val="16"/>
              </w:rPr>
              <w:t>RELAY(</w:t>
            </w:r>
            <w:proofErr w:type="gramEnd"/>
            <w:r w:rsidRPr="00310EF6">
              <w:rPr>
                <w:rFonts w:ascii="Times New Roman" w:eastAsia="Times New Roman" w:hAnsi="Times New Roman" w:cs="Times New Roman"/>
                <w:sz w:val="16"/>
                <w:szCs w:val="16"/>
              </w:rPr>
              <w:t>87T)</w:t>
            </w:r>
          </w:p>
        </w:tc>
        <w:tc>
          <w:tcPr>
            <w:tcW w:w="2011" w:type="dxa"/>
            <w:tcBorders>
              <w:top w:val="nil"/>
              <w:left w:val="nil"/>
              <w:bottom w:val="single" w:sz="4" w:space="0" w:color="auto"/>
              <w:right w:val="single" w:sz="4" w:space="0" w:color="auto"/>
            </w:tcBorders>
            <w:shd w:val="clear" w:color="auto" w:fill="auto"/>
            <w:noWrap/>
            <w:vAlign w:val="bottom"/>
            <w:hideMark/>
          </w:tcPr>
          <w:p w14:paraId="510743B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1EBCC21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A6E5ED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73A502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322ACE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45022F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15A19A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897C151"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7D2806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BF608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15</w:t>
            </w:r>
          </w:p>
        </w:tc>
        <w:tc>
          <w:tcPr>
            <w:tcW w:w="2183" w:type="dxa"/>
            <w:tcBorders>
              <w:top w:val="nil"/>
              <w:left w:val="nil"/>
              <w:bottom w:val="single" w:sz="4" w:space="0" w:color="auto"/>
              <w:right w:val="single" w:sz="4" w:space="0" w:color="auto"/>
            </w:tcBorders>
            <w:shd w:val="clear" w:color="auto" w:fill="auto"/>
            <w:noWrap/>
            <w:vAlign w:val="bottom"/>
            <w:hideMark/>
          </w:tcPr>
          <w:p w14:paraId="6DE7BEA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GROUND PROTECTIVE RELAY (64 HV)</w:t>
            </w:r>
          </w:p>
        </w:tc>
        <w:tc>
          <w:tcPr>
            <w:tcW w:w="2011" w:type="dxa"/>
            <w:tcBorders>
              <w:top w:val="nil"/>
              <w:left w:val="nil"/>
              <w:bottom w:val="single" w:sz="4" w:space="0" w:color="auto"/>
              <w:right w:val="single" w:sz="4" w:space="0" w:color="auto"/>
            </w:tcBorders>
            <w:shd w:val="clear" w:color="auto" w:fill="auto"/>
            <w:noWrap/>
            <w:vAlign w:val="bottom"/>
            <w:hideMark/>
          </w:tcPr>
          <w:p w14:paraId="6E8A577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4C4B97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B11260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BEC07A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8EF2F5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AF919D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1612E2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833D72B"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3C031B0"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19421D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16</w:t>
            </w:r>
          </w:p>
        </w:tc>
        <w:tc>
          <w:tcPr>
            <w:tcW w:w="2183" w:type="dxa"/>
            <w:tcBorders>
              <w:top w:val="nil"/>
              <w:left w:val="nil"/>
              <w:bottom w:val="single" w:sz="4" w:space="0" w:color="auto"/>
              <w:right w:val="single" w:sz="4" w:space="0" w:color="auto"/>
            </w:tcBorders>
            <w:shd w:val="clear" w:color="auto" w:fill="auto"/>
            <w:noWrap/>
            <w:vAlign w:val="bottom"/>
            <w:hideMark/>
          </w:tcPr>
          <w:p w14:paraId="0AE41BA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GROUND PROTECTIVE RELAY (64 LV)</w:t>
            </w:r>
          </w:p>
        </w:tc>
        <w:tc>
          <w:tcPr>
            <w:tcW w:w="2011" w:type="dxa"/>
            <w:tcBorders>
              <w:top w:val="nil"/>
              <w:left w:val="nil"/>
              <w:bottom w:val="single" w:sz="4" w:space="0" w:color="auto"/>
              <w:right w:val="single" w:sz="4" w:space="0" w:color="auto"/>
            </w:tcBorders>
            <w:shd w:val="clear" w:color="auto" w:fill="auto"/>
            <w:noWrap/>
            <w:vAlign w:val="bottom"/>
            <w:hideMark/>
          </w:tcPr>
          <w:p w14:paraId="6C051BD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w:t>
            </w:r>
          </w:p>
        </w:tc>
        <w:tc>
          <w:tcPr>
            <w:tcW w:w="666" w:type="dxa"/>
            <w:tcBorders>
              <w:top w:val="nil"/>
              <w:left w:val="nil"/>
              <w:bottom w:val="single" w:sz="4" w:space="0" w:color="auto"/>
              <w:right w:val="single" w:sz="4" w:space="0" w:color="auto"/>
            </w:tcBorders>
            <w:shd w:val="clear" w:color="auto" w:fill="auto"/>
            <w:noWrap/>
            <w:vAlign w:val="center"/>
            <w:hideMark/>
          </w:tcPr>
          <w:p w14:paraId="1B093EC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CBB0D8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F02995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1C2236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FD617F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36232E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6946949D"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FC7CFA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F3F00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17</w:t>
            </w:r>
          </w:p>
        </w:tc>
        <w:tc>
          <w:tcPr>
            <w:tcW w:w="2183" w:type="dxa"/>
            <w:tcBorders>
              <w:top w:val="nil"/>
              <w:left w:val="nil"/>
              <w:bottom w:val="single" w:sz="4" w:space="0" w:color="auto"/>
              <w:right w:val="single" w:sz="4" w:space="0" w:color="auto"/>
            </w:tcBorders>
            <w:shd w:val="clear" w:color="auto" w:fill="auto"/>
            <w:noWrap/>
            <w:hideMark/>
          </w:tcPr>
          <w:p w14:paraId="7F139C0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 PH VOLTAGE</w:t>
            </w:r>
          </w:p>
        </w:tc>
        <w:tc>
          <w:tcPr>
            <w:tcW w:w="2011" w:type="dxa"/>
            <w:tcBorders>
              <w:top w:val="nil"/>
              <w:left w:val="nil"/>
              <w:bottom w:val="single" w:sz="4" w:space="0" w:color="auto"/>
              <w:right w:val="single" w:sz="4" w:space="0" w:color="auto"/>
            </w:tcBorders>
            <w:shd w:val="clear" w:color="auto" w:fill="auto"/>
            <w:noWrap/>
            <w:hideMark/>
          </w:tcPr>
          <w:p w14:paraId="2E5686A6" w14:textId="77777777" w:rsidR="0075675E" w:rsidRPr="00310EF6" w:rsidRDefault="0075675E" w:rsidP="008C1C0C">
            <w:pPr>
              <w:spacing w:after="0" w:line="240" w:lineRule="auto"/>
              <w:rPr>
                <w:rFonts w:ascii="Times New Roman" w:eastAsia="Times New Roman" w:hAnsi="Times New Roman" w:cs="Times New Roman"/>
                <w:sz w:val="16"/>
                <w:szCs w:val="16"/>
              </w:rPr>
            </w:pPr>
            <w:r w:rsidRPr="00310EF6">
              <w:rPr>
                <w:rFonts w:ascii="Times New Roman" w:eastAsia="Times New Roman" w:hAnsi="Times New Roman" w:cs="Times New Roman"/>
                <w:sz w:val="16"/>
                <w:szCs w:val="16"/>
              </w:rPr>
              <w:t xml:space="preserve">R </w:t>
            </w:r>
            <w:proofErr w:type="gramStart"/>
            <w:r w:rsidRPr="00310EF6">
              <w:rPr>
                <w:rFonts w:ascii="Times New Roman" w:eastAsia="Times New Roman" w:hAnsi="Times New Roman" w:cs="Times New Roman"/>
                <w:sz w:val="16"/>
                <w:szCs w:val="16"/>
              </w:rPr>
              <w:t>Phase  Voltage</w:t>
            </w:r>
            <w:proofErr w:type="gramEnd"/>
          </w:p>
        </w:tc>
        <w:tc>
          <w:tcPr>
            <w:tcW w:w="666" w:type="dxa"/>
            <w:tcBorders>
              <w:top w:val="nil"/>
              <w:left w:val="nil"/>
              <w:bottom w:val="single" w:sz="4" w:space="0" w:color="auto"/>
              <w:right w:val="single" w:sz="4" w:space="0" w:color="auto"/>
            </w:tcBorders>
            <w:shd w:val="clear" w:color="auto" w:fill="auto"/>
            <w:vAlign w:val="center"/>
            <w:hideMark/>
          </w:tcPr>
          <w:p w14:paraId="487865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4DE4294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450F666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KV</w:t>
            </w:r>
          </w:p>
        </w:tc>
        <w:tc>
          <w:tcPr>
            <w:tcW w:w="660" w:type="dxa"/>
            <w:tcBorders>
              <w:top w:val="nil"/>
              <w:left w:val="nil"/>
              <w:bottom w:val="single" w:sz="4" w:space="0" w:color="auto"/>
              <w:right w:val="single" w:sz="4" w:space="0" w:color="auto"/>
            </w:tcBorders>
            <w:shd w:val="clear" w:color="auto" w:fill="auto"/>
            <w:noWrap/>
            <w:vAlign w:val="center"/>
            <w:hideMark/>
          </w:tcPr>
          <w:p w14:paraId="7AD925D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78D4C1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2AD2E5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48D71EDD"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6E0D67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F7693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18</w:t>
            </w:r>
          </w:p>
        </w:tc>
        <w:tc>
          <w:tcPr>
            <w:tcW w:w="2183" w:type="dxa"/>
            <w:tcBorders>
              <w:top w:val="nil"/>
              <w:left w:val="nil"/>
              <w:bottom w:val="single" w:sz="4" w:space="0" w:color="auto"/>
              <w:right w:val="single" w:sz="4" w:space="0" w:color="auto"/>
            </w:tcBorders>
            <w:shd w:val="clear" w:color="auto" w:fill="auto"/>
            <w:noWrap/>
            <w:hideMark/>
          </w:tcPr>
          <w:p w14:paraId="72FC376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 PH VOLTAGE</w:t>
            </w:r>
          </w:p>
        </w:tc>
        <w:tc>
          <w:tcPr>
            <w:tcW w:w="2011" w:type="dxa"/>
            <w:tcBorders>
              <w:top w:val="nil"/>
              <w:left w:val="nil"/>
              <w:bottom w:val="single" w:sz="4" w:space="0" w:color="auto"/>
              <w:right w:val="single" w:sz="4" w:space="0" w:color="auto"/>
            </w:tcBorders>
            <w:shd w:val="clear" w:color="auto" w:fill="auto"/>
            <w:noWrap/>
            <w:hideMark/>
          </w:tcPr>
          <w:p w14:paraId="50E6178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 Phase Voltage</w:t>
            </w:r>
          </w:p>
        </w:tc>
        <w:tc>
          <w:tcPr>
            <w:tcW w:w="666" w:type="dxa"/>
            <w:tcBorders>
              <w:top w:val="nil"/>
              <w:left w:val="nil"/>
              <w:bottom w:val="single" w:sz="4" w:space="0" w:color="auto"/>
              <w:right w:val="single" w:sz="4" w:space="0" w:color="auto"/>
            </w:tcBorders>
            <w:shd w:val="clear" w:color="auto" w:fill="auto"/>
            <w:vAlign w:val="center"/>
            <w:hideMark/>
          </w:tcPr>
          <w:p w14:paraId="2621570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6813ADB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55FBEB9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KV</w:t>
            </w:r>
          </w:p>
        </w:tc>
        <w:tc>
          <w:tcPr>
            <w:tcW w:w="660" w:type="dxa"/>
            <w:tcBorders>
              <w:top w:val="nil"/>
              <w:left w:val="nil"/>
              <w:bottom w:val="single" w:sz="4" w:space="0" w:color="auto"/>
              <w:right w:val="single" w:sz="4" w:space="0" w:color="auto"/>
            </w:tcBorders>
            <w:shd w:val="clear" w:color="auto" w:fill="auto"/>
            <w:noWrap/>
            <w:vAlign w:val="center"/>
            <w:hideMark/>
          </w:tcPr>
          <w:p w14:paraId="3C8AF7B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A4D45B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177BC4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97F620A"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126A33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A90CCA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19</w:t>
            </w:r>
          </w:p>
        </w:tc>
        <w:tc>
          <w:tcPr>
            <w:tcW w:w="2183" w:type="dxa"/>
            <w:tcBorders>
              <w:top w:val="nil"/>
              <w:left w:val="nil"/>
              <w:bottom w:val="single" w:sz="4" w:space="0" w:color="auto"/>
              <w:right w:val="single" w:sz="4" w:space="0" w:color="auto"/>
            </w:tcBorders>
            <w:shd w:val="clear" w:color="auto" w:fill="auto"/>
            <w:noWrap/>
            <w:hideMark/>
          </w:tcPr>
          <w:p w14:paraId="3008F83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 VOLTAGE</w:t>
            </w:r>
          </w:p>
        </w:tc>
        <w:tc>
          <w:tcPr>
            <w:tcW w:w="2011" w:type="dxa"/>
            <w:tcBorders>
              <w:top w:val="nil"/>
              <w:left w:val="nil"/>
              <w:bottom w:val="single" w:sz="4" w:space="0" w:color="auto"/>
              <w:right w:val="single" w:sz="4" w:space="0" w:color="auto"/>
            </w:tcBorders>
            <w:shd w:val="clear" w:color="auto" w:fill="auto"/>
            <w:noWrap/>
            <w:hideMark/>
          </w:tcPr>
          <w:p w14:paraId="6326467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Phase Voltage</w:t>
            </w:r>
          </w:p>
        </w:tc>
        <w:tc>
          <w:tcPr>
            <w:tcW w:w="666" w:type="dxa"/>
            <w:tcBorders>
              <w:top w:val="nil"/>
              <w:left w:val="nil"/>
              <w:bottom w:val="single" w:sz="4" w:space="0" w:color="auto"/>
              <w:right w:val="single" w:sz="4" w:space="0" w:color="auto"/>
            </w:tcBorders>
            <w:shd w:val="clear" w:color="auto" w:fill="auto"/>
            <w:vAlign w:val="center"/>
            <w:hideMark/>
          </w:tcPr>
          <w:p w14:paraId="4E6B2FA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0111133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71BA34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KV</w:t>
            </w:r>
          </w:p>
        </w:tc>
        <w:tc>
          <w:tcPr>
            <w:tcW w:w="660" w:type="dxa"/>
            <w:tcBorders>
              <w:top w:val="nil"/>
              <w:left w:val="nil"/>
              <w:bottom w:val="single" w:sz="4" w:space="0" w:color="auto"/>
              <w:right w:val="single" w:sz="4" w:space="0" w:color="auto"/>
            </w:tcBorders>
            <w:shd w:val="clear" w:color="auto" w:fill="auto"/>
            <w:noWrap/>
            <w:vAlign w:val="center"/>
            <w:hideMark/>
          </w:tcPr>
          <w:p w14:paraId="4A54141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693A34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8EB2EE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3172835F"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23C9070"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5118D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20</w:t>
            </w:r>
          </w:p>
        </w:tc>
        <w:tc>
          <w:tcPr>
            <w:tcW w:w="2183" w:type="dxa"/>
            <w:tcBorders>
              <w:top w:val="nil"/>
              <w:left w:val="nil"/>
              <w:bottom w:val="single" w:sz="4" w:space="0" w:color="auto"/>
              <w:right w:val="single" w:sz="4" w:space="0" w:color="auto"/>
            </w:tcBorders>
            <w:shd w:val="clear" w:color="auto" w:fill="auto"/>
            <w:noWrap/>
            <w:hideMark/>
          </w:tcPr>
          <w:p w14:paraId="4C32434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 PH CURRENT</w:t>
            </w:r>
          </w:p>
        </w:tc>
        <w:tc>
          <w:tcPr>
            <w:tcW w:w="2011" w:type="dxa"/>
            <w:tcBorders>
              <w:top w:val="nil"/>
              <w:left w:val="nil"/>
              <w:bottom w:val="single" w:sz="4" w:space="0" w:color="auto"/>
              <w:right w:val="single" w:sz="4" w:space="0" w:color="auto"/>
            </w:tcBorders>
            <w:shd w:val="clear" w:color="auto" w:fill="auto"/>
            <w:noWrap/>
            <w:hideMark/>
          </w:tcPr>
          <w:p w14:paraId="3F4CA2F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 Phase Current</w:t>
            </w:r>
          </w:p>
        </w:tc>
        <w:tc>
          <w:tcPr>
            <w:tcW w:w="666" w:type="dxa"/>
            <w:tcBorders>
              <w:top w:val="nil"/>
              <w:left w:val="nil"/>
              <w:bottom w:val="single" w:sz="4" w:space="0" w:color="auto"/>
              <w:right w:val="single" w:sz="4" w:space="0" w:color="auto"/>
            </w:tcBorders>
            <w:shd w:val="clear" w:color="auto" w:fill="auto"/>
            <w:vAlign w:val="center"/>
            <w:hideMark/>
          </w:tcPr>
          <w:p w14:paraId="7A15785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24B740F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2543C1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3359DB0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934F53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FAFE5A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3A09BA4B"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6597E3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87DCD3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21</w:t>
            </w:r>
          </w:p>
        </w:tc>
        <w:tc>
          <w:tcPr>
            <w:tcW w:w="2183" w:type="dxa"/>
            <w:tcBorders>
              <w:top w:val="nil"/>
              <w:left w:val="nil"/>
              <w:bottom w:val="single" w:sz="4" w:space="0" w:color="auto"/>
              <w:right w:val="single" w:sz="4" w:space="0" w:color="auto"/>
            </w:tcBorders>
            <w:shd w:val="clear" w:color="auto" w:fill="auto"/>
            <w:noWrap/>
            <w:hideMark/>
          </w:tcPr>
          <w:p w14:paraId="5D36771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 PH CURRENT</w:t>
            </w:r>
          </w:p>
        </w:tc>
        <w:tc>
          <w:tcPr>
            <w:tcW w:w="2011" w:type="dxa"/>
            <w:tcBorders>
              <w:top w:val="nil"/>
              <w:left w:val="nil"/>
              <w:bottom w:val="single" w:sz="4" w:space="0" w:color="auto"/>
              <w:right w:val="single" w:sz="4" w:space="0" w:color="auto"/>
            </w:tcBorders>
            <w:shd w:val="clear" w:color="auto" w:fill="auto"/>
            <w:noWrap/>
            <w:hideMark/>
          </w:tcPr>
          <w:p w14:paraId="0D84A65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 Phase Current</w:t>
            </w:r>
          </w:p>
        </w:tc>
        <w:tc>
          <w:tcPr>
            <w:tcW w:w="666" w:type="dxa"/>
            <w:tcBorders>
              <w:top w:val="nil"/>
              <w:left w:val="nil"/>
              <w:bottom w:val="single" w:sz="4" w:space="0" w:color="auto"/>
              <w:right w:val="single" w:sz="4" w:space="0" w:color="auto"/>
            </w:tcBorders>
            <w:shd w:val="clear" w:color="auto" w:fill="auto"/>
            <w:vAlign w:val="center"/>
            <w:hideMark/>
          </w:tcPr>
          <w:p w14:paraId="34ED6B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1338AA2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7FE4789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7AF29A8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81E57D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F1D0BF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8606D9A"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DE352A0"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24CED7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22</w:t>
            </w:r>
          </w:p>
        </w:tc>
        <w:tc>
          <w:tcPr>
            <w:tcW w:w="2183" w:type="dxa"/>
            <w:tcBorders>
              <w:top w:val="nil"/>
              <w:left w:val="nil"/>
              <w:bottom w:val="single" w:sz="4" w:space="0" w:color="auto"/>
              <w:right w:val="single" w:sz="4" w:space="0" w:color="auto"/>
            </w:tcBorders>
            <w:shd w:val="clear" w:color="auto" w:fill="auto"/>
            <w:noWrap/>
            <w:hideMark/>
          </w:tcPr>
          <w:p w14:paraId="5C3D9E2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 CURRENT</w:t>
            </w:r>
          </w:p>
        </w:tc>
        <w:tc>
          <w:tcPr>
            <w:tcW w:w="2011" w:type="dxa"/>
            <w:tcBorders>
              <w:top w:val="nil"/>
              <w:left w:val="nil"/>
              <w:bottom w:val="single" w:sz="4" w:space="0" w:color="auto"/>
              <w:right w:val="single" w:sz="4" w:space="0" w:color="auto"/>
            </w:tcBorders>
            <w:shd w:val="clear" w:color="auto" w:fill="auto"/>
            <w:noWrap/>
            <w:hideMark/>
          </w:tcPr>
          <w:p w14:paraId="42E92E6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Phase Current</w:t>
            </w:r>
          </w:p>
        </w:tc>
        <w:tc>
          <w:tcPr>
            <w:tcW w:w="666" w:type="dxa"/>
            <w:tcBorders>
              <w:top w:val="nil"/>
              <w:left w:val="nil"/>
              <w:bottom w:val="single" w:sz="4" w:space="0" w:color="auto"/>
              <w:right w:val="single" w:sz="4" w:space="0" w:color="auto"/>
            </w:tcBorders>
            <w:shd w:val="clear" w:color="auto" w:fill="auto"/>
            <w:vAlign w:val="center"/>
            <w:hideMark/>
          </w:tcPr>
          <w:p w14:paraId="06A666B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38C006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39B4ECB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6CE96FE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277122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D00AAE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5DA92AFF"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EBB59E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4E5A3B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08C73473" w14:textId="77777777" w:rsidR="0075675E" w:rsidRPr="00310EF6" w:rsidRDefault="0075675E" w:rsidP="008C1C0C">
            <w:pPr>
              <w:spacing w:after="0" w:line="240" w:lineRule="auto"/>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33 kV - Bus Bar and Bus Coupler Bay</w:t>
            </w:r>
          </w:p>
        </w:tc>
        <w:tc>
          <w:tcPr>
            <w:tcW w:w="2011" w:type="dxa"/>
            <w:tcBorders>
              <w:top w:val="nil"/>
              <w:left w:val="nil"/>
              <w:bottom w:val="single" w:sz="4" w:space="0" w:color="auto"/>
              <w:right w:val="single" w:sz="4" w:space="0" w:color="auto"/>
            </w:tcBorders>
            <w:shd w:val="clear" w:color="auto" w:fill="auto"/>
            <w:noWrap/>
            <w:hideMark/>
          </w:tcPr>
          <w:p w14:paraId="5D33C86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69B69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33196DC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7194B67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128F14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ABC5EE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791630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F90528A"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30AE51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475416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u w:val="single"/>
              </w:rPr>
            </w:pPr>
            <w:r w:rsidRPr="00310EF6">
              <w:rPr>
                <w:rFonts w:ascii="Times New Roman" w:eastAsia="Times New Roman" w:hAnsi="Times New Roman" w:cs="Times New Roman"/>
                <w:color w:val="000000"/>
                <w:sz w:val="16"/>
                <w:szCs w:val="16"/>
                <w:u w:val="single"/>
              </w:rPr>
              <w:t>1</w:t>
            </w:r>
          </w:p>
        </w:tc>
        <w:tc>
          <w:tcPr>
            <w:tcW w:w="2183" w:type="dxa"/>
            <w:tcBorders>
              <w:top w:val="nil"/>
              <w:left w:val="nil"/>
              <w:bottom w:val="single" w:sz="4" w:space="0" w:color="auto"/>
              <w:right w:val="single" w:sz="4" w:space="0" w:color="auto"/>
            </w:tcBorders>
            <w:shd w:val="clear" w:color="auto" w:fill="auto"/>
            <w:noWrap/>
            <w:hideMark/>
          </w:tcPr>
          <w:p w14:paraId="115B96C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ACTIVE POWER</w:t>
            </w:r>
          </w:p>
        </w:tc>
        <w:tc>
          <w:tcPr>
            <w:tcW w:w="2011" w:type="dxa"/>
            <w:tcBorders>
              <w:top w:val="nil"/>
              <w:left w:val="nil"/>
              <w:bottom w:val="single" w:sz="4" w:space="0" w:color="auto"/>
              <w:right w:val="single" w:sz="4" w:space="0" w:color="auto"/>
            </w:tcBorders>
            <w:shd w:val="clear" w:color="auto" w:fill="auto"/>
            <w:noWrap/>
            <w:hideMark/>
          </w:tcPr>
          <w:p w14:paraId="01B492F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Active Power Generated</w:t>
            </w:r>
          </w:p>
        </w:tc>
        <w:tc>
          <w:tcPr>
            <w:tcW w:w="666" w:type="dxa"/>
            <w:tcBorders>
              <w:top w:val="nil"/>
              <w:left w:val="nil"/>
              <w:bottom w:val="single" w:sz="4" w:space="0" w:color="auto"/>
              <w:right w:val="single" w:sz="4" w:space="0" w:color="auto"/>
            </w:tcBorders>
            <w:shd w:val="clear" w:color="auto" w:fill="auto"/>
            <w:vAlign w:val="center"/>
            <w:hideMark/>
          </w:tcPr>
          <w:p w14:paraId="0776971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6B8F689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77AD00E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KW</w:t>
            </w:r>
          </w:p>
        </w:tc>
        <w:tc>
          <w:tcPr>
            <w:tcW w:w="660" w:type="dxa"/>
            <w:tcBorders>
              <w:top w:val="nil"/>
              <w:left w:val="nil"/>
              <w:bottom w:val="single" w:sz="4" w:space="0" w:color="auto"/>
              <w:right w:val="single" w:sz="4" w:space="0" w:color="auto"/>
            </w:tcBorders>
            <w:shd w:val="clear" w:color="auto" w:fill="auto"/>
            <w:noWrap/>
            <w:vAlign w:val="center"/>
            <w:hideMark/>
          </w:tcPr>
          <w:p w14:paraId="4309741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CB86BA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A06CD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212B732"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AB9737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4025FD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7A24A54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w:t>
            </w:r>
          </w:p>
        </w:tc>
        <w:tc>
          <w:tcPr>
            <w:tcW w:w="2011" w:type="dxa"/>
            <w:tcBorders>
              <w:top w:val="nil"/>
              <w:left w:val="nil"/>
              <w:bottom w:val="single" w:sz="4" w:space="0" w:color="auto"/>
              <w:right w:val="single" w:sz="4" w:space="0" w:color="auto"/>
            </w:tcBorders>
            <w:shd w:val="clear" w:color="auto" w:fill="auto"/>
            <w:noWrap/>
            <w:hideMark/>
          </w:tcPr>
          <w:p w14:paraId="6AE6BA7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 Generated</w:t>
            </w:r>
          </w:p>
        </w:tc>
        <w:tc>
          <w:tcPr>
            <w:tcW w:w="666" w:type="dxa"/>
            <w:tcBorders>
              <w:top w:val="nil"/>
              <w:left w:val="nil"/>
              <w:bottom w:val="single" w:sz="4" w:space="0" w:color="auto"/>
              <w:right w:val="single" w:sz="4" w:space="0" w:color="auto"/>
            </w:tcBorders>
            <w:shd w:val="clear" w:color="auto" w:fill="auto"/>
            <w:vAlign w:val="center"/>
            <w:hideMark/>
          </w:tcPr>
          <w:p w14:paraId="308D31B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33BA01E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vAlign w:val="center"/>
            <w:hideMark/>
          </w:tcPr>
          <w:p w14:paraId="01E766B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KVA R</w:t>
            </w:r>
          </w:p>
        </w:tc>
        <w:tc>
          <w:tcPr>
            <w:tcW w:w="660" w:type="dxa"/>
            <w:tcBorders>
              <w:top w:val="nil"/>
              <w:left w:val="nil"/>
              <w:bottom w:val="single" w:sz="4" w:space="0" w:color="auto"/>
              <w:right w:val="single" w:sz="4" w:space="0" w:color="auto"/>
            </w:tcBorders>
            <w:shd w:val="clear" w:color="auto" w:fill="auto"/>
            <w:noWrap/>
            <w:vAlign w:val="center"/>
            <w:hideMark/>
          </w:tcPr>
          <w:p w14:paraId="255B46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99E31D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4E9D08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18F1AE53"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D359E3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78FFA8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398B7D9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ENERGY</w:t>
            </w:r>
          </w:p>
        </w:tc>
        <w:tc>
          <w:tcPr>
            <w:tcW w:w="2011" w:type="dxa"/>
            <w:tcBorders>
              <w:top w:val="nil"/>
              <w:left w:val="nil"/>
              <w:bottom w:val="single" w:sz="4" w:space="0" w:color="auto"/>
              <w:right w:val="single" w:sz="4" w:space="0" w:color="auto"/>
            </w:tcBorders>
            <w:shd w:val="clear" w:color="auto" w:fill="auto"/>
            <w:noWrap/>
            <w:hideMark/>
          </w:tcPr>
          <w:p w14:paraId="375CD9B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Energy Injected</w:t>
            </w:r>
          </w:p>
        </w:tc>
        <w:tc>
          <w:tcPr>
            <w:tcW w:w="666" w:type="dxa"/>
            <w:tcBorders>
              <w:top w:val="nil"/>
              <w:left w:val="nil"/>
              <w:bottom w:val="single" w:sz="4" w:space="0" w:color="auto"/>
              <w:right w:val="single" w:sz="4" w:space="0" w:color="auto"/>
            </w:tcBorders>
            <w:shd w:val="clear" w:color="auto" w:fill="auto"/>
            <w:vAlign w:val="center"/>
            <w:hideMark/>
          </w:tcPr>
          <w:p w14:paraId="001880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noWrap/>
            <w:vAlign w:val="center"/>
            <w:hideMark/>
          </w:tcPr>
          <w:p w14:paraId="470455C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vAlign w:val="center"/>
            <w:hideMark/>
          </w:tcPr>
          <w:p w14:paraId="0C5B8E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KW H</w:t>
            </w:r>
          </w:p>
        </w:tc>
        <w:tc>
          <w:tcPr>
            <w:tcW w:w="660" w:type="dxa"/>
            <w:tcBorders>
              <w:top w:val="nil"/>
              <w:left w:val="nil"/>
              <w:bottom w:val="single" w:sz="4" w:space="0" w:color="auto"/>
              <w:right w:val="single" w:sz="4" w:space="0" w:color="auto"/>
            </w:tcBorders>
            <w:shd w:val="clear" w:color="auto" w:fill="auto"/>
            <w:noWrap/>
            <w:vAlign w:val="center"/>
            <w:hideMark/>
          </w:tcPr>
          <w:p w14:paraId="2F6D4EB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F71D36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CC7886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DC8D8E5"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F14740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0443D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07ABFD2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SF6 CB CMD</w:t>
            </w:r>
          </w:p>
        </w:tc>
        <w:tc>
          <w:tcPr>
            <w:tcW w:w="2011" w:type="dxa"/>
            <w:tcBorders>
              <w:top w:val="nil"/>
              <w:left w:val="nil"/>
              <w:bottom w:val="single" w:sz="4" w:space="0" w:color="auto"/>
              <w:right w:val="single" w:sz="4" w:space="0" w:color="auto"/>
            </w:tcBorders>
            <w:shd w:val="clear" w:color="auto" w:fill="auto"/>
            <w:noWrap/>
            <w:hideMark/>
          </w:tcPr>
          <w:p w14:paraId="6C1B9DC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Close Command</w:t>
            </w:r>
          </w:p>
        </w:tc>
        <w:tc>
          <w:tcPr>
            <w:tcW w:w="666" w:type="dxa"/>
            <w:tcBorders>
              <w:top w:val="nil"/>
              <w:left w:val="nil"/>
              <w:bottom w:val="single" w:sz="4" w:space="0" w:color="auto"/>
              <w:right w:val="single" w:sz="4" w:space="0" w:color="auto"/>
            </w:tcBorders>
            <w:shd w:val="clear" w:color="auto" w:fill="auto"/>
            <w:noWrap/>
            <w:vAlign w:val="center"/>
            <w:hideMark/>
          </w:tcPr>
          <w:p w14:paraId="7A80C89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nil"/>
              <w:left w:val="nil"/>
              <w:bottom w:val="single" w:sz="4" w:space="0" w:color="auto"/>
              <w:right w:val="single" w:sz="4" w:space="0" w:color="auto"/>
            </w:tcBorders>
            <w:shd w:val="clear" w:color="auto" w:fill="auto"/>
            <w:vAlign w:val="center"/>
            <w:hideMark/>
          </w:tcPr>
          <w:p w14:paraId="399D097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nil"/>
              <w:left w:val="nil"/>
              <w:bottom w:val="single" w:sz="4" w:space="0" w:color="auto"/>
              <w:right w:val="single" w:sz="4" w:space="0" w:color="auto"/>
            </w:tcBorders>
            <w:shd w:val="clear" w:color="auto" w:fill="auto"/>
            <w:noWrap/>
            <w:vAlign w:val="center"/>
            <w:hideMark/>
          </w:tcPr>
          <w:p w14:paraId="58814A1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30413B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E76537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1C6DB8C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8577AF2"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BB6559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EB3E96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5</w:t>
            </w:r>
          </w:p>
        </w:tc>
        <w:tc>
          <w:tcPr>
            <w:tcW w:w="2183" w:type="dxa"/>
            <w:tcBorders>
              <w:top w:val="nil"/>
              <w:left w:val="nil"/>
              <w:bottom w:val="single" w:sz="4" w:space="0" w:color="auto"/>
              <w:right w:val="single" w:sz="4" w:space="0" w:color="auto"/>
            </w:tcBorders>
            <w:shd w:val="clear" w:color="auto" w:fill="auto"/>
            <w:noWrap/>
            <w:hideMark/>
          </w:tcPr>
          <w:p w14:paraId="770E5C2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SF6 CB CMD</w:t>
            </w:r>
          </w:p>
        </w:tc>
        <w:tc>
          <w:tcPr>
            <w:tcW w:w="2011" w:type="dxa"/>
            <w:tcBorders>
              <w:top w:val="nil"/>
              <w:left w:val="nil"/>
              <w:bottom w:val="single" w:sz="4" w:space="0" w:color="auto"/>
              <w:right w:val="single" w:sz="4" w:space="0" w:color="auto"/>
            </w:tcBorders>
            <w:shd w:val="clear" w:color="auto" w:fill="auto"/>
            <w:noWrap/>
            <w:hideMark/>
          </w:tcPr>
          <w:p w14:paraId="7CF30DE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Open Command</w:t>
            </w:r>
          </w:p>
        </w:tc>
        <w:tc>
          <w:tcPr>
            <w:tcW w:w="666" w:type="dxa"/>
            <w:tcBorders>
              <w:top w:val="nil"/>
              <w:left w:val="nil"/>
              <w:bottom w:val="single" w:sz="4" w:space="0" w:color="auto"/>
              <w:right w:val="single" w:sz="4" w:space="0" w:color="auto"/>
            </w:tcBorders>
            <w:shd w:val="clear" w:color="auto" w:fill="auto"/>
            <w:noWrap/>
            <w:vAlign w:val="center"/>
            <w:hideMark/>
          </w:tcPr>
          <w:p w14:paraId="136A266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nil"/>
              <w:left w:val="nil"/>
              <w:bottom w:val="single" w:sz="4" w:space="0" w:color="auto"/>
              <w:right w:val="single" w:sz="4" w:space="0" w:color="auto"/>
            </w:tcBorders>
            <w:shd w:val="clear" w:color="auto" w:fill="auto"/>
            <w:vAlign w:val="center"/>
            <w:hideMark/>
          </w:tcPr>
          <w:p w14:paraId="6A4EEC4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nil"/>
              <w:left w:val="nil"/>
              <w:bottom w:val="single" w:sz="4" w:space="0" w:color="auto"/>
              <w:right w:val="single" w:sz="4" w:space="0" w:color="auto"/>
            </w:tcBorders>
            <w:shd w:val="clear" w:color="auto" w:fill="auto"/>
            <w:noWrap/>
            <w:vAlign w:val="center"/>
            <w:hideMark/>
          </w:tcPr>
          <w:p w14:paraId="70CBD4A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6AA21F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7E536E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0F78FF2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FE1924D"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E33B39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CFF200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6</w:t>
            </w:r>
          </w:p>
        </w:tc>
        <w:tc>
          <w:tcPr>
            <w:tcW w:w="2183" w:type="dxa"/>
            <w:tcBorders>
              <w:top w:val="nil"/>
              <w:left w:val="nil"/>
              <w:bottom w:val="single" w:sz="4" w:space="0" w:color="auto"/>
              <w:right w:val="single" w:sz="4" w:space="0" w:color="auto"/>
            </w:tcBorders>
            <w:shd w:val="clear" w:color="auto" w:fill="auto"/>
            <w:noWrap/>
            <w:vAlign w:val="bottom"/>
            <w:hideMark/>
          </w:tcPr>
          <w:p w14:paraId="027BBA9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ISOLATOR</w:t>
            </w:r>
          </w:p>
        </w:tc>
        <w:tc>
          <w:tcPr>
            <w:tcW w:w="2011" w:type="dxa"/>
            <w:tcBorders>
              <w:top w:val="nil"/>
              <w:left w:val="nil"/>
              <w:bottom w:val="single" w:sz="4" w:space="0" w:color="auto"/>
              <w:right w:val="single" w:sz="4" w:space="0" w:color="auto"/>
            </w:tcBorders>
            <w:shd w:val="clear" w:color="auto" w:fill="auto"/>
            <w:noWrap/>
            <w:vAlign w:val="bottom"/>
            <w:hideMark/>
          </w:tcPr>
          <w:p w14:paraId="5FB18F0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Open/Close</w:t>
            </w:r>
          </w:p>
        </w:tc>
        <w:tc>
          <w:tcPr>
            <w:tcW w:w="666" w:type="dxa"/>
            <w:tcBorders>
              <w:top w:val="nil"/>
              <w:left w:val="nil"/>
              <w:bottom w:val="single" w:sz="4" w:space="0" w:color="auto"/>
              <w:right w:val="single" w:sz="4" w:space="0" w:color="auto"/>
            </w:tcBorders>
            <w:shd w:val="clear" w:color="auto" w:fill="auto"/>
            <w:noWrap/>
            <w:vAlign w:val="center"/>
            <w:hideMark/>
          </w:tcPr>
          <w:p w14:paraId="39C9533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B8A5AF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5D19F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5DA70C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82611A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27813CA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4013AA6"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57C750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07CA38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7</w:t>
            </w:r>
          </w:p>
        </w:tc>
        <w:tc>
          <w:tcPr>
            <w:tcW w:w="2183" w:type="dxa"/>
            <w:tcBorders>
              <w:top w:val="nil"/>
              <w:left w:val="nil"/>
              <w:bottom w:val="single" w:sz="4" w:space="0" w:color="auto"/>
              <w:right w:val="single" w:sz="4" w:space="0" w:color="auto"/>
            </w:tcBorders>
            <w:shd w:val="clear" w:color="auto" w:fill="auto"/>
            <w:noWrap/>
            <w:hideMark/>
          </w:tcPr>
          <w:p w14:paraId="489A7AC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EARTH SWITCH</w:t>
            </w:r>
          </w:p>
        </w:tc>
        <w:tc>
          <w:tcPr>
            <w:tcW w:w="2011" w:type="dxa"/>
            <w:tcBorders>
              <w:top w:val="nil"/>
              <w:left w:val="nil"/>
              <w:bottom w:val="single" w:sz="4" w:space="0" w:color="auto"/>
              <w:right w:val="single" w:sz="4" w:space="0" w:color="auto"/>
            </w:tcBorders>
            <w:shd w:val="clear" w:color="auto" w:fill="auto"/>
            <w:noWrap/>
            <w:hideMark/>
          </w:tcPr>
          <w:p w14:paraId="69655DD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Open/Close</w:t>
            </w:r>
          </w:p>
        </w:tc>
        <w:tc>
          <w:tcPr>
            <w:tcW w:w="666" w:type="dxa"/>
            <w:tcBorders>
              <w:top w:val="nil"/>
              <w:left w:val="nil"/>
              <w:bottom w:val="single" w:sz="4" w:space="0" w:color="auto"/>
              <w:right w:val="single" w:sz="4" w:space="0" w:color="auto"/>
            </w:tcBorders>
            <w:shd w:val="clear" w:color="auto" w:fill="auto"/>
            <w:noWrap/>
            <w:vAlign w:val="center"/>
            <w:hideMark/>
          </w:tcPr>
          <w:p w14:paraId="70CCF65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213322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5781E8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C38978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21B2A5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6734C3F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6E4FC66F"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919394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A26C2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8</w:t>
            </w:r>
          </w:p>
        </w:tc>
        <w:tc>
          <w:tcPr>
            <w:tcW w:w="2183" w:type="dxa"/>
            <w:tcBorders>
              <w:top w:val="nil"/>
              <w:left w:val="nil"/>
              <w:bottom w:val="single" w:sz="4" w:space="0" w:color="auto"/>
              <w:right w:val="single" w:sz="4" w:space="0" w:color="auto"/>
            </w:tcBorders>
            <w:shd w:val="clear" w:color="auto" w:fill="auto"/>
            <w:noWrap/>
            <w:vAlign w:val="bottom"/>
            <w:hideMark/>
          </w:tcPr>
          <w:p w14:paraId="7C1CE3F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Energy Meters</w:t>
            </w:r>
          </w:p>
        </w:tc>
        <w:tc>
          <w:tcPr>
            <w:tcW w:w="2011" w:type="dxa"/>
            <w:tcBorders>
              <w:top w:val="nil"/>
              <w:left w:val="nil"/>
              <w:bottom w:val="single" w:sz="4" w:space="0" w:color="auto"/>
              <w:right w:val="single" w:sz="4" w:space="0" w:color="auto"/>
            </w:tcBorders>
            <w:shd w:val="clear" w:color="auto" w:fill="auto"/>
            <w:noWrap/>
            <w:hideMark/>
          </w:tcPr>
          <w:p w14:paraId="7B638BD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34F7DD9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3FBDB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1017A68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65B84C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00249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2BB068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BF6E0C2"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52476D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7B771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9</w:t>
            </w:r>
          </w:p>
        </w:tc>
        <w:tc>
          <w:tcPr>
            <w:tcW w:w="2183" w:type="dxa"/>
            <w:tcBorders>
              <w:top w:val="nil"/>
              <w:left w:val="nil"/>
              <w:bottom w:val="single" w:sz="4" w:space="0" w:color="auto"/>
              <w:right w:val="single" w:sz="4" w:space="0" w:color="auto"/>
            </w:tcBorders>
            <w:shd w:val="clear" w:color="auto" w:fill="auto"/>
            <w:noWrap/>
            <w:hideMark/>
          </w:tcPr>
          <w:p w14:paraId="439B353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Energy Exported in 15 min to GRID</w:t>
            </w:r>
          </w:p>
        </w:tc>
        <w:tc>
          <w:tcPr>
            <w:tcW w:w="2011" w:type="dxa"/>
            <w:tcBorders>
              <w:top w:val="nil"/>
              <w:left w:val="nil"/>
              <w:bottom w:val="single" w:sz="4" w:space="0" w:color="auto"/>
              <w:right w:val="single" w:sz="4" w:space="0" w:color="auto"/>
            </w:tcBorders>
            <w:shd w:val="clear" w:color="auto" w:fill="auto"/>
            <w:noWrap/>
            <w:hideMark/>
          </w:tcPr>
          <w:p w14:paraId="34566DA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Plant End ABT Meter</w:t>
            </w:r>
          </w:p>
        </w:tc>
        <w:tc>
          <w:tcPr>
            <w:tcW w:w="666" w:type="dxa"/>
            <w:tcBorders>
              <w:top w:val="nil"/>
              <w:left w:val="nil"/>
              <w:bottom w:val="single" w:sz="4" w:space="0" w:color="auto"/>
              <w:right w:val="single" w:sz="4" w:space="0" w:color="auto"/>
            </w:tcBorders>
            <w:shd w:val="clear" w:color="auto" w:fill="auto"/>
            <w:vAlign w:val="center"/>
            <w:hideMark/>
          </w:tcPr>
          <w:p w14:paraId="72BA84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786AB5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vAlign w:val="center"/>
            <w:hideMark/>
          </w:tcPr>
          <w:p w14:paraId="30CBA4E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MW h</w:t>
            </w:r>
          </w:p>
        </w:tc>
        <w:tc>
          <w:tcPr>
            <w:tcW w:w="660" w:type="dxa"/>
            <w:tcBorders>
              <w:top w:val="nil"/>
              <w:left w:val="nil"/>
              <w:bottom w:val="single" w:sz="4" w:space="0" w:color="auto"/>
              <w:right w:val="single" w:sz="4" w:space="0" w:color="auto"/>
            </w:tcBorders>
            <w:shd w:val="clear" w:color="auto" w:fill="auto"/>
            <w:noWrap/>
            <w:vAlign w:val="center"/>
            <w:hideMark/>
          </w:tcPr>
          <w:p w14:paraId="0F82DCA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A57FA9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C35395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0E67BB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49BCE02E"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2EFF6D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vAlign w:val="bottom"/>
            <w:hideMark/>
          </w:tcPr>
          <w:p w14:paraId="7ADD5CAF" w14:textId="77777777" w:rsidR="0075675E" w:rsidRPr="00310EF6" w:rsidRDefault="0075675E" w:rsidP="008C1C0C">
            <w:pPr>
              <w:spacing w:after="0" w:line="240" w:lineRule="auto"/>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33 kV CB PANEL INCOMER FEEDER (FROM INVERTER TRANSFORMER)</w:t>
            </w:r>
          </w:p>
        </w:tc>
        <w:tc>
          <w:tcPr>
            <w:tcW w:w="2011" w:type="dxa"/>
            <w:tcBorders>
              <w:top w:val="nil"/>
              <w:left w:val="nil"/>
              <w:bottom w:val="single" w:sz="4" w:space="0" w:color="auto"/>
              <w:right w:val="single" w:sz="4" w:space="0" w:color="auto"/>
            </w:tcBorders>
            <w:shd w:val="clear" w:color="auto" w:fill="auto"/>
            <w:noWrap/>
            <w:hideMark/>
          </w:tcPr>
          <w:p w14:paraId="1939A9F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543A8DC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55EAAD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7BCDE5B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4F3240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EBA0C5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279343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ED5C39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70F8803"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DF10F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w:t>
            </w:r>
          </w:p>
        </w:tc>
        <w:tc>
          <w:tcPr>
            <w:tcW w:w="2183" w:type="dxa"/>
            <w:tcBorders>
              <w:top w:val="nil"/>
              <w:left w:val="nil"/>
              <w:bottom w:val="single" w:sz="4" w:space="0" w:color="auto"/>
              <w:right w:val="single" w:sz="4" w:space="0" w:color="auto"/>
            </w:tcBorders>
            <w:shd w:val="clear" w:color="auto" w:fill="auto"/>
            <w:noWrap/>
            <w:vAlign w:val="bottom"/>
            <w:hideMark/>
          </w:tcPr>
          <w:p w14:paraId="53E3734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OPEN/CLOSE</w:t>
            </w:r>
          </w:p>
        </w:tc>
        <w:tc>
          <w:tcPr>
            <w:tcW w:w="2011" w:type="dxa"/>
            <w:tcBorders>
              <w:top w:val="nil"/>
              <w:left w:val="nil"/>
              <w:bottom w:val="single" w:sz="4" w:space="0" w:color="auto"/>
              <w:right w:val="single" w:sz="4" w:space="0" w:color="auto"/>
            </w:tcBorders>
            <w:shd w:val="clear" w:color="auto" w:fill="auto"/>
            <w:noWrap/>
            <w:vAlign w:val="bottom"/>
            <w:hideMark/>
          </w:tcPr>
          <w:p w14:paraId="57CA410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VCB Open/ Close</w:t>
            </w:r>
          </w:p>
        </w:tc>
        <w:tc>
          <w:tcPr>
            <w:tcW w:w="666" w:type="dxa"/>
            <w:tcBorders>
              <w:top w:val="nil"/>
              <w:left w:val="nil"/>
              <w:bottom w:val="single" w:sz="4" w:space="0" w:color="auto"/>
              <w:right w:val="single" w:sz="4" w:space="0" w:color="auto"/>
            </w:tcBorders>
            <w:shd w:val="clear" w:color="auto" w:fill="auto"/>
            <w:noWrap/>
            <w:vAlign w:val="center"/>
            <w:hideMark/>
          </w:tcPr>
          <w:p w14:paraId="052DD2B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9FA2F5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1DF6190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52B233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2F3EB7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429D54A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8C5606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AA2FD20"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E1B0F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124E86F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REMOTE</w:t>
            </w:r>
          </w:p>
        </w:tc>
        <w:tc>
          <w:tcPr>
            <w:tcW w:w="2011" w:type="dxa"/>
            <w:tcBorders>
              <w:top w:val="nil"/>
              <w:left w:val="nil"/>
              <w:bottom w:val="single" w:sz="4" w:space="0" w:color="auto"/>
              <w:right w:val="single" w:sz="4" w:space="0" w:color="auto"/>
            </w:tcBorders>
            <w:shd w:val="clear" w:color="auto" w:fill="auto"/>
            <w:noWrap/>
            <w:hideMark/>
          </w:tcPr>
          <w:p w14:paraId="699D658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VCB in Remote Mode</w:t>
            </w:r>
          </w:p>
        </w:tc>
        <w:tc>
          <w:tcPr>
            <w:tcW w:w="666" w:type="dxa"/>
            <w:tcBorders>
              <w:top w:val="nil"/>
              <w:left w:val="nil"/>
              <w:bottom w:val="single" w:sz="4" w:space="0" w:color="auto"/>
              <w:right w:val="single" w:sz="4" w:space="0" w:color="auto"/>
            </w:tcBorders>
            <w:shd w:val="clear" w:color="auto" w:fill="auto"/>
            <w:noWrap/>
            <w:vAlign w:val="center"/>
            <w:hideMark/>
          </w:tcPr>
          <w:p w14:paraId="564D198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66D830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EC7634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2394B4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B0AAA0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2328CA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6EF9A7B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3F7B2E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9D5AD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757E86A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SERVICE</w:t>
            </w:r>
          </w:p>
        </w:tc>
        <w:tc>
          <w:tcPr>
            <w:tcW w:w="2011" w:type="dxa"/>
            <w:tcBorders>
              <w:top w:val="nil"/>
              <w:left w:val="nil"/>
              <w:bottom w:val="single" w:sz="4" w:space="0" w:color="auto"/>
              <w:right w:val="single" w:sz="4" w:space="0" w:color="auto"/>
            </w:tcBorders>
            <w:shd w:val="clear" w:color="auto" w:fill="auto"/>
            <w:noWrap/>
            <w:hideMark/>
          </w:tcPr>
          <w:p w14:paraId="1200DD4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VCB in Service Mode</w:t>
            </w:r>
          </w:p>
        </w:tc>
        <w:tc>
          <w:tcPr>
            <w:tcW w:w="666" w:type="dxa"/>
            <w:tcBorders>
              <w:top w:val="nil"/>
              <w:left w:val="nil"/>
              <w:bottom w:val="single" w:sz="4" w:space="0" w:color="auto"/>
              <w:right w:val="single" w:sz="4" w:space="0" w:color="auto"/>
            </w:tcBorders>
            <w:shd w:val="clear" w:color="auto" w:fill="auto"/>
            <w:noWrap/>
            <w:vAlign w:val="center"/>
            <w:hideMark/>
          </w:tcPr>
          <w:p w14:paraId="4634FB2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992E5C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1385AD0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A4BC6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7FC98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507864F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5C6BAC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64ABAC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097A04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03EDE6B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86 OPERATED</w:t>
            </w:r>
          </w:p>
        </w:tc>
        <w:tc>
          <w:tcPr>
            <w:tcW w:w="2011" w:type="dxa"/>
            <w:tcBorders>
              <w:top w:val="nil"/>
              <w:left w:val="nil"/>
              <w:bottom w:val="single" w:sz="4" w:space="0" w:color="auto"/>
              <w:right w:val="single" w:sz="4" w:space="0" w:color="auto"/>
            </w:tcBorders>
            <w:shd w:val="clear" w:color="auto" w:fill="auto"/>
            <w:noWrap/>
            <w:hideMark/>
          </w:tcPr>
          <w:p w14:paraId="58B8E99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VCB Master Trip Operated</w:t>
            </w:r>
          </w:p>
        </w:tc>
        <w:tc>
          <w:tcPr>
            <w:tcW w:w="666" w:type="dxa"/>
            <w:tcBorders>
              <w:top w:val="nil"/>
              <w:left w:val="nil"/>
              <w:bottom w:val="single" w:sz="4" w:space="0" w:color="auto"/>
              <w:right w:val="single" w:sz="4" w:space="0" w:color="auto"/>
            </w:tcBorders>
            <w:shd w:val="clear" w:color="auto" w:fill="auto"/>
            <w:noWrap/>
            <w:vAlign w:val="center"/>
            <w:hideMark/>
          </w:tcPr>
          <w:p w14:paraId="48E67AB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CFF443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77E86AC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A5590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F92F66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4046FF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949263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C70AB5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BEC5F1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5</w:t>
            </w:r>
          </w:p>
        </w:tc>
        <w:tc>
          <w:tcPr>
            <w:tcW w:w="2183" w:type="dxa"/>
            <w:tcBorders>
              <w:top w:val="nil"/>
              <w:left w:val="nil"/>
              <w:bottom w:val="single" w:sz="4" w:space="0" w:color="auto"/>
              <w:right w:val="single" w:sz="4" w:space="0" w:color="auto"/>
            </w:tcBorders>
            <w:shd w:val="clear" w:color="auto" w:fill="auto"/>
            <w:noWrap/>
            <w:vAlign w:val="bottom"/>
            <w:hideMark/>
          </w:tcPr>
          <w:p w14:paraId="2609373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TRIP CKT UNHEALTHY</w:t>
            </w:r>
          </w:p>
        </w:tc>
        <w:tc>
          <w:tcPr>
            <w:tcW w:w="2011" w:type="dxa"/>
            <w:tcBorders>
              <w:top w:val="nil"/>
              <w:left w:val="nil"/>
              <w:bottom w:val="single" w:sz="4" w:space="0" w:color="auto"/>
              <w:right w:val="single" w:sz="4" w:space="0" w:color="auto"/>
            </w:tcBorders>
            <w:shd w:val="clear" w:color="auto" w:fill="auto"/>
            <w:noWrap/>
            <w:vAlign w:val="bottom"/>
            <w:hideMark/>
          </w:tcPr>
          <w:p w14:paraId="4A974F5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Trip Circuit Unhealthy</w:t>
            </w:r>
          </w:p>
        </w:tc>
        <w:tc>
          <w:tcPr>
            <w:tcW w:w="666" w:type="dxa"/>
            <w:tcBorders>
              <w:top w:val="nil"/>
              <w:left w:val="nil"/>
              <w:bottom w:val="single" w:sz="4" w:space="0" w:color="auto"/>
              <w:right w:val="single" w:sz="4" w:space="0" w:color="auto"/>
            </w:tcBorders>
            <w:shd w:val="clear" w:color="auto" w:fill="auto"/>
            <w:noWrap/>
            <w:vAlign w:val="center"/>
            <w:hideMark/>
          </w:tcPr>
          <w:p w14:paraId="29CB456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631310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83248A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C1B408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C869A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2DD95A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9C3827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A5FA4B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6993D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6</w:t>
            </w:r>
          </w:p>
        </w:tc>
        <w:tc>
          <w:tcPr>
            <w:tcW w:w="2183" w:type="dxa"/>
            <w:tcBorders>
              <w:top w:val="nil"/>
              <w:left w:val="nil"/>
              <w:bottom w:val="single" w:sz="4" w:space="0" w:color="auto"/>
              <w:right w:val="single" w:sz="4" w:space="0" w:color="auto"/>
            </w:tcBorders>
            <w:shd w:val="clear" w:color="auto" w:fill="auto"/>
            <w:noWrap/>
            <w:vAlign w:val="bottom"/>
            <w:hideMark/>
          </w:tcPr>
          <w:p w14:paraId="1259DFF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SPRING CHARGED</w:t>
            </w:r>
          </w:p>
        </w:tc>
        <w:tc>
          <w:tcPr>
            <w:tcW w:w="2011" w:type="dxa"/>
            <w:tcBorders>
              <w:top w:val="nil"/>
              <w:left w:val="nil"/>
              <w:bottom w:val="single" w:sz="4" w:space="0" w:color="auto"/>
              <w:right w:val="single" w:sz="4" w:space="0" w:color="auto"/>
            </w:tcBorders>
            <w:shd w:val="clear" w:color="auto" w:fill="auto"/>
            <w:noWrap/>
            <w:vAlign w:val="bottom"/>
            <w:hideMark/>
          </w:tcPr>
          <w:p w14:paraId="1CF21BC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VCB Spring Charged</w:t>
            </w:r>
          </w:p>
        </w:tc>
        <w:tc>
          <w:tcPr>
            <w:tcW w:w="666" w:type="dxa"/>
            <w:tcBorders>
              <w:top w:val="nil"/>
              <w:left w:val="nil"/>
              <w:bottom w:val="single" w:sz="4" w:space="0" w:color="auto"/>
              <w:right w:val="single" w:sz="4" w:space="0" w:color="auto"/>
            </w:tcBorders>
            <w:shd w:val="clear" w:color="auto" w:fill="auto"/>
            <w:noWrap/>
            <w:vAlign w:val="center"/>
            <w:hideMark/>
          </w:tcPr>
          <w:p w14:paraId="0F1FEC8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56C26F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7C2E2EA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2C0016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B028C5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5BCE706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9BAB28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9A2F44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23F82E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7</w:t>
            </w:r>
          </w:p>
        </w:tc>
        <w:tc>
          <w:tcPr>
            <w:tcW w:w="2183" w:type="dxa"/>
            <w:tcBorders>
              <w:top w:val="nil"/>
              <w:left w:val="nil"/>
              <w:bottom w:val="single" w:sz="4" w:space="0" w:color="auto"/>
              <w:right w:val="single" w:sz="4" w:space="0" w:color="auto"/>
            </w:tcBorders>
            <w:shd w:val="clear" w:color="auto" w:fill="auto"/>
            <w:noWrap/>
            <w:vAlign w:val="bottom"/>
            <w:hideMark/>
          </w:tcPr>
          <w:p w14:paraId="498DEA7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PROTECTION TRIP</w:t>
            </w:r>
          </w:p>
        </w:tc>
        <w:tc>
          <w:tcPr>
            <w:tcW w:w="2011" w:type="dxa"/>
            <w:tcBorders>
              <w:top w:val="nil"/>
              <w:left w:val="nil"/>
              <w:bottom w:val="single" w:sz="4" w:space="0" w:color="auto"/>
              <w:right w:val="single" w:sz="4" w:space="0" w:color="auto"/>
            </w:tcBorders>
            <w:shd w:val="clear" w:color="auto" w:fill="auto"/>
            <w:noWrap/>
            <w:vAlign w:val="bottom"/>
            <w:hideMark/>
          </w:tcPr>
          <w:p w14:paraId="64692F3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Protection Trip Operated</w:t>
            </w:r>
          </w:p>
        </w:tc>
        <w:tc>
          <w:tcPr>
            <w:tcW w:w="666" w:type="dxa"/>
            <w:tcBorders>
              <w:top w:val="nil"/>
              <w:left w:val="nil"/>
              <w:bottom w:val="single" w:sz="4" w:space="0" w:color="auto"/>
              <w:right w:val="single" w:sz="4" w:space="0" w:color="auto"/>
            </w:tcBorders>
            <w:shd w:val="clear" w:color="auto" w:fill="auto"/>
            <w:noWrap/>
            <w:vAlign w:val="center"/>
            <w:hideMark/>
          </w:tcPr>
          <w:p w14:paraId="3246776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54606DE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1264566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E53D5C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13D391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04C4F71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348C46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4560BE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B828B0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8</w:t>
            </w:r>
          </w:p>
        </w:tc>
        <w:tc>
          <w:tcPr>
            <w:tcW w:w="2183" w:type="dxa"/>
            <w:tcBorders>
              <w:top w:val="nil"/>
              <w:left w:val="nil"/>
              <w:bottom w:val="single" w:sz="4" w:space="0" w:color="auto"/>
              <w:right w:val="single" w:sz="4" w:space="0" w:color="auto"/>
            </w:tcBorders>
            <w:shd w:val="clear" w:color="auto" w:fill="auto"/>
            <w:noWrap/>
            <w:hideMark/>
          </w:tcPr>
          <w:p w14:paraId="4A1D7F9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CONTROL SUPPLY HEALTHY</w:t>
            </w:r>
          </w:p>
        </w:tc>
        <w:tc>
          <w:tcPr>
            <w:tcW w:w="2011" w:type="dxa"/>
            <w:tcBorders>
              <w:top w:val="nil"/>
              <w:left w:val="nil"/>
              <w:bottom w:val="single" w:sz="4" w:space="0" w:color="auto"/>
              <w:right w:val="single" w:sz="4" w:space="0" w:color="auto"/>
            </w:tcBorders>
            <w:shd w:val="clear" w:color="auto" w:fill="auto"/>
            <w:noWrap/>
            <w:hideMark/>
          </w:tcPr>
          <w:p w14:paraId="68B38B3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Control Supply Healthy</w:t>
            </w:r>
          </w:p>
        </w:tc>
        <w:tc>
          <w:tcPr>
            <w:tcW w:w="666" w:type="dxa"/>
            <w:tcBorders>
              <w:top w:val="nil"/>
              <w:left w:val="nil"/>
              <w:bottom w:val="single" w:sz="4" w:space="0" w:color="auto"/>
              <w:right w:val="single" w:sz="4" w:space="0" w:color="auto"/>
            </w:tcBorders>
            <w:shd w:val="clear" w:color="auto" w:fill="auto"/>
            <w:noWrap/>
            <w:vAlign w:val="center"/>
            <w:hideMark/>
          </w:tcPr>
          <w:p w14:paraId="4AF1410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459A22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1DADC95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F120A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225548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4D2798D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31FC1A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F4BD53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414432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9</w:t>
            </w:r>
          </w:p>
        </w:tc>
        <w:tc>
          <w:tcPr>
            <w:tcW w:w="2183" w:type="dxa"/>
            <w:tcBorders>
              <w:top w:val="nil"/>
              <w:left w:val="nil"/>
              <w:bottom w:val="single" w:sz="4" w:space="0" w:color="auto"/>
              <w:right w:val="single" w:sz="4" w:space="0" w:color="auto"/>
            </w:tcBorders>
            <w:shd w:val="clear" w:color="auto" w:fill="auto"/>
            <w:noWrap/>
            <w:hideMark/>
          </w:tcPr>
          <w:p w14:paraId="3861785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LOCAL</w:t>
            </w:r>
          </w:p>
        </w:tc>
        <w:tc>
          <w:tcPr>
            <w:tcW w:w="2011" w:type="dxa"/>
            <w:tcBorders>
              <w:top w:val="nil"/>
              <w:left w:val="nil"/>
              <w:bottom w:val="single" w:sz="4" w:space="0" w:color="auto"/>
              <w:right w:val="single" w:sz="4" w:space="0" w:color="auto"/>
            </w:tcBorders>
            <w:shd w:val="clear" w:color="auto" w:fill="auto"/>
            <w:noWrap/>
            <w:hideMark/>
          </w:tcPr>
          <w:p w14:paraId="0E52E33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Leal Mode</w:t>
            </w:r>
          </w:p>
        </w:tc>
        <w:tc>
          <w:tcPr>
            <w:tcW w:w="666" w:type="dxa"/>
            <w:tcBorders>
              <w:top w:val="nil"/>
              <w:left w:val="nil"/>
              <w:bottom w:val="single" w:sz="4" w:space="0" w:color="auto"/>
              <w:right w:val="single" w:sz="4" w:space="0" w:color="auto"/>
            </w:tcBorders>
            <w:shd w:val="clear" w:color="auto" w:fill="auto"/>
            <w:noWrap/>
            <w:vAlign w:val="center"/>
            <w:hideMark/>
          </w:tcPr>
          <w:p w14:paraId="1CE3C2F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68BB85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7D0E9DA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4C322D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D1BEEF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73AB4C4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D9B064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187B37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B3E69A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10</w:t>
            </w:r>
          </w:p>
        </w:tc>
        <w:tc>
          <w:tcPr>
            <w:tcW w:w="2183" w:type="dxa"/>
            <w:tcBorders>
              <w:top w:val="nil"/>
              <w:left w:val="nil"/>
              <w:bottom w:val="single" w:sz="4" w:space="0" w:color="auto"/>
              <w:right w:val="single" w:sz="4" w:space="0" w:color="auto"/>
            </w:tcBorders>
            <w:shd w:val="clear" w:color="auto" w:fill="auto"/>
            <w:noWrap/>
            <w:hideMark/>
          </w:tcPr>
          <w:p w14:paraId="546815F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TEST</w:t>
            </w:r>
          </w:p>
        </w:tc>
        <w:tc>
          <w:tcPr>
            <w:tcW w:w="2011" w:type="dxa"/>
            <w:tcBorders>
              <w:top w:val="nil"/>
              <w:left w:val="nil"/>
              <w:bottom w:val="single" w:sz="4" w:space="0" w:color="auto"/>
              <w:right w:val="single" w:sz="4" w:space="0" w:color="auto"/>
            </w:tcBorders>
            <w:shd w:val="clear" w:color="auto" w:fill="auto"/>
            <w:noWrap/>
            <w:hideMark/>
          </w:tcPr>
          <w:p w14:paraId="3820818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Test Mode</w:t>
            </w:r>
          </w:p>
        </w:tc>
        <w:tc>
          <w:tcPr>
            <w:tcW w:w="666" w:type="dxa"/>
            <w:tcBorders>
              <w:top w:val="nil"/>
              <w:left w:val="nil"/>
              <w:bottom w:val="single" w:sz="4" w:space="0" w:color="auto"/>
              <w:right w:val="single" w:sz="4" w:space="0" w:color="auto"/>
            </w:tcBorders>
            <w:shd w:val="clear" w:color="auto" w:fill="auto"/>
            <w:noWrap/>
            <w:vAlign w:val="center"/>
            <w:hideMark/>
          </w:tcPr>
          <w:p w14:paraId="5215B9C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6843DA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A3D813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492DD2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13A96D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6FB91A4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B3313B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281E323"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DFD86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11</w:t>
            </w:r>
          </w:p>
        </w:tc>
        <w:tc>
          <w:tcPr>
            <w:tcW w:w="2183" w:type="dxa"/>
            <w:tcBorders>
              <w:top w:val="nil"/>
              <w:left w:val="nil"/>
              <w:bottom w:val="single" w:sz="4" w:space="0" w:color="auto"/>
              <w:right w:val="single" w:sz="4" w:space="0" w:color="auto"/>
            </w:tcBorders>
            <w:shd w:val="clear" w:color="auto" w:fill="auto"/>
            <w:noWrap/>
            <w:hideMark/>
          </w:tcPr>
          <w:p w14:paraId="72271A0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WNDG TEMP TRIP</w:t>
            </w:r>
          </w:p>
        </w:tc>
        <w:tc>
          <w:tcPr>
            <w:tcW w:w="2011" w:type="dxa"/>
            <w:tcBorders>
              <w:top w:val="nil"/>
              <w:left w:val="nil"/>
              <w:bottom w:val="single" w:sz="4" w:space="0" w:color="auto"/>
              <w:right w:val="single" w:sz="4" w:space="0" w:color="auto"/>
            </w:tcBorders>
            <w:shd w:val="clear" w:color="auto" w:fill="auto"/>
            <w:vAlign w:val="bottom"/>
            <w:hideMark/>
          </w:tcPr>
          <w:p w14:paraId="611EC48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Winding Temperature Tripped</w:t>
            </w:r>
          </w:p>
        </w:tc>
        <w:tc>
          <w:tcPr>
            <w:tcW w:w="666" w:type="dxa"/>
            <w:tcBorders>
              <w:top w:val="nil"/>
              <w:left w:val="nil"/>
              <w:bottom w:val="single" w:sz="4" w:space="0" w:color="auto"/>
              <w:right w:val="single" w:sz="4" w:space="0" w:color="auto"/>
            </w:tcBorders>
            <w:shd w:val="clear" w:color="auto" w:fill="auto"/>
            <w:noWrap/>
            <w:vAlign w:val="center"/>
            <w:hideMark/>
          </w:tcPr>
          <w:p w14:paraId="74655EC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6FF2EBC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54C6E0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0263E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634441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1E25F8F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1CCA27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3A7284F" w14:textId="77777777" w:rsidTr="00E500E2">
        <w:trPr>
          <w:trHeight w:val="63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36DC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lastRenderedPageBreak/>
              <w:t>12</w:t>
            </w:r>
          </w:p>
        </w:tc>
        <w:tc>
          <w:tcPr>
            <w:tcW w:w="2183" w:type="dxa"/>
            <w:tcBorders>
              <w:top w:val="single" w:sz="4" w:space="0" w:color="auto"/>
              <w:left w:val="nil"/>
              <w:bottom w:val="single" w:sz="4" w:space="0" w:color="auto"/>
              <w:right w:val="single" w:sz="4" w:space="0" w:color="auto"/>
            </w:tcBorders>
            <w:shd w:val="clear" w:color="auto" w:fill="auto"/>
            <w:noWrap/>
            <w:hideMark/>
          </w:tcPr>
          <w:p w14:paraId="64C6A69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WNDG TEMP ALARM</w:t>
            </w:r>
          </w:p>
        </w:tc>
        <w:tc>
          <w:tcPr>
            <w:tcW w:w="2011" w:type="dxa"/>
            <w:tcBorders>
              <w:top w:val="single" w:sz="4" w:space="0" w:color="auto"/>
              <w:left w:val="nil"/>
              <w:bottom w:val="single" w:sz="4" w:space="0" w:color="auto"/>
              <w:right w:val="single" w:sz="4" w:space="0" w:color="auto"/>
            </w:tcBorders>
            <w:shd w:val="clear" w:color="auto" w:fill="auto"/>
            <w:hideMark/>
          </w:tcPr>
          <w:p w14:paraId="33F18CA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Winding Temperature Alarm</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54AEADE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4C53383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FA044A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276E77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14:paraId="169A21B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320D05E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single" w:sz="4" w:space="0" w:color="auto"/>
              <w:left w:val="nil"/>
              <w:bottom w:val="single" w:sz="4" w:space="0" w:color="auto"/>
              <w:right w:val="single" w:sz="4" w:space="0" w:color="auto"/>
            </w:tcBorders>
            <w:shd w:val="clear" w:color="auto" w:fill="auto"/>
            <w:noWrap/>
            <w:hideMark/>
          </w:tcPr>
          <w:p w14:paraId="38A8829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868F1B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EC23AC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13</w:t>
            </w:r>
          </w:p>
        </w:tc>
        <w:tc>
          <w:tcPr>
            <w:tcW w:w="2183" w:type="dxa"/>
            <w:tcBorders>
              <w:top w:val="nil"/>
              <w:left w:val="nil"/>
              <w:bottom w:val="single" w:sz="4" w:space="0" w:color="auto"/>
              <w:right w:val="single" w:sz="4" w:space="0" w:color="auto"/>
            </w:tcBorders>
            <w:shd w:val="clear" w:color="auto" w:fill="auto"/>
            <w:noWrap/>
            <w:vAlign w:val="bottom"/>
            <w:hideMark/>
          </w:tcPr>
          <w:p w14:paraId="6C5613E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OIL TEMP TRIP</w:t>
            </w:r>
          </w:p>
        </w:tc>
        <w:tc>
          <w:tcPr>
            <w:tcW w:w="2011" w:type="dxa"/>
            <w:tcBorders>
              <w:top w:val="nil"/>
              <w:left w:val="nil"/>
              <w:bottom w:val="single" w:sz="4" w:space="0" w:color="auto"/>
              <w:right w:val="single" w:sz="4" w:space="0" w:color="auto"/>
            </w:tcBorders>
            <w:shd w:val="clear" w:color="auto" w:fill="auto"/>
            <w:noWrap/>
            <w:vAlign w:val="bottom"/>
            <w:hideMark/>
          </w:tcPr>
          <w:p w14:paraId="3D473BF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Oil Temperature Tripped</w:t>
            </w:r>
          </w:p>
        </w:tc>
        <w:tc>
          <w:tcPr>
            <w:tcW w:w="666" w:type="dxa"/>
            <w:tcBorders>
              <w:top w:val="nil"/>
              <w:left w:val="nil"/>
              <w:bottom w:val="single" w:sz="4" w:space="0" w:color="auto"/>
              <w:right w:val="single" w:sz="4" w:space="0" w:color="auto"/>
            </w:tcBorders>
            <w:shd w:val="clear" w:color="auto" w:fill="auto"/>
            <w:noWrap/>
            <w:vAlign w:val="center"/>
            <w:hideMark/>
          </w:tcPr>
          <w:p w14:paraId="70D38C7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EC01A4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ABDE5F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22D426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D5835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2C06FE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358956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540EFE5"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D0E4DD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14</w:t>
            </w:r>
          </w:p>
        </w:tc>
        <w:tc>
          <w:tcPr>
            <w:tcW w:w="2183" w:type="dxa"/>
            <w:tcBorders>
              <w:top w:val="nil"/>
              <w:left w:val="nil"/>
              <w:bottom w:val="single" w:sz="4" w:space="0" w:color="auto"/>
              <w:right w:val="single" w:sz="4" w:space="0" w:color="auto"/>
            </w:tcBorders>
            <w:shd w:val="clear" w:color="auto" w:fill="auto"/>
            <w:noWrap/>
            <w:hideMark/>
          </w:tcPr>
          <w:p w14:paraId="78CC8F0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OIL TEMP ALARM</w:t>
            </w:r>
          </w:p>
        </w:tc>
        <w:tc>
          <w:tcPr>
            <w:tcW w:w="2011" w:type="dxa"/>
            <w:tcBorders>
              <w:top w:val="nil"/>
              <w:left w:val="nil"/>
              <w:bottom w:val="single" w:sz="4" w:space="0" w:color="auto"/>
              <w:right w:val="single" w:sz="4" w:space="0" w:color="auto"/>
            </w:tcBorders>
            <w:shd w:val="clear" w:color="auto" w:fill="auto"/>
            <w:noWrap/>
            <w:hideMark/>
          </w:tcPr>
          <w:p w14:paraId="5A974D7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Oil Temperature Alarm</w:t>
            </w:r>
          </w:p>
        </w:tc>
        <w:tc>
          <w:tcPr>
            <w:tcW w:w="666" w:type="dxa"/>
            <w:tcBorders>
              <w:top w:val="nil"/>
              <w:left w:val="nil"/>
              <w:bottom w:val="single" w:sz="4" w:space="0" w:color="auto"/>
              <w:right w:val="single" w:sz="4" w:space="0" w:color="auto"/>
            </w:tcBorders>
            <w:shd w:val="clear" w:color="auto" w:fill="auto"/>
            <w:noWrap/>
            <w:vAlign w:val="center"/>
            <w:hideMark/>
          </w:tcPr>
          <w:p w14:paraId="7984A7B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12352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733220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506479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3CF5EE2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1BD6C9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AFC89D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E1A6FB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740088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15</w:t>
            </w:r>
          </w:p>
        </w:tc>
        <w:tc>
          <w:tcPr>
            <w:tcW w:w="2183" w:type="dxa"/>
            <w:tcBorders>
              <w:top w:val="nil"/>
              <w:left w:val="nil"/>
              <w:bottom w:val="single" w:sz="4" w:space="0" w:color="auto"/>
              <w:right w:val="single" w:sz="4" w:space="0" w:color="auto"/>
            </w:tcBorders>
            <w:shd w:val="clear" w:color="auto" w:fill="auto"/>
            <w:noWrap/>
            <w:vAlign w:val="bottom"/>
            <w:hideMark/>
          </w:tcPr>
          <w:p w14:paraId="3E93B87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PRV TRIP</w:t>
            </w:r>
          </w:p>
        </w:tc>
        <w:tc>
          <w:tcPr>
            <w:tcW w:w="2011" w:type="dxa"/>
            <w:tcBorders>
              <w:top w:val="nil"/>
              <w:left w:val="nil"/>
              <w:bottom w:val="single" w:sz="4" w:space="0" w:color="auto"/>
              <w:right w:val="single" w:sz="4" w:space="0" w:color="auto"/>
            </w:tcBorders>
            <w:shd w:val="clear" w:color="auto" w:fill="auto"/>
            <w:noWrap/>
            <w:vAlign w:val="bottom"/>
            <w:hideMark/>
          </w:tcPr>
          <w:p w14:paraId="4418D1D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Pressure Release Valve Tripped</w:t>
            </w:r>
          </w:p>
        </w:tc>
        <w:tc>
          <w:tcPr>
            <w:tcW w:w="666" w:type="dxa"/>
            <w:tcBorders>
              <w:top w:val="nil"/>
              <w:left w:val="nil"/>
              <w:bottom w:val="single" w:sz="4" w:space="0" w:color="auto"/>
              <w:right w:val="single" w:sz="4" w:space="0" w:color="auto"/>
            </w:tcBorders>
            <w:shd w:val="clear" w:color="auto" w:fill="auto"/>
            <w:noWrap/>
            <w:vAlign w:val="center"/>
            <w:hideMark/>
          </w:tcPr>
          <w:p w14:paraId="07374E2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6FBDB2E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B84995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8FA6CC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A2CCD0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73C2C6E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256918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CFF01D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73CA0B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16</w:t>
            </w:r>
          </w:p>
        </w:tc>
        <w:tc>
          <w:tcPr>
            <w:tcW w:w="2183" w:type="dxa"/>
            <w:tcBorders>
              <w:top w:val="nil"/>
              <w:left w:val="nil"/>
              <w:bottom w:val="single" w:sz="4" w:space="0" w:color="auto"/>
              <w:right w:val="single" w:sz="4" w:space="0" w:color="auto"/>
            </w:tcBorders>
            <w:shd w:val="clear" w:color="auto" w:fill="auto"/>
            <w:noWrap/>
            <w:hideMark/>
          </w:tcPr>
          <w:p w14:paraId="6BEF43A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PRV ALARM</w:t>
            </w:r>
          </w:p>
        </w:tc>
        <w:tc>
          <w:tcPr>
            <w:tcW w:w="2011" w:type="dxa"/>
            <w:tcBorders>
              <w:top w:val="nil"/>
              <w:left w:val="nil"/>
              <w:bottom w:val="single" w:sz="4" w:space="0" w:color="auto"/>
              <w:right w:val="single" w:sz="4" w:space="0" w:color="auto"/>
            </w:tcBorders>
            <w:shd w:val="clear" w:color="auto" w:fill="auto"/>
            <w:noWrap/>
            <w:hideMark/>
          </w:tcPr>
          <w:p w14:paraId="55036B8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Pressure Release Valve Alarm</w:t>
            </w:r>
          </w:p>
        </w:tc>
        <w:tc>
          <w:tcPr>
            <w:tcW w:w="666" w:type="dxa"/>
            <w:tcBorders>
              <w:top w:val="nil"/>
              <w:left w:val="nil"/>
              <w:bottom w:val="single" w:sz="4" w:space="0" w:color="auto"/>
              <w:right w:val="single" w:sz="4" w:space="0" w:color="auto"/>
            </w:tcBorders>
            <w:shd w:val="clear" w:color="auto" w:fill="auto"/>
            <w:noWrap/>
            <w:vAlign w:val="center"/>
            <w:hideMark/>
          </w:tcPr>
          <w:p w14:paraId="7F402E3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5C3A0B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9E8B7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FDE181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765008C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76E42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BE861D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FD6A45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F7B6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17</w:t>
            </w:r>
          </w:p>
        </w:tc>
        <w:tc>
          <w:tcPr>
            <w:tcW w:w="2183" w:type="dxa"/>
            <w:tcBorders>
              <w:top w:val="nil"/>
              <w:left w:val="nil"/>
              <w:bottom w:val="single" w:sz="4" w:space="0" w:color="auto"/>
              <w:right w:val="single" w:sz="4" w:space="0" w:color="auto"/>
            </w:tcBorders>
            <w:shd w:val="clear" w:color="auto" w:fill="auto"/>
            <w:noWrap/>
            <w:hideMark/>
          </w:tcPr>
          <w:p w14:paraId="032AF5F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BUCHHOLZ TRIP</w:t>
            </w:r>
          </w:p>
        </w:tc>
        <w:tc>
          <w:tcPr>
            <w:tcW w:w="2011" w:type="dxa"/>
            <w:tcBorders>
              <w:top w:val="nil"/>
              <w:left w:val="nil"/>
              <w:bottom w:val="single" w:sz="4" w:space="0" w:color="auto"/>
              <w:right w:val="single" w:sz="4" w:space="0" w:color="auto"/>
            </w:tcBorders>
            <w:shd w:val="clear" w:color="auto" w:fill="auto"/>
            <w:noWrap/>
            <w:hideMark/>
          </w:tcPr>
          <w:p w14:paraId="2229BA4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Buccholz</w:t>
            </w:r>
            <w:proofErr w:type="spellEnd"/>
            <w:r w:rsidRPr="00310EF6">
              <w:rPr>
                <w:rFonts w:ascii="Times New Roman" w:eastAsia="Times New Roman" w:hAnsi="Times New Roman" w:cs="Times New Roman"/>
                <w:sz w:val="16"/>
                <w:szCs w:val="16"/>
              </w:rPr>
              <w:t xml:space="preserve"> Relay Tripped</w:t>
            </w:r>
          </w:p>
        </w:tc>
        <w:tc>
          <w:tcPr>
            <w:tcW w:w="666" w:type="dxa"/>
            <w:tcBorders>
              <w:top w:val="nil"/>
              <w:left w:val="nil"/>
              <w:bottom w:val="single" w:sz="4" w:space="0" w:color="auto"/>
              <w:right w:val="single" w:sz="4" w:space="0" w:color="auto"/>
            </w:tcBorders>
            <w:shd w:val="clear" w:color="auto" w:fill="auto"/>
            <w:noWrap/>
            <w:vAlign w:val="center"/>
            <w:hideMark/>
          </w:tcPr>
          <w:p w14:paraId="35DBF13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51C1970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ACBF5C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D9FE3E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9F5DE6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861904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1E7ACA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FB1126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86B36C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18</w:t>
            </w:r>
          </w:p>
        </w:tc>
        <w:tc>
          <w:tcPr>
            <w:tcW w:w="2183" w:type="dxa"/>
            <w:tcBorders>
              <w:top w:val="nil"/>
              <w:left w:val="nil"/>
              <w:bottom w:val="single" w:sz="4" w:space="0" w:color="auto"/>
              <w:right w:val="single" w:sz="4" w:space="0" w:color="auto"/>
            </w:tcBorders>
            <w:shd w:val="clear" w:color="auto" w:fill="auto"/>
            <w:noWrap/>
            <w:hideMark/>
          </w:tcPr>
          <w:p w14:paraId="742171B1" w14:textId="77777777" w:rsidR="0075675E" w:rsidRPr="00310EF6" w:rsidRDefault="0075675E" w:rsidP="008C1C0C">
            <w:pPr>
              <w:spacing w:after="0" w:line="240" w:lineRule="auto"/>
              <w:rPr>
                <w:rFonts w:ascii="Times New Roman" w:eastAsia="Times New Roman" w:hAnsi="Times New Roman" w:cs="Times New Roman"/>
                <w:sz w:val="16"/>
                <w:szCs w:val="16"/>
              </w:rPr>
            </w:pPr>
            <w:r w:rsidRPr="00310EF6">
              <w:rPr>
                <w:rFonts w:ascii="Times New Roman" w:eastAsia="Times New Roman" w:hAnsi="Times New Roman" w:cs="Times New Roman"/>
                <w:sz w:val="16"/>
                <w:szCs w:val="16"/>
              </w:rPr>
              <w:t>Tr. BUCHHOLZ ALARM</w:t>
            </w:r>
          </w:p>
        </w:tc>
        <w:tc>
          <w:tcPr>
            <w:tcW w:w="2011" w:type="dxa"/>
            <w:tcBorders>
              <w:top w:val="nil"/>
              <w:left w:val="nil"/>
              <w:bottom w:val="single" w:sz="4" w:space="0" w:color="auto"/>
              <w:right w:val="single" w:sz="4" w:space="0" w:color="auto"/>
            </w:tcBorders>
            <w:shd w:val="clear" w:color="auto" w:fill="auto"/>
            <w:noWrap/>
            <w:hideMark/>
          </w:tcPr>
          <w:p w14:paraId="421387B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Buccholz</w:t>
            </w:r>
            <w:proofErr w:type="spellEnd"/>
            <w:r w:rsidRPr="00310EF6">
              <w:rPr>
                <w:rFonts w:ascii="Times New Roman" w:eastAsia="Times New Roman" w:hAnsi="Times New Roman" w:cs="Times New Roman"/>
                <w:sz w:val="16"/>
                <w:szCs w:val="16"/>
              </w:rPr>
              <w:t xml:space="preserve"> Relay Alarm</w:t>
            </w:r>
          </w:p>
        </w:tc>
        <w:tc>
          <w:tcPr>
            <w:tcW w:w="666" w:type="dxa"/>
            <w:tcBorders>
              <w:top w:val="nil"/>
              <w:left w:val="nil"/>
              <w:bottom w:val="single" w:sz="4" w:space="0" w:color="auto"/>
              <w:right w:val="single" w:sz="4" w:space="0" w:color="auto"/>
            </w:tcBorders>
            <w:shd w:val="clear" w:color="auto" w:fill="auto"/>
            <w:noWrap/>
            <w:vAlign w:val="center"/>
            <w:hideMark/>
          </w:tcPr>
          <w:p w14:paraId="024B41F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C2F69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1DE891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13D447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16795E2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91DE9D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BA0B79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62B12A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71C93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19</w:t>
            </w:r>
          </w:p>
        </w:tc>
        <w:tc>
          <w:tcPr>
            <w:tcW w:w="2183" w:type="dxa"/>
            <w:tcBorders>
              <w:top w:val="nil"/>
              <w:left w:val="nil"/>
              <w:bottom w:val="single" w:sz="4" w:space="0" w:color="auto"/>
              <w:right w:val="single" w:sz="4" w:space="0" w:color="auto"/>
            </w:tcBorders>
            <w:shd w:val="clear" w:color="auto" w:fill="auto"/>
            <w:noWrap/>
            <w:hideMark/>
          </w:tcPr>
          <w:p w14:paraId="2E62B04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MOG TRIP</w:t>
            </w:r>
          </w:p>
        </w:tc>
        <w:tc>
          <w:tcPr>
            <w:tcW w:w="2011" w:type="dxa"/>
            <w:tcBorders>
              <w:top w:val="nil"/>
              <w:left w:val="nil"/>
              <w:bottom w:val="single" w:sz="4" w:space="0" w:color="auto"/>
              <w:right w:val="single" w:sz="4" w:space="0" w:color="auto"/>
            </w:tcBorders>
            <w:shd w:val="clear" w:color="auto" w:fill="auto"/>
            <w:noWrap/>
            <w:hideMark/>
          </w:tcPr>
          <w:p w14:paraId="1B125A5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Magnetic Oil Gauge Trip</w:t>
            </w:r>
          </w:p>
        </w:tc>
        <w:tc>
          <w:tcPr>
            <w:tcW w:w="666" w:type="dxa"/>
            <w:tcBorders>
              <w:top w:val="nil"/>
              <w:left w:val="nil"/>
              <w:bottom w:val="single" w:sz="4" w:space="0" w:color="auto"/>
              <w:right w:val="single" w:sz="4" w:space="0" w:color="auto"/>
            </w:tcBorders>
            <w:shd w:val="clear" w:color="auto" w:fill="auto"/>
            <w:noWrap/>
            <w:vAlign w:val="center"/>
            <w:hideMark/>
          </w:tcPr>
          <w:p w14:paraId="2A2038F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136E7A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262A04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CAC9C9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501096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53D384F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4A201C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806034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D773E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20</w:t>
            </w:r>
          </w:p>
        </w:tc>
        <w:tc>
          <w:tcPr>
            <w:tcW w:w="2183" w:type="dxa"/>
            <w:tcBorders>
              <w:top w:val="nil"/>
              <w:left w:val="nil"/>
              <w:bottom w:val="single" w:sz="4" w:space="0" w:color="auto"/>
              <w:right w:val="single" w:sz="4" w:space="0" w:color="auto"/>
            </w:tcBorders>
            <w:shd w:val="clear" w:color="auto" w:fill="auto"/>
            <w:noWrap/>
            <w:hideMark/>
          </w:tcPr>
          <w:p w14:paraId="22AF1A6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MOG ALARM</w:t>
            </w:r>
          </w:p>
        </w:tc>
        <w:tc>
          <w:tcPr>
            <w:tcW w:w="2011" w:type="dxa"/>
            <w:tcBorders>
              <w:top w:val="nil"/>
              <w:left w:val="nil"/>
              <w:bottom w:val="single" w:sz="4" w:space="0" w:color="auto"/>
              <w:right w:val="single" w:sz="4" w:space="0" w:color="auto"/>
            </w:tcBorders>
            <w:shd w:val="clear" w:color="auto" w:fill="auto"/>
            <w:noWrap/>
            <w:hideMark/>
          </w:tcPr>
          <w:p w14:paraId="329596C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Magnetic Oil Gauge Alarm</w:t>
            </w:r>
          </w:p>
        </w:tc>
        <w:tc>
          <w:tcPr>
            <w:tcW w:w="666" w:type="dxa"/>
            <w:tcBorders>
              <w:top w:val="nil"/>
              <w:left w:val="nil"/>
              <w:bottom w:val="single" w:sz="4" w:space="0" w:color="auto"/>
              <w:right w:val="single" w:sz="4" w:space="0" w:color="auto"/>
            </w:tcBorders>
            <w:shd w:val="clear" w:color="auto" w:fill="auto"/>
            <w:noWrap/>
            <w:vAlign w:val="center"/>
            <w:hideMark/>
          </w:tcPr>
          <w:p w14:paraId="2FC6E9B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D01415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43465F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939B4E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15DD4CB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5D50A0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8EEB0E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0C6C35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9B9C2A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21</w:t>
            </w:r>
          </w:p>
        </w:tc>
        <w:tc>
          <w:tcPr>
            <w:tcW w:w="2183" w:type="dxa"/>
            <w:tcBorders>
              <w:top w:val="nil"/>
              <w:left w:val="nil"/>
              <w:bottom w:val="single" w:sz="4" w:space="0" w:color="auto"/>
              <w:right w:val="single" w:sz="4" w:space="0" w:color="auto"/>
            </w:tcBorders>
            <w:shd w:val="clear" w:color="auto" w:fill="auto"/>
            <w:noWrap/>
            <w:hideMark/>
          </w:tcPr>
          <w:p w14:paraId="466DF33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 PH CURRENT</w:t>
            </w:r>
          </w:p>
        </w:tc>
        <w:tc>
          <w:tcPr>
            <w:tcW w:w="2011" w:type="dxa"/>
            <w:tcBorders>
              <w:top w:val="nil"/>
              <w:left w:val="nil"/>
              <w:bottom w:val="single" w:sz="4" w:space="0" w:color="auto"/>
              <w:right w:val="single" w:sz="4" w:space="0" w:color="auto"/>
            </w:tcBorders>
            <w:shd w:val="clear" w:color="auto" w:fill="auto"/>
            <w:noWrap/>
            <w:hideMark/>
          </w:tcPr>
          <w:p w14:paraId="0318375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 Phase Current</w:t>
            </w:r>
          </w:p>
        </w:tc>
        <w:tc>
          <w:tcPr>
            <w:tcW w:w="666" w:type="dxa"/>
            <w:tcBorders>
              <w:top w:val="nil"/>
              <w:left w:val="nil"/>
              <w:bottom w:val="single" w:sz="4" w:space="0" w:color="auto"/>
              <w:right w:val="single" w:sz="4" w:space="0" w:color="auto"/>
            </w:tcBorders>
            <w:shd w:val="clear" w:color="auto" w:fill="auto"/>
            <w:vAlign w:val="center"/>
            <w:hideMark/>
          </w:tcPr>
          <w:p w14:paraId="530F941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17B20D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24B821D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46F752F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937362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625879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18D00E7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F71D59E"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43FD21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22</w:t>
            </w:r>
          </w:p>
        </w:tc>
        <w:tc>
          <w:tcPr>
            <w:tcW w:w="2183" w:type="dxa"/>
            <w:tcBorders>
              <w:top w:val="nil"/>
              <w:left w:val="nil"/>
              <w:bottom w:val="single" w:sz="4" w:space="0" w:color="auto"/>
              <w:right w:val="single" w:sz="4" w:space="0" w:color="auto"/>
            </w:tcBorders>
            <w:shd w:val="clear" w:color="auto" w:fill="auto"/>
            <w:noWrap/>
            <w:hideMark/>
          </w:tcPr>
          <w:p w14:paraId="7F6BAA1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 PH CURRENT</w:t>
            </w:r>
          </w:p>
        </w:tc>
        <w:tc>
          <w:tcPr>
            <w:tcW w:w="2011" w:type="dxa"/>
            <w:tcBorders>
              <w:top w:val="nil"/>
              <w:left w:val="nil"/>
              <w:bottom w:val="single" w:sz="4" w:space="0" w:color="auto"/>
              <w:right w:val="single" w:sz="4" w:space="0" w:color="auto"/>
            </w:tcBorders>
            <w:shd w:val="clear" w:color="auto" w:fill="auto"/>
            <w:noWrap/>
            <w:hideMark/>
          </w:tcPr>
          <w:p w14:paraId="606A76E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 Phase Current</w:t>
            </w:r>
          </w:p>
        </w:tc>
        <w:tc>
          <w:tcPr>
            <w:tcW w:w="666" w:type="dxa"/>
            <w:tcBorders>
              <w:top w:val="nil"/>
              <w:left w:val="nil"/>
              <w:bottom w:val="single" w:sz="4" w:space="0" w:color="auto"/>
              <w:right w:val="single" w:sz="4" w:space="0" w:color="auto"/>
            </w:tcBorders>
            <w:shd w:val="clear" w:color="auto" w:fill="auto"/>
            <w:vAlign w:val="center"/>
            <w:hideMark/>
          </w:tcPr>
          <w:p w14:paraId="6F60375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5937B9A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49DA2C9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51ED461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6A5D0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233B59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44CA497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15B2DA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D1CD1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23</w:t>
            </w:r>
          </w:p>
        </w:tc>
        <w:tc>
          <w:tcPr>
            <w:tcW w:w="2183" w:type="dxa"/>
            <w:tcBorders>
              <w:top w:val="nil"/>
              <w:left w:val="nil"/>
              <w:bottom w:val="single" w:sz="4" w:space="0" w:color="auto"/>
              <w:right w:val="single" w:sz="4" w:space="0" w:color="auto"/>
            </w:tcBorders>
            <w:shd w:val="clear" w:color="auto" w:fill="auto"/>
            <w:noWrap/>
            <w:hideMark/>
          </w:tcPr>
          <w:p w14:paraId="0599854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 CURRENT</w:t>
            </w:r>
          </w:p>
        </w:tc>
        <w:tc>
          <w:tcPr>
            <w:tcW w:w="2011" w:type="dxa"/>
            <w:tcBorders>
              <w:top w:val="nil"/>
              <w:left w:val="nil"/>
              <w:bottom w:val="single" w:sz="4" w:space="0" w:color="auto"/>
              <w:right w:val="single" w:sz="4" w:space="0" w:color="auto"/>
            </w:tcBorders>
            <w:shd w:val="clear" w:color="auto" w:fill="auto"/>
            <w:noWrap/>
            <w:hideMark/>
          </w:tcPr>
          <w:p w14:paraId="6D9AC53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Phase Current</w:t>
            </w:r>
          </w:p>
        </w:tc>
        <w:tc>
          <w:tcPr>
            <w:tcW w:w="666" w:type="dxa"/>
            <w:tcBorders>
              <w:top w:val="nil"/>
              <w:left w:val="nil"/>
              <w:bottom w:val="single" w:sz="4" w:space="0" w:color="auto"/>
              <w:right w:val="single" w:sz="4" w:space="0" w:color="auto"/>
            </w:tcBorders>
            <w:shd w:val="clear" w:color="auto" w:fill="auto"/>
            <w:vAlign w:val="center"/>
            <w:hideMark/>
          </w:tcPr>
          <w:p w14:paraId="658BBED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3D2445D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33985B3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76F02E7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7334AC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5C8429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EB0027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C7AECB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1F32FE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24</w:t>
            </w:r>
          </w:p>
        </w:tc>
        <w:tc>
          <w:tcPr>
            <w:tcW w:w="2183" w:type="dxa"/>
            <w:tcBorders>
              <w:top w:val="nil"/>
              <w:left w:val="nil"/>
              <w:bottom w:val="single" w:sz="4" w:space="0" w:color="auto"/>
              <w:right w:val="single" w:sz="4" w:space="0" w:color="auto"/>
            </w:tcBorders>
            <w:shd w:val="clear" w:color="auto" w:fill="auto"/>
            <w:noWrap/>
            <w:hideMark/>
          </w:tcPr>
          <w:p w14:paraId="7982128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ACTIVE POWER</w:t>
            </w:r>
          </w:p>
        </w:tc>
        <w:tc>
          <w:tcPr>
            <w:tcW w:w="2011" w:type="dxa"/>
            <w:tcBorders>
              <w:top w:val="nil"/>
              <w:left w:val="nil"/>
              <w:bottom w:val="single" w:sz="4" w:space="0" w:color="auto"/>
              <w:right w:val="single" w:sz="4" w:space="0" w:color="auto"/>
            </w:tcBorders>
            <w:shd w:val="clear" w:color="auto" w:fill="auto"/>
            <w:noWrap/>
            <w:hideMark/>
          </w:tcPr>
          <w:p w14:paraId="0E0D9BD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Active Power</w:t>
            </w:r>
          </w:p>
        </w:tc>
        <w:tc>
          <w:tcPr>
            <w:tcW w:w="666" w:type="dxa"/>
            <w:tcBorders>
              <w:top w:val="nil"/>
              <w:left w:val="nil"/>
              <w:bottom w:val="single" w:sz="4" w:space="0" w:color="auto"/>
              <w:right w:val="single" w:sz="4" w:space="0" w:color="auto"/>
            </w:tcBorders>
            <w:shd w:val="clear" w:color="auto" w:fill="auto"/>
            <w:vAlign w:val="center"/>
            <w:hideMark/>
          </w:tcPr>
          <w:p w14:paraId="3B1F3B3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382FF08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222BE17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KW</w:t>
            </w:r>
          </w:p>
        </w:tc>
        <w:tc>
          <w:tcPr>
            <w:tcW w:w="660" w:type="dxa"/>
            <w:tcBorders>
              <w:top w:val="nil"/>
              <w:left w:val="nil"/>
              <w:bottom w:val="single" w:sz="4" w:space="0" w:color="auto"/>
              <w:right w:val="single" w:sz="4" w:space="0" w:color="auto"/>
            </w:tcBorders>
            <w:shd w:val="clear" w:color="auto" w:fill="auto"/>
            <w:noWrap/>
            <w:vAlign w:val="center"/>
            <w:hideMark/>
          </w:tcPr>
          <w:p w14:paraId="0876157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522FBC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A22EBC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48BCC26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D028ED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2D725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25</w:t>
            </w:r>
          </w:p>
        </w:tc>
        <w:tc>
          <w:tcPr>
            <w:tcW w:w="2183" w:type="dxa"/>
            <w:tcBorders>
              <w:top w:val="nil"/>
              <w:left w:val="nil"/>
              <w:bottom w:val="single" w:sz="4" w:space="0" w:color="auto"/>
              <w:right w:val="single" w:sz="4" w:space="0" w:color="auto"/>
            </w:tcBorders>
            <w:shd w:val="clear" w:color="auto" w:fill="auto"/>
            <w:noWrap/>
            <w:hideMark/>
          </w:tcPr>
          <w:p w14:paraId="72B8533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w:t>
            </w:r>
          </w:p>
        </w:tc>
        <w:tc>
          <w:tcPr>
            <w:tcW w:w="2011" w:type="dxa"/>
            <w:tcBorders>
              <w:top w:val="nil"/>
              <w:left w:val="nil"/>
              <w:bottom w:val="single" w:sz="4" w:space="0" w:color="auto"/>
              <w:right w:val="single" w:sz="4" w:space="0" w:color="auto"/>
            </w:tcBorders>
            <w:shd w:val="clear" w:color="auto" w:fill="auto"/>
            <w:noWrap/>
            <w:hideMark/>
          </w:tcPr>
          <w:p w14:paraId="245DDC0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w:t>
            </w:r>
          </w:p>
        </w:tc>
        <w:tc>
          <w:tcPr>
            <w:tcW w:w="666" w:type="dxa"/>
            <w:tcBorders>
              <w:top w:val="nil"/>
              <w:left w:val="nil"/>
              <w:bottom w:val="single" w:sz="4" w:space="0" w:color="auto"/>
              <w:right w:val="single" w:sz="4" w:space="0" w:color="auto"/>
            </w:tcBorders>
            <w:shd w:val="clear" w:color="auto" w:fill="auto"/>
            <w:vAlign w:val="center"/>
            <w:hideMark/>
          </w:tcPr>
          <w:p w14:paraId="3FCE80B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702C983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vAlign w:val="center"/>
            <w:hideMark/>
          </w:tcPr>
          <w:p w14:paraId="79D938F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KVA R</w:t>
            </w:r>
          </w:p>
        </w:tc>
        <w:tc>
          <w:tcPr>
            <w:tcW w:w="660" w:type="dxa"/>
            <w:tcBorders>
              <w:top w:val="nil"/>
              <w:left w:val="nil"/>
              <w:bottom w:val="single" w:sz="4" w:space="0" w:color="auto"/>
              <w:right w:val="single" w:sz="4" w:space="0" w:color="auto"/>
            </w:tcBorders>
            <w:shd w:val="clear" w:color="auto" w:fill="auto"/>
            <w:noWrap/>
            <w:vAlign w:val="center"/>
            <w:hideMark/>
          </w:tcPr>
          <w:p w14:paraId="1D6C6A9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3415E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DD11B7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3A17C58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5E2DAD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2E6EB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26</w:t>
            </w:r>
          </w:p>
        </w:tc>
        <w:tc>
          <w:tcPr>
            <w:tcW w:w="2183" w:type="dxa"/>
            <w:tcBorders>
              <w:top w:val="nil"/>
              <w:left w:val="nil"/>
              <w:bottom w:val="single" w:sz="4" w:space="0" w:color="auto"/>
              <w:right w:val="single" w:sz="4" w:space="0" w:color="auto"/>
            </w:tcBorders>
            <w:shd w:val="clear" w:color="auto" w:fill="auto"/>
            <w:noWrap/>
            <w:hideMark/>
          </w:tcPr>
          <w:p w14:paraId="5E59A36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ENERGY</w:t>
            </w:r>
          </w:p>
        </w:tc>
        <w:tc>
          <w:tcPr>
            <w:tcW w:w="2011" w:type="dxa"/>
            <w:tcBorders>
              <w:top w:val="nil"/>
              <w:left w:val="nil"/>
              <w:bottom w:val="single" w:sz="4" w:space="0" w:color="auto"/>
              <w:right w:val="single" w:sz="4" w:space="0" w:color="auto"/>
            </w:tcBorders>
            <w:shd w:val="clear" w:color="auto" w:fill="auto"/>
            <w:noWrap/>
            <w:hideMark/>
          </w:tcPr>
          <w:p w14:paraId="2FDE0F6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Energy Export</w:t>
            </w:r>
          </w:p>
        </w:tc>
        <w:tc>
          <w:tcPr>
            <w:tcW w:w="666" w:type="dxa"/>
            <w:tcBorders>
              <w:top w:val="nil"/>
              <w:left w:val="nil"/>
              <w:bottom w:val="single" w:sz="4" w:space="0" w:color="auto"/>
              <w:right w:val="single" w:sz="4" w:space="0" w:color="auto"/>
            </w:tcBorders>
            <w:shd w:val="clear" w:color="auto" w:fill="auto"/>
            <w:vAlign w:val="center"/>
            <w:hideMark/>
          </w:tcPr>
          <w:p w14:paraId="7502386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713B0B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vAlign w:val="center"/>
            <w:hideMark/>
          </w:tcPr>
          <w:p w14:paraId="012F7B9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MW H</w:t>
            </w:r>
          </w:p>
        </w:tc>
        <w:tc>
          <w:tcPr>
            <w:tcW w:w="660" w:type="dxa"/>
            <w:tcBorders>
              <w:top w:val="nil"/>
              <w:left w:val="nil"/>
              <w:bottom w:val="single" w:sz="4" w:space="0" w:color="auto"/>
              <w:right w:val="single" w:sz="4" w:space="0" w:color="auto"/>
            </w:tcBorders>
            <w:shd w:val="clear" w:color="auto" w:fill="auto"/>
            <w:noWrap/>
            <w:vAlign w:val="center"/>
            <w:hideMark/>
          </w:tcPr>
          <w:p w14:paraId="15A578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818DAC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C8D8BA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1D342E5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7DB0B33"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AF2EB3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74354C0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011" w:type="dxa"/>
            <w:tcBorders>
              <w:top w:val="nil"/>
              <w:left w:val="nil"/>
              <w:bottom w:val="single" w:sz="4" w:space="0" w:color="auto"/>
              <w:right w:val="single" w:sz="4" w:space="0" w:color="auto"/>
            </w:tcBorders>
            <w:shd w:val="clear" w:color="auto" w:fill="auto"/>
            <w:noWrap/>
            <w:vAlign w:val="bottom"/>
            <w:hideMark/>
          </w:tcPr>
          <w:p w14:paraId="3BB1ABB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A154DF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0E5BF4D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78CB965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55486F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6C9898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CAD6F1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248C5D1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E947BC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497BF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27</w:t>
            </w:r>
          </w:p>
        </w:tc>
        <w:tc>
          <w:tcPr>
            <w:tcW w:w="2183" w:type="dxa"/>
            <w:tcBorders>
              <w:top w:val="nil"/>
              <w:left w:val="nil"/>
              <w:bottom w:val="single" w:sz="4" w:space="0" w:color="auto"/>
              <w:right w:val="single" w:sz="4" w:space="0" w:color="auto"/>
            </w:tcBorders>
            <w:shd w:val="clear" w:color="auto" w:fill="auto"/>
            <w:noWrap/>
            <w:hideMark/>
          </w:tcPr>
          <w:p w14:paraId="4324B34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CMD</w:t>
            </w:r>
          </w:p>
        </w:tc>
        <w:tc>
          <w:tcPr>
            <w:tcW w:w="2011" w:type="dxa"/>
            <w:tcBorders>
              <w:top w:val="nil"/>
              <w:left w:val="nil"/>
              <w:bottom w:val="single" w:sz="4" w:space="0" w:color="auto"/>
              <w:right w:val="single" w:sz="4" w:space="0" w:color="auto"/>
            </w:tcBorders>
            <w:shd w:val="clear" w:color="auto" w:fill="auto"/>
            <w:noWrap/>
            <w:hideMark/>
          </w:tcPr>
          <w:p w14:paraId="71FE85C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 xml:space="preserve">CB </w:t>
            </w:r>
            <w:proofErr w:type="spellStart"/>
            <w:r w:rsidRPr="00310EF6">
              <w:rPr>
                <w:rFonts w:ascii="Times New Roman" w:eastAsia="Times New Roman" w:hAnsi="Times New Roman" w:cs="Times New Roman"/>
                <w:sz w:val="16"/>
                <w:szCs w:val="16"/>
              </w:rPr>
              <w:t>Clode</w:t>
            </w:r>
            <w:proofErr w:type="spellEnd"/>
            <w:r w:rsidRPr="00310EF6">
              <w:rPr>
                <w:rFonts w:ascii="Times New Roman" w:eastAsia="Times New Roman" w:hAnsi="Times New Roman" w:cs="Times New Roman"/>
                <w:sz w:val="16"/>
                <w:szCs w:val="16"/>
              </w:rPr>
              <w:t xml:space="preserve"> Command</w:t>
            </w:r>
          </w:p>
        </w:tc>
        <w:tc>
          <w:tcPr>
            <w:tcW w:w="666" w:type="dxa"/>
            <w:tcBorders>
              <w:top w:val="nil"/>
              <w:left w:val="nil"/>
              <w:bottom w:val="single" w:sz="4" w:space="0" w:color="auto"/>
              <w:right w:val="single" w:sz="4" w:space="0" w:color="auto"/>
            </w:tcBorders>
            <w:shd w:val="clear" w:color="auto" w:fill="auto"/>
            <w:noWrap/>
            <w:vAlign w:val="center"/>
            <w:hideMark/>
          </w:tcPr>
          <w:p w14:paraId="4C5E2A9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nil"/>
              <w:left w:val="nil"/>
              <w:bottom w:val="single" w:sz="4" w:space="0" w:color="auto"/>
              <w:right w:val="single" w:sz="4" w:space="0" w:color="auto"/>
            </w:tcBorders>
            <w:shd w:val="clear" w:color="auto" w:fill="auto"/>
            <w:vAlign w:val="center"/>
            <w:hideMark/>
          </w:tcPr>
          <w:p w14:paraId="53947E8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nil"/>
              <w:left w:val="nil"/>
              <w:bottom w:val="single" w:sz="4" w:space="0" w:color="auto"/>
              <w:right w:val="single" w:sz="4" w:space="0" w:color="auto"/>
            </w:tcBorders>
            <w:shd w:val="clear" w:color="auto" w:fill="auto"/>
            <w:noWrap/>
            <w:vAlign w:val="center"/>
            <w:hideMark/>
          </w:tcPr>
          <w:p w14:paraId="02C5F5A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F6ECD6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8C9F2C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5673CCD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385C99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A98ED5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15C6E4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28</w:t>
            </w:r>
          </w:p>
        </w:tc>
        <w:tc>
          <w:tcPr>
            <w:tcW w:w="2183" w:type="dxa"/>
            <w:tcBorders>
              <w:top w:val="nil"/>
              <w:left w:val="nil"/>
              <w:bottom w:val="single" w:sz="4" w:space="0" w:color="auto"/>
              <w:right w:val="single" w:sz="4" w:space="0" w:color="auto"/>
            </w:tcBorders>
            <w:shd w:val="clear" w:color="auto" w:fill="auto"/>
            <w:noWrap/>
            <w:hideMark/>
          </w:tcPr>
          <w:p w14:paraId="21FFB1D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CMD</w:t>
            </w:r>
          </w:p>
        </w:tc>
        <w:tc>
          <w:tcPr>
            <w:tcW w:w="2011" w:type="dxa"/>
            <w:tcBorders>
              <w:top w:val="nil"/>
              <w:left w:val="nil"/>
              <w:bottom w:val="single" w:sz="4" w:space="0" w:color="auto"/>
              <w:right w:val="single" w:sz="4" w:space="0" w:color="auto"/>
            </w:tcBorders>
            <w:shd w:val="clear" w:color="auto" w:fill="auto"/>
            <w:noWrap/>
            <w:hideMark/>
          </w:tcPr>
          <w:p w14:paraId="6955B42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Open Command</w:t>
            </w:r>
          </w:p>
        </w:tc>
        <w:tc>
          <w:tcPr>
            <w:tcW w:w="666" w:type="dxa"/>
            <w:tcBorders>
              <w:top w:val="nil"/>
              <w:left w:val="nil"/>
              <w:bottom w:val="single" w:sz="4" w:space="0" w:color="auto"/>
              <w:right w:val="single" w:sz="4" w:space="0" w:color="auto"/>
            </w:tcBorders>
            <w:shd w:val="clear" w:color="auto" w:fill="auto"/>
            <w:noWrap/>
            <w:vAlign w:val="center"/>
            <w:hideMark/>
          </w:tcPr>
          <w:p w14:paraId="17EE425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nil"/>
              <w:left w:val="nil"/>
              <w:bottom w:val="single" w:sz="4" w:space="0" w:color="auto"/>
              <w:right w:val="single" w:sz="4" w:space="0" w:color="auto"/>
            </w:tcBorders>
            <w:shd w:val="clear" w:color="auto" w:fill="auto"/>
            <w:vAlign w:val="center"/>
            <w:hideMark/>
          </w:tcPr>
          <w:p w14:paraId="2A73161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nil"/>
              <w:left w:val="nil"/>
              <w:bottom w:val="single" w:sz="4" w:space="0" w:color="auto"/>
              <w:right w:val="single" w:sz="4" w:space="0" w:color="auto"/>
            </w:tcBorders>
            <w:shd w:val="clear" w:color="auto" w:fill="auto"/>
            <w:noWrap/>
            <w:vAlign w:val="center"/>
            <w:hideMark/>
          </w:tcPr>
          <w:p w14:paraId="1C22283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56DE65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429F34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18664DE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7C6398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C8DF53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7D7116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hideMark/>
          </w:tcPr>
          <w:p w14:paraId="70C2952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011" w:type="dxa"/>
            <w:tcBorders>
              <w:top w:val="nil"/>
              <w:left w:val="nil"/>
              <w:bottom w:val="single" w:sz="4" w:space="0" w:color="auto"/>
              <w:right w:val="single" w:sz="4" w:space="0" w:color="auto"/>
            </w:tcBorders>
            <w:shd w:val="clear" w:color="auto" w:fill="auto"/>
            <w:noWrap/>
            <w:hideMark/>
          </w:tcPr>
          <w:p w14:paraId="73E1982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3096914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1B50B99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2ECE3C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4EAD77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05863A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9F38E0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F9B86C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1A66D8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D04AA3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370340D9" w14:textId="77777777" w:rsidR="0075675E" w:rsidRPr="00310EF6" w:rsidRDefault="0075675E" w:rsidP="008C1C0C">
            <w:pPr>
              <w:spacing w:after="0" w:line="240" w:lineRule="auto"/>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33kV CB PANEL OUTGOING FEEDERS</w:t>
            </w:r>
          </w:p>
        </w:tc>
        <w:tc>
          <w:tcPr>
            <w:tcW w:w="2011" w:type="dxa"/>
            <w:tcBorders>
              <w:top w:val="nil"/>
              <w:left w:val="nil"/>
              <w:bottom w:val="single" w:sz="4" w:space="0" w:color="auto"/>
              <w:right w:val="single" w:sz="4" w:space="0" w:color="auto"/>
            </w:tcBorders>
            <w:shd w:val="clear" w:color="auto" w:fill="auto"/>
            <w:noWrap/>
            <w:hideMark/>
          </w:tcPr>
          <w:p w14:paraId="12DB8D4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0BC81C2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16ED274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230905E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C34DF8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36F87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8BF233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7B68F5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2D98D40"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8C3A05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vAlign w:val="bottom"/>
            <w:hideMark/>
          </w:tcPr>
          <w:p w14:paraId="33EBF9F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CLOSE/OPEN</w:t>
            </w:r>
          </w:p>
        </w:tc>
        <w:tc>
          <w:tcPr>
            <w:tcW w:w="2011" w:type="dxa"/>
            <w:tcBorders>
              <w:top w:val="nil"/>
              <w:left w:val="nil"/>
              <w:bottom w:val="single" w:sz="4" w:space="0" w:color="auto"/>
              <w:right w:val="single" w:sz="4" w:space="0" w:color="auto"/>
            </w:tcBorders>
            <w:shd w:val="clear" w:color="auto" w:fill="auto"/>
            <w:noWrap/>
            <w:vAlign w:val="bottom"/>
            <w:hideMark/>
          </w:tcPr>
          <w:p w14:paraId="7EE1201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Open or Close</w:t>
            </w:r>
          </w:p>
        </w:tc>
        <w:tc>
          <w:tcPr>
            <w:tcW w:w="666" w:type="dxa"/>
            <w:tcBorders>
              <w:top w:val="nil"/>
              <w:left w:val="nil"/>
              <w:bottom w:val="single" w:sz="4" w:space="0" w:color="auto"/>
              <w:right w:val="single" w:sz="4" w:space="0" w:color="auto"/>
            </w:tcBorders>
            <w:shd w:val="clear" w:color="auto" w:fill="auto"/>
            <w:noWrap/>
            <w:vAlign w:val="center"/>
            <w:hideMark/>
          </w:tcPr>
          <w:p w14:paraId="1D9813E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6E3F613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1080BFC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64A6F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09E36F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0AFA42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D3A5B9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23E231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F0C835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6E17E8E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REMOTE</w:t>
            </w:r>
          </w:p>
        </w:tc>
        <w:tc>
          <w:tcPr>
            <w:tcW w:w="2011" w:type="dxa"/>
            <w:tcBorders>
              <w:top w:val="nil"/>
              <w:left w:val="nil"/>
              <w:bottom w:val="single" w:sz="4" w:space="0" w:color="auto"/>
              <w:right w:val="single" w:sz="4" w:space="0" w:color="auto"/>
            </w:tcBorders>
            <w:shd w:val="clear" w:color="auto" w:fill="auto"/>
            <w:noWrap/>
            <w:hideMark/>
          </w:tcPr>
          <w:p w14:paraId="264E3A7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Remote Mode</w:t>
            </w:r>
          </w:p>
        </w:tc>
        <w:tc>
          <w:tcPr>
            <w:tcW w:w="666" w:type="dxa"/>
            <w:tcBorders>
              <w:top w:val="nil"/>
              <w:left w:val="nil"/>
              <w:bottom w:val="single" w:sz="4" w:space="0" w:color="auto"/>
              <w:right w:val="single" w:sz="4" w:space="0" w:color="auto"/>
            </w:tcBorders>
            <w:shd w:val="clear" w:color="auto" w:fill="auto"/>
            <w:noWrap/>
            <w:vAlign w:val="center"/>
            <w:hideMark/>
          </w:tcPr>
          <w:p w14:paraId="22258D3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5A77AB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51B31A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F4D44A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24F01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4BE80F6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0A4181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92B355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4D534A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7251917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SERVICE</w:t>
            </w:r>
          </w:p>
        </w:tc>
        <w:tc>
          <w:tcPr>
            <w:tcW w:w="2011" w:type="dxa"/>
            <w:tcBorders>
              <w:top w:val="nil"/>
              <w:left w:val="nil"/>
              <w:bottom w:val="single" w:sz="4" w:space="0" w:color="auto"/>
              <w:right w:val="single" w:sz="4" w:space="0" w:color="auto"/>
            </w:tcBorders>
            <w:shd w:val="clear" w:color="auto" w:fill="auto"/>
            <w:noWrap/>
            <w:hideMark/>
          </w:tcPr>
          <w:p w14:paraId="3E46F8F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Service Mode</w:t>
            </w:r>
          </w:p>
        </w:tc>
        <w:tc>
          <w:tcPr>
            <w:tcW w:w="666" w:type="dxa"/>
            <w:tcBorders>
              <w:top w:val="nil"/>
              <w:left w:val="nil"/>
              <w:bottom w:val="single" w:sz="4" w:space="0" w:color="auto"/>
              <w:right w:val="single" w:sz="4" w:space="0" w:color="auto"/>
            </w:tcBorders>
            <w:shd w:val="clear" w:color="auto" w:fill="auto"/>
            <w:noWrap/>
            <w:vAlign w:val="center"/>
            <w:hideMark/>
          </w:tcPr>
          <w:p w14:paraId="43CA217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C7327E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8CF8A7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CFEAE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17087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24FCAC5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C6C7E0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43FA09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9A96AC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0371FB8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86 OPERATED</w:t>
            </w:r>
          </w:p>
        </w:tc>
        <w:tc>
          <w:tcPr>
            <w:tcW w:w="2011" w:type="dxa"/>
            <w:tcBorders>
              <w:top w:val="nil"/>
              <w:left w:val="nil"/>
              <w:bottom w:val="single" w:sz="4" w:space="0" w:color="auto"/>
              <w:right w:val="single" w:sz="4" w:space="0" w:color="auto"/>
            </w:tcBorders>
            <w:shd w:val="clear" w:color="auto" w:fill="auto"/>
            <w:noWrap/>
            <w:hideMark/>
          </w:tcPr>
          <w:p w14:paraId="46CC575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Master Trip Relay Operated</w:t>
            </w:r>
          </w:p>
        </w:tc>
        <w:tc>
          <w:tcPr>
            <w:tcW w:w="666" w:type="dxa"/>
            <w:tcBorders>
              <w:top w:val="nil"/>
              <w:left w:val="nil"/>
              <w:bottom w:val="single" w:sz="4" w:space="0" w:color="auto"/>
              <w:right w:val="single" w:sz="4" w:space="0" w:color="auto"/>
            </w:tcBorders>
            <w:shd w:val="clear" w:color="auto" w:fill="auto"/>
            <w:noWrap/>
            <w:vAlign w:val="center"/>
            <w:hideMark/>
          </w:tcPr>
          <w:p w14:paraId="283EAB6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741396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C43C8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F6B38A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F6881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7738610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8EFD80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3FC69F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801B4F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5</w:t>
            </w:r>
          </w:p>
        </w:tc>
        <w:tc>
          <w:tcPr>
            <w:tcW w:w="2183" w:type="dxa"/>
            <w:tcBorders>
              <w:top w:val="nil"/>
              <w:left w:val="nil"/>
              <w:bottom w:val="single" w:sz="4" w:space="0" w:color="auto"/>
              <w:right w:val="single" w:sz="4" w:space="0" w:color="auto"/>
            </w:tcBorders>
            <w:shd w:val="clear" w:color="auto" w:fill="auto"/>
            <w:noWrap/>
            <w:vAlign w:val="bottom"/>
            <w:hideMark/>
          </w:tcPr>
          <w:p w14:paraId="4487A92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TRIP CKT UNHEALTHY</w:t>
            </w:r>
          </w:p>
        </w:tc>
        <w:tc>
          <w:tcPr>
            <w:tcW w:w="2011" w:type="dxa"/>
            <w:tcBorders>
              <w:top w:val="nil"/>
              <w:left w:val="nil"/>
              <w:bottom w:val="single" w:sz="4" w:space="0" w:color="auto"/>
              <w:right w:val="single" w:sz="4" w:space="0" w:color="auto"/>
            </w:tcBorders>
            <w:shd w:val="clear" w:color="auto" w:fill="auto"/>
            <w:noWrap/>
            <w:vAlign w:val="bottom"/>
            <w:hideMark/>
          </w:tcPr>
          <w:p w14:paraId="237196C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Circuit Healthy/Unhealthy</w:t>
            </w:r>
          </w:p>
        </w:tc>
        <w:tc>
          <w:tcPr>
            <w:tcW w:w="666" w:type="dxa"/>
            <w:tcBorders>
              <w:top w:val="nil"/>
              <w:left w:val="nil"/>
              <w:bottom w:val="single" w:sz="4" w:space="0" w:color="auto"/>
              <w:right w:val="single" w:sz="4" w:space="0" w:color="auto"/>
            </w:tcBorders>
            <w:shd w:val="clear" w:color="auto" w:fill="auto"/>
            <w:noWrap/>
            <w:vAlign w:val="center"/>
            <w:hideMark/>
          </w:tcPr>
          <w:p w14:paraId="57B17C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F11570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744685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664497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06355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4DCDAEC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66B7607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FAE0D3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57A973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6</w:t>
            </w:r>
          </w:p>
        </w:tc>
        <w:tc>
          <w:tcPr>
            <w:tcW w:w="2183" w:type="dxa"/>
            <w:tcBorders>
              <w:top w:val="nil"/>
              <w:left w:val="nil"/>
              <w:bottom w:val="single" w:sz="4" w:space="0" w:color="auto"/>
              <w:right w:val="single" w:sz="4" w:space="0" w:color="auto"/>
            </w:tcBorders>
            <w:shd w:val="clear" w:color="auto" w:fill="auto"/>
            <w:noWrap/>
            <w:hideMark/>
          </w:tcPr>
          <w:p w14:paraId="6B086C2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SPRING CHARGED</w:t>
            </w:r>
          </w:p>
        </w:tc>
        <w:tc>
          <w:tcPr>
            <w:tcW w:w="2011" w:type="dxa"/>
            <w:tcBorders>
              <w:top w:val="nil"/>
              <w:left w:val="nil"/>
              <w:bottom w:val="single" w:sz="4" w:space="0" w:color="auto"/>
              <w:right w:val="single" w:sz="4" w:space="0" w:color="auto"/>
            </w:tcBorders>
            <w:shd w:val="clear" w:color="auto" w:fill="auto"/>
            <w:noWrap/>
            <w:hideMark/>
          </w:tcPr>
          <w:p w14:paraId="3D29029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Spring Charged Status</w:t>
            </w:r>
          </w:p>
        </w:tc>
        <w:tc>
          <w:tcPr>
            <w:tcW w:w="666" w:type="dxa"/>
            <w:tcBorders>
              <w:top w:val="nil"/>
              <w:left w:val="nil"/>
              <w:bottom w:val="single" w:sz="4" w:space="0" w:color="auto"/>
              <w:right w:val="single" w:sz="4" w:space="0" w:color="auto"/>
            </w:tcBorders>
            <w:shd w:val="clear" w:color="auto" w:fill="auto"/>
            <w:noWrap/>
            <w:vAlign w:val="center"/>
            <w:hideMark/>
          </w:tcPr>
          <w:p w14:paraId="6954EAD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9C121D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013C7E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8CB6B3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EDD500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0B55397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F8941C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50735F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33DFC9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7</w:t>
            </w:r>
          </w:p>
        </w:tc>
        <w:tc>
          <w:tcPr>
            <w:tcW w:w="2183" w:type="dxa"/>
            <w:tcBorders>
              <w:top w:val="nil"/>
              <w:left w:val="nil"/>
              <w:bottom w:val="single" w:sz="4" w:space="0" w:color="auto"/>
              <w:right w:val="single" w:sz="4" w:space="0" w:color="auto"/>
            </w:tcBorders>
            <w:shd w:val="clear" w:color="auto" w:fill="auto"/>
            <w:noWrap/>
            <w:vAlign w:val="bottom"/>
            <w:hideMark/>
          </w:tcPr>
          <w:p w14:paraId="3C0F8E6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PROTECTION TRIP</w:t>
            </w:r>
          </w:p>
        </w:tc>
        <w:tc>
          <w:tcPr>
            <w:tcW w:w="2011" w:type="dxa"/>
            <w:tcBorders>
              <w:top w:val="nil"/>
              <w:left w:val="nil"/>
              <w:bottom w:val="single" w:sz="4" w:space="0" w:color="auto"/>
              <w:right w:val="single" w:sz="4" w:space="0" w:color="auto"/>
            </w:tcBorders>
            <w:shd w:val="clear" w:color="auto" w:fill="auto"/>
            <w:noWrap/>
            <w:vAlign w:val="bottom"/>
            <w:hideMark/>
          </w:tcPr>
          <w:p w14:paraId="3BD81BE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Protection Trip Operated</w:t>
            </w:r>
          </w:p>
        </w:tc>
        <w:tc>
          <w:tcPr>
            <w:tcW w:w="666" w:type="dxa"/>
            <w:tcBorders>
              <w:top w:val="nil"/>
              <w:left w:val="nil"/>
              <w:bottom w:val="single" w:sz="4" w:space="0" w:color="auto"/>
              <w:right w:val="single" w:sz="4" w:space="0" w:color="auto"/>
            </w:tcBorders>
            <w:shd w:val="clear" w:color="auto" w:fill="auto"/>
            <w:noWrap/>
            <w:vAlign w:val="center"/>
            <w:hideMark/>
          </w:tcPr>
          <w:p w14:paraId="6CB3561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6FB97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CF520D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2FA46D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67C01C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7E5C925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0681C0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12B070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0AD47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8</w:t>
            </w:r>
          </w:p>
        </w:tc>
        <w:tc>
          <w:tcPr>
            <w:tcW w:w="2183" w:type="dxa"/>
            <w:tcBorders>
              <w:top w:val="nil"/>
              <w:left w:val="nil"/>
              <w:bottom w:val="single" w:sz="4" w:space="0" w:color="auto"/>
              <w:right w:val="single" w:sz="4" w:space="0" w:color="auto"/>
            </w:tcBorders>
            <w:shd w:val="clear" w:color="auto" w:fill="auto"/>
            <w:noWrap/>
            <w:hideMark/>
          </w:tcPr>
          <w:p w14:paraId="02A66B7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CONTROL SUPPLY HEALTHY</w:t>
            </w:r>
          </w:p>
        </w:tc>
        <w:tc>
          <w:tcPr>
            <w:tcW w:w="2011" w:type="dxa"/>
            <w:tcBorders>
              <w:top w:val="nil"/>
              <w:left w:val="nil"/>
              <w:bottom w:val="single" w:sz="4" w:space="0" w:color="auto"/>
              <w:right w:val="single" w:sz="4" w:space="0" w:color="auto"/>
            </w:tcBorders>
            <w:shd w:val="clear" w:color="auto" w:fill="auto"/>
            <w:noWrap/>
            <w:hideMark/>
          </w:tcPr>
          <w:p w14:paraId="457672F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Control Supply Healthy</w:t>
            </w:r>
          </w:p>
        </w:tc>
        <w:tc>
          <w:tcPr>
            <w:tcW w:w="666" w:type="dxa"/>
            <w:tcBorders>
              <w:top w:val="nil"/>
              <w:left w:val="nil"/>
              <w:bottom w:val="single" w:sz="4" w:space="0" w:color="auto"/>
              <w:right w:val="single" w:sz="4" w:space="0" w:color="auto"/>
            </w:tcBorders>
            <w:shd w:val="clear" w:color="auto" w:fill="auto"/>
            <w:noWrap/>
            <w:vAlign w:val="center"/>
            <w:hideMark/>
          </w:tcPr>
          <w:p w14:paraId="6C25AF1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7CBC21F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870A5C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49486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0E79AD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502CA06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B121E8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BA5996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ABA52E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9</w:t>
            </w:r>
          </w:p>
        </w:tc>
        <w:tc>
          <w:tcPr>
            <w:tcW w:w="2183" w:type="dxa"/>
            <w:tcBorders>
              <w:top w:val="nil"/>
              <w:left w:val="nil"/>
              <w:bottom w:val="single" w:sz="4" w:space="0" w:color="auto"/>
              <w:right w:val="single" w:sz="4" w:space="0" w:color="auto"/>
            </w:tcBorders>
            <w:shd w:val="clear" w:color="auto" w:fill="auto"/>
            <w:noWrap/>
            <w:hideMark/>
          </w:tcPr>
          <w:p w14:paraId="690BC90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LOCAL</w:t>
            </w:r>
          </w:p>
        </w:tc>
        <w:tc>
          <w:tcPr>
            <w:tcW w:w="2011" w:type="dxa"/>
            <w:tcBorders>
              <w:top w:val="nil"/>
              <w:left w:val="nil"/>
              <w:bottom w:val="single" w:sz="4" w:space="0" w:color="auto"/>
              <w:right w:val="single" w:sz="4" w:space="0" w:color="auto"/>
            </w:tcBorders>
            <w:shd w:val="clear" w:color="auto" w:fill="auto"/>
            <w:noWrap/>
            <w:hideMark/>
          </w:tcPr>
          <w:p w14:paraId="042AF7B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Leal Mode</w:t>
            </w:r>
          </w:p>
        </w:tc>
        <w:tc>
          <w:tcPr>
            <w:tcW w:w="666" w:type="dxa"/>
            <w:tcBorders>
              <w:top w:val="nil"/>
              <w:left w:val="nil"/>
              <w:bottom w:val="single" w:sz="4" w:space="0" w:color="auto"/>
              <w:right w:val="single" w:sz="4" w:space="0" w:color="auto"/>
            </w:tcBorders>
            <w:shd w:val="clear" w:color="auto" w:fill="auto"/>
            <w:noWrap/>
            <w:vAlign w:val="center"/>
            <w:hideMark/>
          </w:tcPr>
          <w:p w14:paraId="7F6E04D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3ABC92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F48913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DF6EB9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4B954E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24F9FEB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5ADE7E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7615EC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AFBB9A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10</w:t>
            </w:r>
          </w:p>
        </w:tc>
        <w:tc>
          <w:tcPr>
            <w:tcW w:w="2183" w:type="dxa"/>
            <w:tcBorders>
              <w:top w:val="nil"/>
              <w:left w:val="nil"/>
              <w:bottom w:val="single" w:sz="4" w:space="0" w:color="auto"/>
              <w:right w:val="single" w:sz="4" w:space="0" w:color="auto"/>
            </w:tcBorders>
            <w:shd w:val="clear" w:color="auto" w:fill="auto"/>
            <w:noWrap/>
            <w:hideMark/>
          </w:tcPr>
          <w:p w14:paraId="660DE0F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TEST</w:t>
            </w:r>
          </w:p>
        </w:tc>
        <w:tc>
          <w:tcPr>
            <w:tcW w:w="2011" w:type="dxa"/>
            <w:tcBorders>
              <w:top w:val="nil"/>
              <w:left w:val="nil"/>
              <w:bottom w:val="single" w:sz="4" w:space="0" w:color="auto"/>
              <w:right w:val="single" w:sz="4" w:space="0" w:color="auto"/>
            </w:tcBorders>
            <w:shd w:val="clear" w:color="auto" w:fill="auto"/>
            <w:noWrap/>
            <w:hideMark/>
          </w:tcPr>
          <w:p w14:paraId="3D7CE88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in Test Mode</w:t>
            </w:r>
          </w:p>
        </w:tc>
        <w:tc>
          <w:tcPr>
            <w:tcW w:w="666" w:type="dxa"/>
            <w:tcBorders>
              <w:top w:val="nil"/>
              <w:left w:val="nil"/>
              <w:bottom w:val="single" w:sz="4" w:space="0" w:color="auto"/>
              <w:right w:val="single" w:sz="4" w:space="0" w:color="auto"/>
            </w:tcBorders>
            <w:shd w:val="clear" w:color="auto" w:fill="auto"/>
            <w:noWrap/>
            <w:vAlign w:val="center"/>
            <w:hideMark/>
          </w:tcPr>
          <w:p w14:paraId="7BF2749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F6F990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174D6E3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08B00D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FAAFF8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1E1ADC2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77D924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857881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D7E8A0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11</w:t>
            </w:r>
          </w:p>
        </w:tc>
        <w:tc>
          <w:tcPr>
            <w:tcW w:w="2183" w:type="dxa"/>
            <w:tcBorders>
              <w:top w:val="nil"/>
              <w:left w:val="nil"/>
              <w:bottom w:val="single" w:sz="4" w:space="0" w:color="auto"/>
              <w:right w:val="single" w:sz="4" w:space="0" w:color="auto"/>
            </w:tcBorders>
            <w:shd w:val="clear" w:color="auto" w:fill="auto"/>
            <w:noWrap/>
            <w:vAlign w:val="bottom"/>
            <w:hideMark/>
          </w:tcPr>
          <w:p w14:paraId="2A8136B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UV PROTECTION OPTD</w:t>
            </w:r>
          </w:p>
        </w:tc>
        <w:tc>
          <w:tcPr>
            <w:tcW w:w="2011" w:type="dxa"/>
            <w:tcBorders>
              <w:top w:val="nil"/>
              <w:left w:val="nil"/>
              <w:bottom w:val="single" w:sz="4" w:space="0" w:color="auto"/>
              <w:right w:val="single" w:sz="4" w:space="0" w:color="auto"/>
            </w:tcBorders>
            <w:shd w:val="clear" w:color="auto" w:fill="auto"/>
            <w:noWrap/>
            <w:vAlign w:val="bottom"/>
            <w:hideMark/>
          </w:tcPr>
          <w:p w14:paraId="3A1D933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Undervoltage Protection</w:t>
            </w:r>
          </w:p>
        </w:tc>
        <w:tc>
          <w:tcPr>
            <w:tcW w:w="666" w:type="dxa"/>
            <w:tcBorders>
              <w:top w:val="nil"/>
              <w:left w:val="nil"/>
              <w:bottom w:val="single" w:sz="4" w:space="0" w:color="auto"/>
              <w:right w:val="single" w:sz="4" w:space="0" w:color="auto"/>
            </w:tcBorders>
            <w:shd w:val="clear" w:color="auto" w:fill="auto"/>
            <w:noWrap/>
            <w:vAlign w:val="center"/>
            <w:hideMark/>
          </w:tcPr>
          <w:p w14:paraId="1BA5019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43BC81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476FA7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37342E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7D98C8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6FF1DC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CAEC8B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AA7900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10C081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12</w:t>
            </w:r>
          </w:p>
        </w:tc>
        <w:tc>
          <w:tcPr>
            <w:tcW w:w="2183" w:type="dxa"/>
            <w:tcBorders>
              <w:top w:val="nil"/>
              <w:left w:val="nil"/>
              <w:bottom w:val="single" w:sz="4" w:space="0" w:color="auto"/>
              <w:right w:val="single" w:sz="4" w:space="0" w:color="auto"/>
            </w:tcBorders>
            <w:shd w:val="clear" w:color="auto" w:fill="auto"/>
            <w:noWrap/>
            <w:hideMark/>
          </w:tcPr>
          <w:p w14:paraId="259EFCE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 PH CURRENT</w:t>
            </w:r>
          </w:p>
        </w:tc>
        <w:tc>
          <w:tcPr>
            <w:tcW w:w="2011" w:type="dxa"/>
            <w:tcBorders>
              <w:top w:val="nil"/>
              <w:left w:val="nil"/>
              <w:bottom w:val="single" w:sz="4" w:space="0" w:color="auto"/>
              <w:right w:val="single" w:sz="4" w:space="0" w:color="auto"/>
            </w:tcBorders>
            <w:shd w:val="clear" w:color="auto" w:fill="auto"/>
            <w:noWrap/>
            <w:hideMark/>
          </w:tcPr>
          <w:p w14:paraId="5F58D34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 Phase Current</w:t>
            </w:r>
          </w:p>
        </w:tc>
        <w:tc>
          <w:tcPr>
            <w:tcW w:w="666" w:type="dxa"/>
            <w:tcBorders>
              <w:top w:val="nil"/>
              <w:left w:val="nil"/>
              <w:bottom w:val="single" w:sz="4" w:space="0" w:color="auto"/>
              <w:right w:val="single" w:sz="4" w:space="0" w:color="auto"/>
            </w:tcBorders>
            <w:shd w:val="clear" w:color="auto" w:fill="auto"/>
            <w:vAlign w:val="center"/>
            <w:hideMark/>
          </w:tcPr>
          <w:p w14:paraId="6DAE2E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4E471A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18E12B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1148DE1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37CA2E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F8302A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7009FFC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B6A9523"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94E13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6346220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011" w:type="dxa"/>
            <w:tcBorders>
              <w:top w:val="nil"/>
              <w:left w:val="nil"/>
              <w:bottom w:val="single" w:sz="4" w:space="0" w:color="auto"/>
              <w:right w:val="single" w:sz="4" w:space="0" w:color="auto"/>
            </w:tcBorders>
            <w:shd w:val="clear" w:color="auto" w:fill="auto"/>
            <w:noWrap/>
            <w:vAlign w:val="bottom"/>
            <w:hideMark/>
          </w:tcPr>
          <w:p w14:paraId="1493FF7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0CBD71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5AAF3E8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FFDBDE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46BBF2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49132C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154EC0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1F0BC0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54969C0"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2E840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13</w:t>
            </w:r>
          </w:p>
        </w:tc>
        <w:tc>
          <w:tcPr>
            <w:tcW w:w="2183" w:type="dxa"/>
            <w:tcBorders>
              <w:top w:val="nil"/>
              <w:left w:val="nil"/>
              <w:bottom w:val="single" w:sz="4" w:space="0" w:color="auto"/>
              <w:right w:val="single" w:sz="4" w:space="0" w:color="auto"/>
            </w:tcBorders>
            <w:shd w:val="clear" w:color="auto" w:fill="auto"/>
            <w:noWrap/>
            <w:hideMark/>
          </w:tcPr>
          <w:p w14:paraId="330BA1B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YPH CURRENT</w:t>
            </w:r>
          </w:p>
        </w:tc>
        <w:tc>
          <w:tcPr>
            <w:tcW w:w="2011" w:type="dxa"/>
            <w:tcBorders>
              <w:top w:val="nil"/>
              <w:left w:val="nil"/>
              <w:bottom w:val="single" w:sz="4" w:space="0" w:color="auto"/>
              <w:right w:val="single" w:sz="4" w:space="0" w:color="auto"/>
            </w:tcBorders>
            <w:shd w:val="clear" w:color="auto" w:fill="auto"/>
            <w:noWrap/>
            <w:hideMark/>
          </w:tcPr>
          <w:p w14:paraId="6047B2C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 Phase Current</w:t>
            </w:r>
          </w:p>
        </w:tc>
        <w:tc>
          <w:tcPr>
            <w:tcW w:w="666" w:type="dxa"/>
            <w:tcBorders>
              <w:top w:val="nil"/>
              <w:left w:val="nil"/>
              <w:bottom w:val="single" w:sz="4" w:space="0" w:color="auto"/>
              <w:right w:val="single" w:sz="4" w:space="0" w:color="auto"/>
            </w:tcBorders>
            <w:shd w:val="clear" w:color="auto" w:fill="auto"/>
            <w:vAlign w:val="center"/>
            <w:hideMark/>
          </w:tcPr>
          <w:p w14:paraId="39A1AF0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0AC5086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43E0DF6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24E6D6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6B03D9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237D91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3913920"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8CEFE13"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C6ABE8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14</w:t>
            </w:r>
          </w:p>
        </w:tc>
        <w:tc>
          <w:tcPr>
            <w:tcW w:w="2183" w:type="dxa"/>
            <w:tcBorders>
              <w:top w:val="nil"/>
              <w:left w:val="nil"/>
              <w:bottom w:val="single" w:sz="4" w:space="0" w:color="auto"/>
              <w:right w:val="single" w:sz="4" w:space="0" w:color="auto"/>
            </w:tcBorders>
            <w:shd w:val="clear" w:color="auto" w:fill="auto"/>
            <w:noWrap/>
            <w:hideMark/>
          </w:tcPr>
          <w:p w14:paraId="261BD10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 CURRENT</w:t>
            </w:r>
          </w:p>
        </w:tc>
        <w:tc>
          <w:tcPr>
            <w:tcW w:w="2011" w:type="dxa"/>
            <w:tcBorders>
              <w:top w:val="nil"/>
              <w:left w:val="nil"/>
              <w:bottom w:val="single" w:sz="4" w:space="0" w:color="auto"/>
              <w:right w:val="single" w:sz="4" w:space="0" w:color="auto"/>
            </w:tcBorders>
            <w:shd w:val="clear" w:color="auto" w:fill="auto"/>
            <w:noWrap/>
            <w:hideMark/>
          </w:tcPr>
          <w:p w14:paraId="142DE15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 Phase Current</w:t>
            </w:r>
          </w:p>
        </w:tc>
        <w:tc>
          <w:tcPr>
            <w:tcW w:w="666" w:type="dxa"/>
            <w:tcBorders>
              <w:top w:val="nil"/>
              <w:left w:val="nil"/>
              <w:bottom w:val="single" w:sz="4" w:space="0" w:color="auto"/>
              <w:right w:val="single" w:sz="4" w:space="0" w:color="auto"/>
            </w:tcBorders>
            <w:shd w:val="clear" w:color="auto" w:fill="auto"/>
            <w:vAlign w:val="center"/>
            <w:hideMark/>
          </w:tcPr>
          <w:p w14:paraId="3F2B89F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0459D3F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0525FD9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1D7DF5D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44D72E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A3ED9E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483AF4D2"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597CC1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7F5D3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15</w:t>
            </w:r>
          </w:p>
        </w:tc>
        <w:tc>
          <w:tcPr>
            <w:tcW w:w="2183" w:type="dxa"/>
            <w:tcBorders>
              <w:top w:val="nil"/>
              <w:left w:val="nil"/>
              <w:bottom w:val="single" w:sz="4" w:space="0" w:color="auto"/>
              <w:right w:val="single" w:sz="4" w:space="0" w:color="auto"/>
            </w:tcBorders>
            <w:shd w:val="clear" w:color="auto" w:fill="auto"/>
            <w:noWrap/>
            <w:hideMark/>
          </w:tcPr>
          <w:p w14:paraId="0CD1023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ACTIVE POWER</w:t>
            </w:r>
          </w:p>
        </w:tc>
        <w:tc>
          <w:tcPr>
            <w:tcW w:w="2011" w:type="dxa"/>
            <w:tcBorders>
              <w:top w:val="nil"/>
              <w:left w:val="nil"/>
              <w:bottom w:val="single" w:sz="4" w:space="0" w:color="auto"/>
              <w:right w:val="single" w:sz="4" w:space="0" w:color="auto"/>
            </w:tcBorders>
            <w:shd w:val="clear" w:color="auto" w:fill="auto"/>
            <w:noWrap/>
            <w:hideMark/>
          </w:tcPr>
          <w:p w14:paraId="494E07B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Active Power</w:t>
            </w:r>
          </w:p>
        </w:tc>
        <w:tc>
          <w:tcPr>
            <w:tcW w:w="666" w:type="dxa"/>
            <w:tcBorders>
              <w:top w:val="nil"/>
              <w:left w:val="nil"/>
              <w:bottom w:val="single" w:sz="4" w:space="0" w:color="auto"/>
              <w:right w:val="single" w:sz="4" w:space="0" w:color="auto"/>
            </w:tcBorders>
            <w:shd w:val="clear" w:color="auto" w:fill="auto"/>
            <w:vAlign w:val="center"/>
            <w:hideMark/>
          </w:tcPr>
          <w:p w14:paraId="518BB3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777BC1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61C071D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KW</w:t>
            </w:r>
          </w:p>
        </w:tc>
        <w:tc>
          <w:tcPr>
            <w:tcW w:w="660" w:type="dxa"/>
            <w:tcBorders>
              <w:top w:val="nil"/>
              <w:left w:val="nil"/>
              <w:bottom w:val="single" w:sz="4" w:space="0" w:color="auto"/>
              <w:right w:val="single" w:sz="4" w:space="0" w:color="auto"/>
            </w:tcBorders>
            <w:shd w:val="clear" w:color="auto" w:fill="auto"/>
            <w:noWrap/>
            <w:vAlign w:val="center"/>
            <w:hideMark/>
          </w:tcPr>
          <w:p w14:paraId="2EDC27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ED26D9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9C42F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764EBC39"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2101ED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B7E8D0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16</w:t>
            </w:r>
          </w:p>
        </w:tc>
        <w:tc>
          <w:tcPr>
            <w:tcW w:w="2183" w:type="dxa"/>
            <w:tcBorders>
              <w:top w:val="nil"/>
              <w:left w:val="nil"/>
              <w:bottom w:val="single" w:sz="4" w:space="0" w:color="auto"/>
              <w:right w:val="single" w:sz="4" w:space="0" w:color="auto"/>
            </w:tcBorders>
            <w:shd w:val="clear" w:color="auto" w:fill="auto"/>
            <w:noWrap/>
            <w:hideMark/>
          </w:tcPr>
          <w:p w14:paraId="70F49E6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w:t>
            </w:r>
          </w:p>
        </w:tc>
        <w:tc>
          <w:tcPr>
            <w:tcW w:w="2011" w:type="dxa"/>
            <w:tcBorders>
              <w:top w:val="nil"/>
              <w:left w:val="nil"/>
              <w:bottom w:val="single" w:sz="4" w:space="0" w:color="auto"/>
              <w:right w:val="single" w:sz="4" w:space="0" w:color="auto"/>
            </w:tcBorders>
            <w:shd w:val="clear" w:color="auto" w:fill="auto"/>
            <w:noWrap/>
            <w:hideMark/>
          </w:tcPr>
          <w:p w14:paraId="736EC2F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w:t>
            </w:r>
          </w:p>
        </w:tc>
        <w:tc>
          <w:tcPr>
            <w:tcW w:w="666" w:type="dxa"/>
            <w:tcBorders>
              <w:top w:val="nil"/>
              <w:left w:val="nil"/>
              <w:bottom w:val="single" w:sz="4" w:space="0" w:color="auto"/>
              <w:right w:val="single" w:sz="4" w:space="0" w:color="auto"/>
            </w:tcBorders>
            <w:shd w:val="clear" w:color="auto" w:fill="auto"/>
            <w:vAlign w:val="center"/>
            <w:hideMark/>
          </w:tcPr>
          <w:p w14:paraId="7B3B6CC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31C9EF4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vAlign w:val="center"/>
            <w:hideMark/>
          </w:tcPr>
          <w:p w14:paraId="2AED6BE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KVA R</w:t>
            </w:r>
          </w:p>
        </w:tc>
        <w:tc>
          <w:tcPr>
            <w:tcW w:w="660" w:type="dxa"/>
            <w:tcBorders>
              <w:top w:val="nil"/>
              <w:left w:val="nil"/>
              <w:bottom w:val="single" w:sz="4" w:space="0" w:color="auto"/>
              <w:right w:val="single" w:sz="4" w:space="0" w:color="auto"/>
            </w:tcBorders>
            <w:shd w:val="clear" w:color="auto" w:fill="auto"/>
            <w:noWrap/>
            <w:vAlign w:val="center"/>
            <w:hideMark/>
          </w:tcPr>
          <w:p w14:paraId="715179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DAD06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1D668A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9796B24"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C928E7E"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F7B107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17</w:t>
            </w:r>
          </w:p>
        </w:tc>
        <w:tc>
          <w:tcPr>
            <w:tcW w:w="2183" w:type="dxa"/>
            <w:tcBorders>
              <w:top w:val="nil"/>
              <w:left w:val="nil"/>
              <w:bottom w:val="single" w:sz="4" w:space="0" w:color="auto"/>
              <w:right w:val="single" w:sz="4" w:space="0" w:color="auto"/>
            </w:tcBorders>
            <w:shd w:val="clear" w:color="auto" w:fill="auto"/>
            <w:noWrap/>
            <w:hideMark/>
          </w:tcPr>
          <w:p w14:paraId="1F34801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ENERGY</w:t>
            </w:r>
          </w:p>
        </w:tc>
        <w:tc>
          <w:tcPr>
            <w:tcW w:w="2011" w:type="dxa"/>
            <w:tcBorders>
              <w:top w:val="nil"/>
              <w:left w:val="nil"/>
              <w:bottom w:val="single" w:sz="4" w:space="0" w:color="auto"/>
              <w:right w:val="single" w:sz="4" w:space="0" w:color="auto"/>
            </w:tcBorders>
            <w:shd w:val="clear" w:color="auto" w:fill="auto"/>
            <w:noWrap/>
            <w:hideMark/>
          </w:tcPr>
          <w:p w14:paraId="3C222BA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Energy</w:t>
            </w:r>
          </w:p>
        </w:tc>
        <w:tc>
          <w:tcPr>
            <w:tcW w:w="666" w:type="dxa"/>
            <w:tcBorders>
              <w:top w:val="nil"/>
              <w:left w:val="nil"/>
              <w:bottom w:val="single" w:sz="4" w:space="0" w:color="auto"/>
              <w:right w:val="single" w:sz="4" w:space="0" w:color="auto"/>
            </w:tcBorders>
            <w:shd w:val="clear" w:color="auto" w:fill="auto"/>
            <w:vAlign w:val="center"/>
            <w:hideMark/>
          </w:tcPr>
          <w:p w14:paraId="05F060F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71C55E7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vAlign w:val="center"/>
            <w:hideMark/>
          </w:tcPr>
          <w:p w14:paraId="3BC4E6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MW H</w:t>
            </w:r>
          </w:p>
        </w:tc>
        <w:tc>
          <w:tcPr>
            <w:tcW w:w="660" w:type="dxa"/>
            <w:tcBorders>
              <w:top w:val="nil"/>
              <w:left w:val="nil"/>
              <w:bottom w:val="single" w:sz="4" w:space="0" w:color="auto"/>
              <w:right w:val="single" w:sz="4" w:space="0" w:color="auto"/>
            </w:tcBorders>
            <w:shd w:val="clear" w:color="auto" w:fill="auto"/>
            <w:noWrap/>
            <w:vAlign w:val="center"/>
            <w:hideMark/>
          </w:tcPr>
          <w:p w14:paraId="0BBA41D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37C82A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AAD780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4BE21D80"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B6AC02A" w14:textId="77777777" w:rsidTr="00E500E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4D3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lastRenderedPageBreak/>
              <w:t>18</w:t>
            </w:r>
          </w:p>
        </w:tc>
        <w:tc>
          <w:tcPr>
            <w:tcW w:w="2183" w:type="dxa"/>
            <w:tcBorders>
              <w:top w:val="single" w:sz="4" w:space="0" w:color="auto"/>
              <w:left w:val="nil"/>
              <w:bottom w:val="single" w:sz="4" w:space="0" w:color="auto"/>
              <w:right w:val="single" w:sz="4" w:space="0" w:color="auto"/>
            </w:tcBorders>
            <w:shd w:val="clear" w:color="auto" w:fill="auto"/>
            <w:noWrap/>
            <w:hideMark/>
          </w:tcPr>
          <w:p w14:paraId="5EAB2D5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CMD</w:t>
            </w:r>
          </w:p>
        </w:tc>
        <w:tc>
          <w:tcPr>
            <w:tcW w:w="2011" w:type="dxa"/>
            <w:tcBorders>
              <w:top w:val="single" w:sz="4" w:space="0" w:color="auto"/>
              <w:left w:val="nil"/>
              <w:bottom w:val="single" w:sz="4" w:space="0" w:color="auto"/>
              <w:right w:val="single" w:sz="4" w:space="0" w:color="auto"/>
            </w:tcBorders>
            <w:shd w:val="clear" w:color="auto" w:fill="auto"/>
            <w:noWrap/>
            <w:hideMark/>
          </w:tcPr>
          <w:p w14:paraId="67F7229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Breaker Close Command</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0EF6FFB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34BC781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D5863D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2FC477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14:paraId="234E77D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14579A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single" w:sz="4" w:space="0" w:color="auto"/>
              <w:left w:val="nil"/>
              <w:bottom w:val="single" w:sz="4" w:space="0" w:color="auto"/>
              <w:right w:val="single" w:sz="4" w:space="0" w:color="auto"/>
            </w:tcBorders>
            <w:shd w:val="clear" w:color="auto" w:fill="auto"/>
            <w:noWrap/>
            <w:hideMark/>
          </w:tcPr>
          <w:p w14:paraId="7FBF5D49"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7DE02D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95AF4D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19</w:t>
            </w:r>
          </w:p>
        </w:tc>
        <w:tc>
          <w:tcPr>
            <w:tcW w:w="2183" w:type="dxa"/>
            <w:tcBorders>
              <w:top w:val="nil"/>
              <w:left w:val="nil"/>
              <w:bottom w:val="single" w:sz="4" w:space="0" w:color="auto"/>
              <w:right w:val="single" w:sz="4" w:space="0" w:color="auto"/>
            </w:tcBorders>
            <w:shd w:val="clear" w:color="auto" w:fill="auto"/>
            <w:noWrap/>
            <w:hideMark/>
          </w:tcPr>
          <w:p w14:paraId="316F66A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CBCMD</w:t>
            </w:r>
          </w:p>
        </w:tc>
        <w:tc>
          <w:tcPr>
            <w:tcW w:w="2011" w:type="dxa"/>
            <w:tcBorders>
              <w:top w:val="nil"/>
              <w:left w:val="nil"/>
              <w:bottom w:val="single" w:sz="4" w:space="0" w:color="auto"/>
              <w:right w:val="single" w:sz="4" w:space="0" w:color="auto"/>
            </w:tcBorders>
            <w:shd w:val="clear" w:color="auto" w:fill="auto"/>
            <w:noWrap/>
            <w:hideMark/>
          </w:tcPr>
          <w:p w14:paraId="19C29F7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Breaker Open Command</w:t>
            </w:r>
          </w:p>
        </w:tc>
        <w:tc>
          <w:tcPr>
            <w:tcW w:w="666" w:type="dxa"/>
            <w:tcBorders>
              <w:top w:val="nil"/>
              <w:left w:val="nil"/>
              <w:bottom w:val="single" w:sz="4" w:space="0" w:color="auto"/>
              <w:right w:val="single" w:sz="4" w:space="0" w:color="auto"/>
            </w:tcBorders>
            <w:shd w:val="clear" w:color="auto" w:fill="auto"/>
            <w:noWrap/>
            <w:vAlign w:val="center"/>
            <w:hideMark/>
          </w:tcPr>
          <w:p w14:paraId="5A6D516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DO</w:t>
            </w:r>
          </w:p>
        </w:tc>
        <w:tc>
          <w:tcPr>
            <w:tcW w:w="666" w:type="dxa"/>
            <w:tcBorders>
              <w:top w:val="nil"/>
              <w:left w:val="nil"/>
              <w:bottom w:val="single" w:sz="4" w:space="0" w:color="auto"/>
              <w:right w:val="single" w:sz="4" w:space="0" w:color="auto"/>
            </w:tcBorders>
            <w:shd w:val="clear" w:color="auto" w:fill="auto"/>
            <w:vAlign w:val="center"/>
            <w:hideMark/>
          </w:tcPr>
          <w:p w14:paraId="2ED9CCB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110V DC</w:t>
            </w:r>
          </w:p>
        </w:tc>
        <w:tc>
          <w:tcPr>
            <w:tcW w:w="510" w:type="dxa"/>
            <w:tcBorders>
              <w:top w:val="nil"/>
              <w:left w:val="nil"/>
              <w:bottom w:val="single" w:sz="4" w:space="0" w:color="auto"/>
              <w:right w:val="single" w:sz="4" w:space="0" w:color="auto"/>
            </w:tcBorders>
            <w:shd w:val="clear" w:color="auto" w:fill="auto"/>
            <w:noWrap/>
            <w:vAlign w:val="center"/>
            <w:hideMark/>
          </w:tcPr>
          <w:p w14:paraId="748E73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7E1726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EEE8C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608EBF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F5AC254"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9144D09" w14:textId="77777777" w:rsidTr="00E500E2">
        <w:trPr>
          <w:trHeight w:val="6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206C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vAlign w:val="bottom"/>
            <w:hideMark/>
          </w:tcPr>
          <w:p w14:paraId="05ECFF9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INVERTER TRANSFORMER &amp; AUXILIARY TRANSFORMER</w:t>
            </w:r>
          </w:p>
        </w:tc>
        <w:tc>
          <w:tcPr>
            <w:tcW w:w="2011" w:type="dxa"/>
            <w:tcBorders>
              <w:top w:val="nil"/>
              <w:left w:val="nil"/>
              <w:bottom w:val="single" w:sz="4" w:space="0" w:color="auto"/>
              <w:right w:val="single" w:sz="4" w:space="0" w:color="auto"/>
            </w:tcBorders>
            <w:shd w:val="clear" w:color="auto" w:fill="auto"/>
            <w:noWrap/>
            <w:hideMark/>
          </w:tcPr>
          <w:p w14:paraId="701559A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7E1E59A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D6235C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6BB70D7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88C117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08661C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E6243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ABB9372"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D2B3BB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ADC3D3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5E24625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WNDG TEMP (HV side)</w:t>
            </w:r>
          </w:p>
        </w:tc>
        <w:tc>
          <w:tcPr>
            <w:tcW w:w="2011" w:type="dxa"/>
            <w:tcBorders>
              <w:top w:val="nil"/>
              <w:left w:val="nil"/>
              <w:bottom w:val="single" w:sz="4" w:space="0" w:color="auto"/>
              <w:right w:val="single" w:sz="4" w:space="0" w:color="auto"/>
            </w:tcBorders>
            <w:shd w:val="clear" w:color="auto" w:fill="auto"/>
            <w:noWrap/>
            <w:hideMark/>
          </w:tcPr>
          <w:p w14:paraId="34DE29E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HV Winding Temperature</w:t>
            </w:r>
          </w:p>
        </w:tc>
        <w:tc>
          <w:tcPr>
            <w:tcW w:w="666" w:type="dxa"/>
            <w:tcBorders>
              <w:top w:val="nil"/>
              <w:left w:val="nil"/>
              <w:bottom w:val="single" w:sz="4" w:space="0" w:color="auto"/>
              <w:right w:val="single" w:sz="4" w:space="0" w:color="auto"/>
            </w:tcBorders>
            <w:shd w:val="clear" w:color="auto" w:fill="auto"/>
            <w:noWrap/>
            <w:vAlign w:val="center"/>
            <w:hideMark/>
          </w:tcPr>
          <w:p w14:paraId="49FB666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4C9365B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4- 20MA</w:t>
            </w:r>
          </w:p>
        </w:tc>
        <w:tc>
          <w:tcPr>
            <w:tcW w:w="510" w:type="dxa"/>
            <w:tcBorders>
              <w:top w:val="nil"/>
              <w:left w:val="nil"/>
              <w:bottom w:val="single" w:sz="4" w:space="0" w:color="auto"/>
              <w:right w:val="single" w:sz="4" w:space="0" w:color="auto"/>
            </w:tcBorders>
            <w:shd w:val="clear" w:color="auto" w:fill="auto"/>
            <w:vAlign w:val="center"/>
            <w:hideMark/>
          </w:tcPr>
          <w:p w14:paraId="4DB0F19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nil"/>
              <w:left w:val="nil"/>
              <w:bottom w:val="single" w:sz="4" w:space="0" w:color="auto"/>
              <w:right w:val="single" w:sz="4" w:space="0" w:color="auto"/>
            </w:tcBorders>
            <w:shd w:val="clear" w:color="auto" w:fill="auto"/>
            <w:noWrap/>
            <w:vAlign w:val="center"/>
            <w:hideMark/>
          </w:tcPr>
          <w:p w14:paraId="18313A3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392722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432CBF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BC69ABD"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DD0769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E9EF3C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42FC309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WNDG1 TEMP (LV side)</w:t>
            </w:r>
          </w:p>
        </w:tc>
        <w:tc>
          <w:tcPr>
            <w:tcW w:w="2011" w:type="dxa"/>
            <w:tcBorders>
              <w:top w:val="nil"/>
              <w:left w:val="nil"/>
              <w:bottom w:val="single" w:sz="4" w:space="0" w:color="auto"/>
              <w:right w:val="single" w:sz="4" w:space="0" w:color="auto"/>
            </w:tcBorders>
            <w:shd w:val="clear" w:color="auto" w:fill="auto"/>
            <w:noWrap/>
            <w:hideMark/>
          </w:tcPr>
          <w:p w14:paraId="5FE16D1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LV Winding Temperature</w:t>
            </w:r>
          </w:p>
        </w:tc>
        <w:tc>
          <w:tcPr>
            <w:tcW w:w="666" w:type="dxa"/>
            <w:tcBorders>
              <w:top w:val="nil"/>
              <w:left w:val="nil"/>
              <w:bottom w:val="single" w:sz="4" w:space="0" w:color="auto"/>
              <w:right w:val="single" w:sz="4" w:space="0" w:color="auto"/>
            </w:tcBorders>
            <w:shd w:val="clear" w:color="auto" w:fill="auto"/>
            <w:noWrap/>
            <w:vAlign w:val="center"/>
            <w:hideMark/>
          </w:tcPr>
          <w:p w14:paraId="66221F4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4617F6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4-20MA</w:t>
            </w:r>
          </w:p>
        </w:tc>
        <w:tc>
          <w:tcPr>
            <w:tcW w:w="510" w:type="dxa"/>
            <w:tcBorders>
              <w:top w:val="nil"/>
              <w:left w:val="nil"/>
              <w:bottom w:val="single" w:sz="4" w:space="0" w:color="auto"/>
              <w:right w:val="single" w:sz="4" w:space="0" w:color="auto"/>
            </w:tcBorders>
            <w:shd w:val="clear" w:color="auto" w:fill="auto"/>
            <w:vAlign w:val="center"/>
            <w:hideMark/>
          </w:tcPr>
          <w:p w14:paraId="205401E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nil"/>
              <w:left w:val="nil"/>
              <w:bottom w:val="single" w:sz="4" w:space="0" w:color="auto"/>
              <w:right w:val="single" w:sz="4" w:space="0" w:color="auto"/>
            </w:tcBorders>
            <w:shd w:val="clear" w:color="auto" w:fill="auto"/>
            <w:noWrap/>
            <w:vAlign w:val="center"/>
            <w:hideMark/>
          </w:tcPr>
          <w:p w14:paraId="51D95E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AFAB50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EFEA0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95BB235"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858BB6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16268C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375B7A8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 OIL TEMP</w:t>
            </w:r>
          </w:p>
        </w:tc>
        <w:tc>
          <w:tcPr>
            <w:tcW w:w="2011" w:type="dxa"/>
            <w:tcBorders>
              <w:top w:val="nil"/>
              <w:left w:val="nil"/>
              <w:bottom w:val="single" w:sz="4" w:space="0" w:color="auto"/>
              <w:right w:val="single" w:sz="4" w:space="0" w:color="auto"/>
            </w:tcBorders>
            <w:shd w:val="clear" w:color="auto" w:fill="auto"/>
            <w:noWrap/>
            <w:hideMark/>
          </w:tcPr>
          <w:p w14:paraId="4B78892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Transformer Oil Temperature</w:t>
            </w:r>
          </w:p>
        </w:tc>
        <w:tc>
          <w:tcPr>
            <w:tcW w:w="666" w:type="dxa"/>
            <w:tcBorders>
              <w:top w:val="nil"/>
              <w:left w:val="nil"/>
              <w:bottom w:val="single" w:sz="4" w:space="0" w:color="auto"/>
              <w:right w:val="single" w:sz="4" w:space="0" w:color="auto"/>
            </w:tcBorders>
            <w:shd w:val="clear" w:color="auto" w:fill="auto"/>
            <w:noWrap/>
            <w:vAlign w:val="center"/>
            <w:hideMark/>
          </w:tcPr>
          <w:p w14:paraId="6A316E2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055B029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4- 20MA</w:t>
            </w:r>
          </w:p>
        </w:tc>
        <w:tc>
          <w:tcPr>
            <w:tcW w:w="510" w:type="dxa"/>
            <w:tcBorders>
              <w:top w:val="nil"/>
              <w:left w:val="nil"/>
              <w:bottom w:val="single" w:sz="4" w:space="0" w:color="auto"/>
              <w:right w:val="single" w:sz="4" w:space="0" w:color="auto"/>
            </w:tcBorders>
            <w:shd w:val="clear" w:color="auto" w:fill="auto"/>
            <w:vAlign w:val="center"/>
            <w:hideMark/>
          </w:tcPr>
          <w:p w14:paraId="0F7E43F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nil"/>
              <w:left w:val="nil"/>
              <w:bottom w:val="single" w:sz="4" w:space="0" w:color="auto"/>
              <w:right w:val="single" w:sz="4" w:space="0" w:color="auto"/>
            </w:tcBorders>
            <w:shd w:val="clear" w:color="auto" w:fill="auto"/>
            <w:noWrap/>
            <w:vAlign w:val="center"/>
            <w:hideMark/>
          </w:tcPr>
          <w:p w14:paraId="7A01A1D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BAB53E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6BFB79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63F2E56F"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656188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F1A1D5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27E51C14" w14:textId="77777777" w:rsidR="0075675E" w:rsidRPr="00310EF6" w:rsidRDefault="0075675E" w:rsidP="008C1C0C">
            <w:pPr>
              <w:spacing w:after="0" w:line="240" w:lineRule="auto"/>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415V PANEL FOR ACDB</w:t>
            </w:r>
          </w:p>
        </w:tc>
        <w:tc>
          <w:tcPr>
            <w:tcW w:w="2011" w:type="dxa"/>
            <w:tcBorders>
              <w:top w:val="nil"/>
              <w:left w:val="nil"/>
              <w:bottom w:val="single" w:sz="4" w:space="0" w:color="auto"/>
              <w:right w:val="single" w:sz="4" w:space="0" w:color="auto"/>
            </w:tcBorders>
            <w:shd w:val="clear" w:color="auto" w:fill="auto"/>
            <w:noWrap/>
            <w:hideMark/>
          </w:tcPr>
          <w:p w14:paraId="1B72F40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4084BF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D572F0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44B2FE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1E9869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6DDEC5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AC054A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F7CEB28"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A6BF82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FF6BE7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37F5BE8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CB</w:t>
            </w:r>
          </w:p>
        </w:tc>
        <w:tc>
          <w:tcPr>
            <w:tcW w:w="2011" w:type="dxa"/>
            <w:tcBorders>
              <w:top w:val="nil"/>
              <w:left w:val="nil"/>
              <w:bottom w:val="single" w:sz="4" w:space="0" w:color="auto"/>
              <w:right w:val="single" w:sz="4" w:space="0" w:color="auto"/>
            </w:tcBorders>
            <w:shd w:val="clear" w:color="auto" w:fill="auto"/>
            <w:noWrap/>
            <w:hideMark/>
          </w:tcPr>
          <w:p w14:paraId="699A74F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Operated/Not Operated/Ready</w:t>
            </w:r>
          </w:p>
        </w:tc>
        <w:tc>
          <w:tcPr>
            <w:tcW w:w="666" w:type="dxa"/>
            <w:tcBorders>
              <w:top w:val="nil"/>
              <w:left w:val="nil"/>
              <w:bottom w:val="single" w:sz="4" w:space="0" w:color="auto"/>
              <w:right w:val="single" w:sz="4" w:space="0" w:color="auto"/>
            </w:tcBorders>
            <w:shd w:val="clear" w:color="auto" w:fill="auto"/>
            <w:noWrap/>
            <w:vAlign w:val="center"/>
            <w:hideMark/>
          </w:tcPr>
          <w:p w14:paraId="658700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71BB86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4D7DB11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9FF943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CE72D6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1BC472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A639C31"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315BA5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1C407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2</w:t>
            </w:r>
          </w:p>
        </w:tc>
        <w:tc>
          <w:tcPr>
            <w:tcW w:w="2183" w:type="dxa"/>
            <w:tcBorders>
              <w:top w:val="nil"/>
              <w:left w:val="nil"/>
              <w:bottom w:val="single" w:sz="4" w:space="0" w:color="auto"/>
              <w:right w:val="single" w:sz="4" w:space="0" w:color="auto"/>
            </w:tcBorders>
            <w:shd w:val="clear" w:color="auto" w:fill="auto"/>
            <w:noWrap/>
            <w:vAlign w:val="bottom"/>
            <w:hideMark/>
          </w:tcPr>
          <w:p w14:paraId="65E213E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Bus Voltage</w:t>
            </w:r>
          </w:p>
        </w:tc>
        <w:tc>
          <w:tcPr>
            <w:tcW w:w="2011" w:type="dxa"/>
            <w:tcBorders>
              <w:top w:val="nil"/>
              <w:left w:val="nil"/>
              <w:bottom w:val="single" w:sz="4" w:space="0" w:color="auto"/>
              <w:right w:val="single" w:sz="4" w:space="0" w:color="auto"/>
            </w:tcBorders>
            <w:shd w:val="clear" w:color="auto" w:fill="auto"/>
            <w:noWrap/>
            <w:hideMark/>
          </w:tcPr>
          <w:p w14:paraId="2D23979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497B0E3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10DD1AB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D56A3F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FDC16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95D4CF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B5FAE0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0A4F347"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CCBC55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39B7E3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3F46DF0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R PH VOLTAGE (P-P)</w:t>
            </w:r>
          </w:p>
        </w:tc>
        <w:tc>
          <w:tcPr>
            <w:tcW w:w="2011" w:type="dxa"/>
            <w:tcBorders>
              <w:top w:val="nil"/>
              <w:left w:val="nil"/>
              <w:bottom w:val="single" w:sz="4" w:space="0" w:color="auto"/>
              <w:right w:val="single" w:sz="4" w:space="0" w:color="auto"/>
            </w:tcBorders>
            <w:shd w:val="clear" w:color="auto" w:fill="auto"/>
            <w:noWrap/>
            <w:hideMark/>
          </w:tcPr>
          <w:p w14:paraId="1CE7B6F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0063C36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0E4C28C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1AC606E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w:t>
            </w:r>
          </w:p>
        </w:tc>
        <w:tc>
          <w:tcPr>
            <w:tcW w:w="660" w:type="dxa"/>
            <w:tcBorders>
              <w:top w:val="nil"/>
              <w:left w:val="nil"/>
              <w:bottom w:val="single" w:sz="4" w:space="0" w:color="auto"/>
              <w:right w:val="single" w:sz="4" w:space="0" w:color="auto"/>
            </w:tcBorders>
            <w:shd w:val="clear" w:color="auto" w:fill="auto"/>
            <w:noWrap/>
            <w:vAlign w:val="center"/>
            <w:hideMark/>
          </w:tcPr>
          <w:p w14:paraId="3A03D09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F66533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393A32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1E6C2C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2F91685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05F053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3857914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Y PH VOLTAGE (P-P)</w:t>
            </w:r>
          </w:p>
        </w:tc>
        <w:tc>
          <w:tcPr>
            <w:tcW w:w="2011" w:type="dxa"/>
            <w:tcBorders>
              <w:top w:val="nil"/>
              <w:left w:val="nil"/>
              <w:bottom w:val="single" w:sz="4" w:space="0" w:color="auto"/>
              <w:right w:val="single" w:sz="4" w:space="0" w:color="auto"/>
            </w:tcBorders>
            <w:shd w:val="clear" w:color="auto" w:fill="auto"/>
            <w:noWrap/>
            <w:hideMark/>
          </w:tcPr>
          <w:p w14:paraId="126E290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2728437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4EB0EAD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742F412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w:t>
            </w:r>
          </w:p>
        </w:tc>
        <w:tc>
          <w:tcPr>
            <w:tcW w:w="660" w:type="dxa"/>
            <w:tcBorders>
              <w:top w:val="nil"/>
              <w:left w:val="nil"/>
              <w:bottom w:val="single" w:sz="4" w:space="0" w:color="auto"/>
              <w:right w:val="single" w:sz="4" w:space="0" w:color="auto"/>
            </w:tcBorders>
            <w:shd w:val="clear" w:color="auto" w:fill="auto"/>
            <w:noWrap/>
            <w:vAlign w:val="center"/>
            <w:hideMark/>
          </w:tcPr>
          <w:p w14:paraId="53E374B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800B07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D7FDE3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1D7BC06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557C131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85CB68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5</w:t>
            </w:r>
          </w:p>
        </w:tc>
        <w:tc>
          <w:tcPr>
            <w:tcW w:w="2183" w:type="dxa"/>
            <w:tcBorders>
              <w:top w:val="nil"/>
              <w:left w:val="nil"/>
              <w:bottom w:val="single" w:sz="4" w:space="0" w:color="auto"/>
              <w:right w:val="single" w:sz="4" w:space="0" w:color="auto"/>
            </w:tcBorders>
            <w:shd w:val="clear" w:color="auto" w:fill="auto"/>
            <w:noWrap/>
            <w:hideMark/>
          </w:tcPr>
          <w:p w14:paraId="17D372F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B PH VOLTAGE (P-P)</w:t>
            </w:r>
          </w:p>
        </w:tc>
        <w:tc>
          <w:tcPr>
            <w:tcW w:w="2011" w:type="dxa"/>
            <w:tcBorders>
              <w:top w:val="nil"/>
              <w:left w:val="nil"/>
              <w:bottom w:val="single" w:sz="4" w:space="0" w:color="auto"/>
              <w:right w:val="single" w:sz="4" w:space="0" w:color="auto"/>
            </w:tcBorders>
            <w:shd w:val="clear" w:color="auto" w:fill="auto"/>
            <w:noWrap/>
            <w:hideMark/>
          </w:tcPr>
          <w:p w14:paraId="25ED8B5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2507C29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35C07B2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3441B41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w:t>
            </w:r>
          </w:p>
        </w:tc>
        <w:tc>
          <w:tcPr>
            <w:tcW w:w="660" w:type="dxa"/>
            <w:tcBorders>
              <w:top w:val="nil"/>
              <w:left w:val="nil"/>
              <w:bottom w:val="single" w:sz="4" w:space="0" w:color="auto"/>
              <w:right w:val="single" w:sz="4" w:space="0" w:color="auto"/>
            </w:tcBorders>
            <w:shd w:val="clear" w:color="auto" w:fill="auto"/>
            <w:noWrap/>
            <w:vAlign w:val="center"/>
            <w:hideMark/>
          </w:tcPr>
          <w:p w14:paraId="57A72BF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34EEA3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57B218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1FC14B8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6742FAF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3F58CB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6</w:t>
            </w:r>
          </w:p>
        </w:tc>
        <w:tc>
          <w:tcPr>
            <w:tcW w:w="2183" w:type="dxa"/>
            <w:tcBorders>
              <w:top w:val="nil"/>
              <w:left w:val="nil"/>
              <w:bottom w:val="single" w:sz="4" w:space="0" w:color="auto"/>
              <w:right w:val="single" w:sz="4" w:space="0" w:color="auto"/>
            </w:tcBorders>
            <w:shd w:val="clear" w:color="auto" w:fill="auto"/>
            <w:noWrap/>
            <w:hideMark/>
          </w:tcPr>
          <w:p w14:paraId="4E24DC4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R PH CURRENT (Incomer)</w:t>
            </w:r>
          </w:p>
        </w:tc>
        <w:tc>
          <w:tcPr>
            <w:tcW w:w="2011" w:type="dxa"/>
            <w:tcBorders>
              <w:top w:val="nil"/>
              <w:left w:val="nil"/>
              <w:bottom w:val="single" w:sz="4" w:space="0" w:color="auto"/>
              <w:right w:val="single" w:sz="4" w:space="0" w:color="auto"/>
            </w:tcBorders>
            <w:shd w:val="clear" w:color="auto" w:fill="auto"/>
            <w:noWrap/>
            <w:hideMark/>
          </w:tcPr>
          <w:p w14:paraId="7723F47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3966ADE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33298E8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5C4E435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417B0A9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85251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919AEA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94DC31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4EEF117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FA3926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7</w:t>
            </w:r>
          </w:p>
        </w:tc>
        <w:tc>
          <w:tcPr>
            <w:tcW w:w="2183" w:type="dxa"/>
            <w:tcBorders>
              <w:top w:val="nil"/>
              <w:left w:val="nil"/>
              <w:bottom w:val="single" w:sz="4" w:space="0" w:color="auto"/>
              <w:right w:val="single" w:sz="4" w:space="0" w:color="auto"/>
            </w:tcBorders>
            <w:shd w:val="clear" w:color="auto" w:fill="auto"/>
            <w:noWrap/>
            <w:hideMark/>
          </w:tcPr>
          <w:p w14:paraId="11335E3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Y PH CURRENT (Incomer)</w:t>
            </w:r>
          </w:p>
        </w:tc>
        <w:tc>
          <w:tcPr>
            <w:tcW w:w="2011" w:type="dxa"/>
            <w:tcBorders>
              <w:top w:val="nil"/>
              <w:left w:val="nil"/>
              <w:bottom w:val="single" w:sz="4" w:space="0" w:color="auto"/>
              <w:right w:val="single" w:sz="4" w:space="0" w:color="auto"/>
            </w:tcBorders>
            <w:shd w:val="clear" w:color="auto" w:fill="auto"/>
            <w:noWrap/>
            <w:hideMark/>
          </w:tcPr>
          <w:p w14:paraId="7AB3438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4A330F3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23DBF4E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484FB4D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34D94AF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F1CA0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85264A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BEBC4F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5CD615E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47DD9D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8</w:t>
            </w:r>
          </w:p>
        </w:tc>
        <w:tc>
          <w:tcPr>
            <w:tcW w:w="2183" w:type="dxa"/>
            <w:tcBorders>
              <w:top w:val="nil"/>
              <w:left w:val="nil"/>
              <w:bottom w:val="single" w:sz="4" w:space="0" w:color="auto"/>
              <w:right w:val="single" w:sz="4" w:space="0" w:color="auto"/>
            </w:tcBorders>
            <w:shd w:val="clear" w:color="auto" w:fill="auto"/>
            <w:noWrap/>
            <w:hideMark/>
          </w:tcPr>
          <w:p w14:paraId="2B1A341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ACDB B PH CURRENT (Incomer)</w:t>
            </w:r>
          </w:p>
        </w:tc>
        <w:tc>
          <w:tcPr>
            <w:tcW w:w="2011" w:type="dxa"/>
            <w:tcBorders>
              <w:top w:val="nil"/>
              <w:left w:val="nil"/>
              <w:bottom w:val="single" w:sz="4" w:space="0" w:color="auto"/>
              <w:right w:val="single" w:sz="4" w:space="0" w:color="auto"/>
            </w:tcBorders>
            <w:shd w:val="clear" w:color="auto" w:fill="auto"/>
            <w:noWrap/>
            <w:hideMark/>
          </w:tcPr>
          <w:p w14:paraId="274D384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587531D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2306FA5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5DBE127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5FD7A15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E56853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8406DD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AC1834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094609E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C133A5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9</w:t>
            </w:r>
          </w:p>
        </w:tc>
        <w:tc>
          <w:tcPr>
            <w:tcW w:w="2183" w:type="dxa"/>
            <w:tcBorders>
              <w:top w:val="nil"/>
              <w:left w:val="nil"/>
              <w:bottom w:val="single" w:sz="4" w:space="0" w:color="auto"/>
              <w:right w:val="single" w:sz="4" w:space="0" w:color="auto"/>
            </w:tcBorders>
            <w:shd w:val="clear" w:color="auto" w:fill="auto"/>
            <w:noWrap/>
            <w:hideMark/>
          </w:tcPr>
          <w:p w14:paraId="28B1623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 xml:space="preserve">ACDB </w:t>
            </w:r>
            <w:proofErr w:type="spellStart"/>
            <w:r w:rsidRPr="00310EF6">
              <w:rPr>
                <w:rFonts w:ascii="Times New Roman" w:eastAsia="Times New Roman" w:hAnsi="Times New Roman" w:cs="Times New Roman"/>
                <w:sz w:val="16"/>
                <w:szCs w:val="16"/>
              </w:rPr>
              <w:t>ACDB</w:t>
            </w:r>
            <w:proofErr w:type="spellEnd"/>
            <w:r w:rsidRPr="00310EF6">
              <w:rPr>
                <w:rFonts w:ascii="Times New Roman" w:eastAsia="Times New Roman" w:hAnsi="Times New Roman" w:cs="Times New Roman"/>
                <w:sz w:val="16"/>
                <w:szCs w:val="16"/>
              </w:rPr>
              <w:t xml:space="preserve"> ENERGY (Incomer)</w:t>
            </w:r>
          </w:p>
        </w:tc>
        <w:tc>
          <w:tcPr>
            <w:tcW w:w="2011" w:type="dxa"/>
            <w:tcBorders>
              <w:top w:val="nil"/>
              <w:left w:val="nil"/>
              <w:bottom w:val="single" w:sz="4" w:space="0" w:color="auto"/>
              <w:right w:val="single" w:sz="4" w:space="0" w:color="auto"/>
            </w:tcBorders>
            <w:shd w:val="clear" w:color="auto" w:fill="auto"/>
            <w:noWrap/>
            <w:hideMark/>
          </w:tcPr>
          <w:p w14:paraId="3811863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1356A23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7D9A78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vAlign w:val="center"/>
            <w:hideMark/>
          </w:tcPr>
          <w:p w14:paraId="2A096EB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MW H</w:t>
            </w:r>
          </w:p>
        </w:tc>
        <w:tc>
          <w:tcPr>
            <w:tcW w:w="660" w:type="dxa"/>
            <w:tcBorders>
              <w:top w:val="nil"/>
              <w:left w:val="nil"/>
              <w:bottom w:val="single" w:sz="4" w:space="0" w:color="auto"/>
              <w:right w:val="single" w:sz="4" w:space="0" w:color="auto"/>
            </w:tcBorders>
            <w:shd w:val="clear" w:color="auto" w:fill="auto"/>
            <w:noWrap/>
            <w:vAlign w:val="center"/>
            <w:hideMark/>
          </w:tcPr>
          <w:p w14:paraId="46E8588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A99709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B81FFA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553910CA"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824269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EF6815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31CCB6B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011" w:type="dxa"/>
            <w:tcBorders>
              <w:top w:val="nil"/>
              <w:left w:val="nil"/>
              <w:bottom w:val="single" w:sz="4" w:space="0" w:color="auto"/>
              <w:right w:val="single" w:sz="4" w:space="0" w:color="auto"/>
            </w:tcBorders>
            <w:shd w:val="clear" w:color="auto" w:fill="auto"/>
            <w:noWrap/>
            <w:vAlign w:val="bottom"/>
            <w:hideMark/>
          </w:tcPr>
          <w:p w14:paraId="1589F7E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8F80A9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0EBB537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437DEBC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0CBDCB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7DEDF4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C2954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58A54A6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71ADE4C"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DEA1CA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10</w:t>
            </w:r>
          </w:p>
        </w:tc>
        <w:tc>
          <w:tcPr>
            <w:tcW w:w="2183" w:type="dxa"/>
            <w:tcBorders>
              <w:top w:val="nil"/>
              <w:left w:val="nil"/>
              <w:bottom w:val="single" w:sz="4" w:space="0" w:color="auto"/>
              <w:right w:val="single" w:sz="4" w:space="0" w:color="auto"/>
            </w:tcBorders>
            <w:shd w:val="clear" w:color="auto" w:fill="auto"/>
            <w:noWrap/>
            <w:hideMark/>
          </w:tcPr>
          <w:p w14:paraId="195A987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 xml:space="preserve">ACDB </w:t>
            </w:r>
            <w:proofErr w:type="spellStart"/>
            <w:r w:rsidRPr="00310EF6">
              <w:rPr>
                <w:rFonts w:ascii="Times New Roman" w:eastAsia="Times New Roman" w:hAnsi="Times New Roman" w:cs="Times New Roman"/>
                <w:sz w:val="16"/>
                <w:szCs w:val="16"/>
              </w:rPr>
              <w:t>ACDB</w:t>
            </w:r>
            <w:proofErr w:type="spellEnd"/>
            <w:r w:rsidRPr="00310EF6">
              <w:rPr>
                <w:rFonts w:ascii="Times New Roman" w:eastAsia="Times New Roman" w:hAnsi="Times New Roman" w:cs="Times New Roman"/>
                <w:sz w:val="16"/>
                <w:szCs w:val="16"/>
              </w:rPr>
              <w:t xml:space="preserve"> POWER (Incomer)</w:t>
            </w:r>
          </w:p>
        </w:tc>
        <w:tc>
          <w:tcPr>
            <w:tcW w:w="2011" w:type="dxa"/>
            <w:tcBorders>
              <w:top w:val="nil"/>
              <w:left w:val="nil"/>
              <w:bottom w:val="single" w:sz="4" w:space="0" w:color="auto"/>
              <w:right w:val="single" w:sz="4" w:space="0" w:color="auto"/>
            </w:tcBorders>
            <w:shd w:val="clear" w:color="auto" w:fill="auto"/>
            <w:noWrap/>
            <w:hideMark/>
          </w:tcPr>
          <w:p w14:paraId="4398376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4191E49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14FAAEC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7010A85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MW</w:t>
            </w:r>
          </w:p>
        </w:tc>
        <w:tc>
          <w:tcPr>
            <w:tcW w:w="660" w:type="dxa"/>
            <w:tcBorders>
              <w:top w:val="nil"/>
              <w:left w:val="nil"/>
              <w:bottom w:val="single" w:sz="4" w:space="0" w:color="auto"/>
              <w:right w:val="single" w:sz="4" w:space="0" w:color="auto"/>
            </w:tcBorders>
            <w:shd w:val="clear" w:color="auto" w:fill="auto"/>
            <w:noWrap/>
            <w:vAlign w:val="center"/>
            <w:hideMark/>
          </w:tcPr>
          <w:p w14:paraId="4A160DF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B22447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7CA8BE7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709F375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BB7661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CCECD6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34AB6A7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LT Panel at different locations</w:t>
            </w:r>
          </w:p>
        </w:tc>
        <w:tc>
          <w:tcPr>
            <w:tcW w:w="2011" w:type="dxa"/>
            <w:tcBorders>
              <w:top w:val="nil"/>
              <w:left w:val="nil"/>
              <w:bottom w:val="single" w:sz="4" w:space="0" w:color="auto"/>
              <w:right w:val="single" w:sz="4" w:space="0" w:color="auto"/>
            </w:tcBorders>
            <w:shd w:val="clear" w:color="auto" w:fill="auto"/>
            <w:noWrap/>
            <w:hideMark/>
          </w:tcPr>
          <w:p w14:paraId="2F206D5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0A0E693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5E7EE1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DA623F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9BF011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F98BB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15BEF3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EF3D82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38F537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5D3929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60AB5A6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CB Status</w:t>
            </w:r>
          </w:p>
        </w:tc>
        <w:tc>
          <w:tcPr>
            <w:tcW w:w="2011" w:type="dxa"/>
            <w:tcBorders>
              <w:top w:val="nil"/>
              <w:left w:val="nil"/>
              <w:bottom w:val="single" w:sz="4" w:space="0" w:color="auto"/>
              <w:right w:val="single" w:sz="4" w:space="0" w:color="auto"/>
            </w:tcBorders>
            <w:shd w:val="clear" w:color="auto" w:fill="auto"/>
            <w:noWrap/>
            <w:hideMark/>
          </w:tcPr>
          <w:p w14:paraId="28B93B4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523DC4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BC730B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13A4C5E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3491E9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726468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549" w:type="dxa"/>
            <w:tcBorders>
              <w:top w:val="nil"/>
              <w:left w:val="nil"/>
              <w:bottom w:val="single" w:sz="4" w:space="0" w:color="auto"/>
              <w:right w:val="single" w:sz="4" w:space="0" w:color="auto"/>
            </w:tcBorders>
            <w:shd w:val="clear" w:color="auto" w:fill="auto"/>
            <w:noWrap/>
            <w:vAlign w:val="center"/>
            <w:hideMark/>
          </w:tcPr>
          <w:p w14:paraId="326C056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517226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B6D047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C81968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1278AFE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SOLAR and BESS PCU</w:t>
            </w:r>
          </w:p>
        </w:tc>
        <w:tc>
          <w:tcPr>
            <w:tcW w:w="2011" w:type="dxa"/>
            <w:tcBorders>
              <w:top w:val="nil"/>
              <w:left w:val="nil"/>
              <w:bottom w:val="single" w:sz="4" w:space="0" w:color="auto"/>
              <w:right w:val="single" w:sz="4" w:space="0" w:color="auto"/>
            </w:tcBorders>
            <w:shd w:val="clear" w:color="auto" w:fill="auto"/>
            <w:noWrap/>
            <w:hideMark/>
          </w:tcPr>
          <w:p w14:paraId="3B0027E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10068D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678BC4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40DB5B6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A4EBBC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98601E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503E17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0EE923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B6EF99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0519F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766A641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PCU IGBT Module Trouble</w:t>
            </w:r>
          </w:p>
        </w:tc>
        <w:tc>
          <w:tcPr>
            <w:tcW w:w="2011" w:type="dxa"/>
            <w:tcBorders>
              <w:top w:val="nil"/>
              <w:left w:val="nil"/>
              <w:bottom w:val="single" w:sz="4" w:space="0" w:color="auto"/>
              <w:right w:val="single" w:sz="4" w:space="0" w:color="auto"/>
            </w:tcBorders>
            <w:shd w:val="clear" w:color="auto" w:fill="auto"/>
            <w:noWrap/>
            <w:hideMark/>
          </w:tcPr>
          <w:p w14:paraId="6A8E89F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Yes/NO</w:t>
            </w:r>
          </w:p>
        </w:tc>
        <w:tc>
          <w:tcPr>
            <w:tcW w:w="666" w:type="dxa"/>
            <w:tcBorders>
              <w:top w:val="nil"/>
              <w:left w:val="nil"/>
              <w:bottom w:val="single" w:sz="4" w:space="0" w:color="auto"/>
              <w:right w:val="single" w:sz="4" w:space="0" w:color="auto"/>
            </w:tcBorders>
            <w:shd w:val="clear" w:color="auto" w:fill="auto"/>
            <w:noWrap/>
            <w:vAlign w:val="center"/>
            <w:hideMark/>
          </w:tcPr>
          <w:p w14:paraId="794EB66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5BB8245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4257344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67DB91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031DE9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435857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44E506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7ECF00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B694FC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3227256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Input DC Voltage VOLT</w:t>
            </w:r>
          </w:p>
        </w:tc>
        <w:tc>
          <w:tcPr>
            <w:tcW w:w="2011" w:type="dxa"/>
            <w:tcBorders>
              <w:top w:val="nil"/>
              <w:left w:val="nil"/>
              <w:bottom w:val="single" w:sz="4" w:space="0" w:color="auto"/>
              <w:right w:val="single" w:sz="4" w:space="0" w:color="auto"/>
            </w:tcBorders>
            <w:shd w:val="clear" w:color="auto" w:fill="auto"/>
            <w:noWrap/>
            <w:hideMark/>
          </w:tcPr>
          <w:p w14:paraId="22D256D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DC Input Voltage</w:t>
            </w:r>
          </w:p>
        </w:tc>
        <w:tc>
          <w:tcPr>
            <w:tcW w:w="666" w:type="dxa"/>
            <w:tcBorders>
              <w:top w:val="nil"/>
              <w:left w:val="nil"/>
              <w:bottom w:val="single" w:sz="4" w:space="0" w:color="auto"/>
              <w:right w:val="single" w:sz="4" w:space="0" w:color="auto"/>
            </w:tcBorders>
            <w:shd w:val="clear" w:color="auto" w:fill="auto"/>
            <w:vAlign w:val="center"/>
            <w:hideMark/>
          </w:tcPr>
          <w:p w14:paraId="7A59D3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630A9FC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29A0B1F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w:t>
            </w:r>
          </w:p>
        </w:tc>
        <w:tc>
          <w:tcPr>
            <w:tcW w:w="660" w:type="dxa"/>
            <w:tcBorders>
              <w:top w:val="nil"/>
              <w:left w:val="nil"/>
              <w:bottom w:val="single" w:sz="4" w:space="0" w:color="auto"/>
              <w:right w:val="single" w:sz="4" w:space="0" w:color="auto"/>
            </w:tcBorders>
            <w:shd w:val="clear" w:color="auto" w:fill="auto"/>
            <w:noWrap/>
            <w:vAlign w:val="center"/>
            <w:hideMark/>
          </w:tcPr>
          <w:p w14:paraId="14D849A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88EDF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C0F6C2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6B4249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6666C81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7C10C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5403509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Input DC Current AMP</w:t>
            </w:r>
          </w:p>
        </w:tc>
        <w:tc>
          <w:tcPr>
            <w:tcW w:w="2011" w:type="dxa"/>
            <w:tcBorders>
              <w:top w:val="nil"/>
              <w:left w:val="nil"/>
              <w:bottom w:val="single" w:sz="4" w:space="0" w:color="auto"/>
              <w:right w:val="single" w:sz="4" w:space="0" w:color="auto"/>
            </w:tcBorders>
            <w:shd w:val="clear" w:color="auto" w:fill="auto"/>
            <w:noWrap/>
            <w:hideMark/>
          </w:tcPr>
          <w:p w14:paraId="1E380C7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DC Input Current</w:t>
            </w:r>
          </w:p>
        </w:tc>
        <w:tc>
          <w:tcPr>
            <w:tcW w:w="666" w:type="dxa"/>
            <w:tcBorders>
              <w:top w:val="nil"/>
              <w:left w:val="nil"/>
              <w:bottom w:val="single" w:sz="4" w:space="0" w:color="auto"/>
              <w:right w:val="single" w:sz="4" w:space="0" w:color="auto"/>
            </w:tcBorders>
            <w:shd w:val="clear" w:color="auto" w:fill="auto"/>
            <w:vAlign w:val="center"/>
            <w:hideMark/>
          </w:tcPr>
          <w:p w14:paraId="674340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1A08474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4AA2A0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5BEB431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B7ABD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ECE3F2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9596A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77A7293E"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0168EE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4C74A2A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Input DC Power KW</w:t>
            </w:r>
          </w:p>
        </w:tc>
        <w:tc>
          <w:tcPr>
            <w:tcW w:w="2011" w:type="dxa"/>
            <w:tcBorders>
              <w:top w:val="nil"/>
              <w:left w:val="nil"/>
              <w:bottom w:val="single" w:sz="4" w:space="0" w:color="auto"/>
              <w:right w:val="single" w:sz="4" w:space="0" w:color="auto"/>
            </w:tcBorders>
            <w:shd w:val="clear" w:color="auto" w:fill="auto"/>
            <w:noWrap/>
            <w:hideMark/>
          </w:tcPr>
          <w:p w14:paraId="3191F5F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DC Input Power</w:t>
            </w:r>
          </w:p>
        </w:tc>
        <w:tc>
          <w:tcPr>
            <w:tcW w:w="666" w:type="dxa"/>
            <w:tcBorders>
              <w:top w:val="nil"/>
              <w:left w:val="nil"/>
              <w:bottom w:val="single" w:sz="4" w:space="0" w:color="auto"/>
              <w:right w:val="single" w:sz="4" w:space="0" w:color="auto"/>
            </w:tcBorders>
            <w:shd w:val="clear" w:color="auto" w:fill="auto"/>
            <w:vAlign w:val="center"/>
            <w:hideMark/>
          </w:tcPr>
          <w:p w14:paraId="47957E7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4D205E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6DDB65C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KW</w:t>
            </w:r>
          </w:p>
        </w:tc>
        <w:tc>
          <w:tcPr>
            <w:tcW w:w="660" w:type="dxa"/>
            <w:tcBorders>
              <w:top w:val="nil"/>
              <w:left w:val="nil"/>
              <w:bottom w:val="single" w:sz="4" w:space="0" w:color="auto"/>
              <w:right w:val="single" w:sz="4" w:space="0" w:color="auto"/>
            </w:tcBorders>
            <w:shd w:val="clear" w:color="auto" w:fill="auto"/>
            <w:noWrap/>
            <w:vAlign w:val="center"/>
            <w:hideMark/>
          </w:tcPr>
          <w:p w14:paraId="14DCB04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164638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34BC91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7D6DC83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1125785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2E6172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5</w:t>
            </w:r>
          </w:p>
        </w:tc>
        <w:tc>
          <w:tcPr>
            <w:tcW w:w="2183" w:type="dxa"/>
            <w:tcBorders>
              <w:top w:val="nil"/>
              <w:left w:val="nil"/>
              <w:bottom w:val="single" w:sz="4" w:space="0" w:color="auto"/>
              <w:right w:val="single" w:sz="4" w:space="0" w:color="auto"/>
            </w:tcBorders>
            <w:shd w:val="clear" w:color="auto" w:fill="auto"/>
            <w:noWrap/>
            <w:hideMark/>
          </w:tcPr>
          <w:p w14:paraId="3012EEB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 Voltage VOLT</w:t>
            </w:r>
          </w:p>
        </w:tc>
        <w:tc>
          <w:tcPr>
            <w:tcW w:w="2011" w:type="dxa"/>
            <w:tcBorders>
              <w:top w:val="nil"/>
              <w:left w:val="nil"/>
              <w:bottom w:val="single" w:sz="4" w:space="0" w:color="auto"/>
              <w:right w:val="single" w:sz="4" w:space="0" w:color="auto"/>
            </w:tcBorders>
            <w:shd w:val="clear" w:color="auto" w:fill="auto"/>
            <w:noWrap/>
            <w:hideMark/>
          </w:tcPr>
          <w:p w14:paraId="615D8BA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 Output Voltage</w:t>
            </w:r>
          </w:p>
        </w:tc>
        <w:tc>
          <w:tcPr>
            <w:tcW w:w="666" w:type="dxa"/>
            <w:tcBorders>
              <w:top w:val="nil"/>
              <w:left w:val="nil"/>
              <w:bottom w:val="single" w:sz="4" w:space="0" w:color="auto"/>
              <w:right w:val="single" w:sz="4" w:space="0" w:color="auto"/>
            </w:tcBorders>
            <w:shd w:val="clear" w:color="auto" w:fill="auto"/>
            <w:vAlign w:val="center"/>
            <w:hideMark/>
          </w:tcPr>
          <w:p w14:paraId="5CC3219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44ED7AB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6589DA4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V</w:t>
            </w:r>
          </w:p>
        </w:tc>
        <w:tc>
          <w:tcPr>
            <w:tcW w:w="660" w:type="dxa"/>
            <w:tcBorders>
              <w:top w:val="nil"/>
              <w:left w:val="nil"/>
              <w:bottom w:val="single" w:sz="4" w:space="0" w:color="auto"/>
              <w:right w:val="single" w:sz="4" w:space="0" w:color="auto"/>
            </w:tcBorders>
            <w:shd w:val="clear" w:color="auto" w:fill="auto"/>
            <w:noWrap/>
            <w:vAlign w:val="center"/>
            <w:hideMark/>
          </w:tcPr>
          <w:p w14:paraId="7486E1A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58BAF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AC6F7B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0E19DC4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53BA91F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586CA4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6</w:t>
            </w:r>
          </w:p>
        </w:tc>
        <w:tc>
          <w:tcPr>
            <w:tcW w:w="2183" w:type="dxa"/>
            <w:tcBorders>
              <w:top w:val="nil"/>
              <w:left w:val="nil"/>
              <w:bottom w:val="single" w:sz="4" w:space="0" w:color="auto"/>
              <w:right w:val="single" w:sz="4" w:space="0" w:color="auto"/>
            </w:tcBorders>
            <w:shd w:val="clear" w:color="auto" w:fill="auto"/>
            <w:noWrap/>
            <w:hideMark/>
          </w:tcPr>
          <w:p w14:paraId="7F0A8E0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 Current AMP</w:t>
            </w:r>
          </w:p>
        </w:tc>
        <w:tc>
          <w:tcPr>
            <w:tcW w:w="2011" w:type="dxa"/>
            <w:tcBorders>
              <w:top w:val="nil"/>
              <w:left w:val="nil"/>
              <w:bottom w:val="single" w:sz="4" w:space="0" w:color="auto"/>
              <w:right w:val="single" w:sz="4" w:space="0" w:color="auto"/>
            </w:tcBorders>
            <w:shd w:val="clear" w:color="auto" w:fill="auto"/>
            <w:noWrap/>
            <w:hideMark/>
          </w:tcPr>
          <w:p w14:paraId="52F7C85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 Output Current</w:t>
            </w:r>
          </w:p>
        </w:tc>
        <w:tc>
          <w:tcPr>
            <w:tcW w:w="666" w:type="dxa"/>
            <w:tcBorders>
              <w:top w:val="nil"/>
              <w:left w:val="nil"/>
              <w:bottom w:val="single" w:sz="4" w:space="0" w:color="auto"/>
              <w:right w:val="single" w:sz="4" w:space="0" w:color="auto"/>
            </w:tcBorders>
            <w:shd w:val="clear" w:color="auto" w:fill="auto"/>
            <w:vAlign w:val="center"/>
            <w:hideMark/>
          </w:tcPr>
          <w:p w14:paraId="06CE4A3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3301DCD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6981510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w:t>
            </w:r>
          </w:p>
        </w:tc>
        <w:tc>
          <w:tcPr>
            <w:tcW w:w="660" w:type="dxa"/>
            <w:tcBorders>
              <w:top w:val="nil"/>
              <w:left w:val="nil"/>
              <w:bottom w:val="single" w:sz="4" w:space="0" w:color="auto"/>
              <w:right w:val="single" w:sz="4" w:space="0" w:color="auto"/>
            </w:tcBorders>
            <w:shd w:val="clear" w:color="auto" w:fill="auto"/>
            <w:noWrap/>
            <w:vAlign w:val="center"/>
            <w:hideMark/>
          </w:tcPr>
          <w:p w14:paraId="210DA9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41BEE3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E8F2D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35CB4FA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3A8A7F9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77F106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7</w:t>
            </w:r>
          </w:p>
        </w:tc>
        <w:tc>
          <w:tcPr>
            <w:tcW w:w="2183" w:type="dxa"/>
            <w:tcBorders>
              <w:top w:val="nil"/>
              <w:left w:val="nil"/>
              <w:bottom w:val="single" w:sz="4" w:space="0" w:color="auto"/>
              <w:right w:val="single" w:sz="4" w:space="0" w:color="auto"/>
            </w:tcBorders>
            <w:shd w:val="clear" w:color="auto" w:fill="auto"/>
            <w:noWrap/>
            <w:hideMark/>
          </w:tcPr>
          <w:p w14:paraId="20A4ADB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 Power KW</w:t>
            </w:r>
          </w:p>
        </w:tc>
        <w:tc>
          <w:tcPr>
            <w:tcW w:w="2011" w:type="dxa"/>
            <w:tcBorders>
              <w:top w:val="nil"/>
              <w:left w:val="nil"/>
              <w:bottom w:val="single" w:sz="4" w:space="0" w:color="auto"/>
              <w:right w:val="single" w:sz="4" w:space="0" w:color="auto"/>
            </w:tcBorders>
            <w:shd w:val="clear" w:color="auto" w:fill="auto"/>
            <w:noWrap/>
            <w:hideMark/>
          </w:tcPr>
          <w:p w14:paraId="68A9E43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 Power</w:t>
            </w:r>
          </w:p>
        </w:tc>
        <w:tc>
          <w:tcPr>
            <w:tcW w:w="666" w:type="dxa"/>
            <w:tcBorders>
              <w:top w:val="nil"/>
              <w:left w:val="nil"/>
              <w:bottom w:val="single" w:sz="4" w:space="0" w:color="auto"/>
              <w:right w:val="single" w:sz="4" w:space="0" w:color="auto"/>
            </w:tcBorders>
            <w:shd w:val="clear" w:color="auto" w:fill="auto"/>
            <w:vAlign w:val="center"/>
            <w:hideMark/>
          </w:tcPr>
          <w:p w14:paraId="58A58A9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61C2B6E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05F03D1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KW</w:t>
            </w:r>
          </w:p>
        </w:tc>
        <w:tc>
          <w:tcPr>
            <w:tcW w:w="660" w:type="dxa"/>
            <w:tcBorders>
              <w:top w:val="nil"/>
              <w:left w:val="nil"/>
              <w:bottom w:val="single" w:sz="4" w:space="0" w:color="auto"/>
              <w:right w:val="single" w:sz="4" w:space="0" w:color="auto"/>
            </w:tcBorders>
            <w:shd w:val="clear" w:color="auto" w:fill="auto"/>
            <w:noWrap/>
            <w:vAlign w:val="center"/>
            <w:hideMark/>
          </w:tcPr>
          <w:p w14:paraId="6C63C45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A71020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C684D5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786AF6C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503AC63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E4EC15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8</w:t>
            </w:r>
          </w:p>
        </w:tc>
        <w:tc>
          <w:tcPr>
            <w:tcW w:w="2183" w:type="dxa"/>
            <w:tcBorders>
              <w:top w:val="nil"/>
              <w:left w:val="nil"/>
              <w:bottom w:val="single" w:sz="4" w:space="0" w:color="auto"/>
              <w:right w:val="single" w:sz="4" w:space="0" w:color="auto"/>
            </w:tcBorders>
            <w:shd w:val="clear" w:color="auto" w:fill="auto"/>
            <w:noWrap/>
            <w:hideMark/>
          </w:tcPr>
          <w:p w14:paraId="5E5B100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Frequency</w:t>
            </w:r>
          </w:p>
        </w:tc>
        <w:tc>
          <w:tcPr>
            <w:tcW w:w="2011" w:type="dxa"/>
            <w:tcBorders>
              <w:top w:val="nil"/>
              <w:left w:val="nil"/>
              <w:bottom w:val="single" w:sz="4" w:space="0" w:color="auto"/>
              <w:right w:val="single" w:sz="4" w:space="0" w:color="auto"/>
            </w:tcBorders>
            <w:shd w:val="clear" w:color="auto" w:fill="auto"/>
            <w:noWrap/>
            <w:hideMark/>
          </w:tcPr>
          <w:p w14:paraId="6681A63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Frequency</w:t>
            </w:r>
          </w:p>
        </w:tc>
        <w:tc>
          <w:tcPr>
            <w:tcW w:w="666" w:type="dxa"/>
            <w:tcBorders>
              <w:top w:val="nil"/>
              <w:left w:val="nil"/>
              <w:bottom w:val="single" w:sz="4" w:space="0" w:color="auto"/>
              <w:right w:val="single" w:sz="4" w:space="0" w:color="auto"/>
            </w:tcBorders>
            <w:shd w:val="clear" w:color="auto" w:fill="auto"/>
            <w:vAlign w:val="center"/>
            <w:hideMark/>
          </w:tcPr>
          <w:p w14:paraId="16D374F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493BC6E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154B7B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Hz</w:t>
            </w:r>
          </w:p>
        </w:tc>
        <w:tc>
          <w:tcPr>
            <w:tcW w:w="660" w:type="dxa"/>
            <w:tcBorders>
              <w:top w:val="nil"/>
              <w:left w:val="nil"/>
              <w:bottom w:val="single" w:sz="4" w:space="0" w:color="auto"/>
              <w:right w:val="single" w:sz="4" w:space="0" w:color="auto"/>
            </w:tcBorders>
            <w:shd w:val="clear" w:color="auto" w:fill="auto"/>
            <w:noWrap/>
            <w:vAlign w:val="center"/>
            <w:hideMark/>
          </w:tcPr>
          <w:p w14:paraId="0BBD168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015898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54A46D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0D8C08D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5C7742E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9D2FDB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9</w:t>
            </w:r>
          </w:p>
        </w:tc>
        <w:tc>
          <w:tcPr>
            <w:tcW w:w="2183" w:type="dxa"/>
            <w:tcBorders>
              <w:top w:val="nil"/>
              <w:left w:val="nil"/>
              <w:bottom w:val="single" w:sz="4" w:space="0" w:color="auto"/>
              <w:right w:val="single" w:sz="4" w:space="0" w:color="auto"/>
            </w:tcBorders>
            <w:shd w:val="clear" w:color="auto" w:fill="auto"/>
            <w:noWrap/>
            <w:hideMark/>
          </w:tcPr>
          <w:p w14:paraId="2E5CA8E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Power Factor</w:t>
            </w:r>
          </w:p>
        </w:tc>
        <w:tc>
          <w:tcPr>
            <w:tcW w:w="2011" w:type="dxa"/>
            <w:tcBorders>
              <w:top w:val="nil"/>
              <w:left w:val="nil"/>
              <w:bottom w:val="single" w:sz="4" w:space="0" w:color="auto"/>
              <w:right w:val="single" w:sz="4" w:space="0" w:color="auto"/>
            </w:tcBorders>
            <w:shd w:val="clear" w:color="auto" w:fill="auto"/>
            <w:noWrap/>
            <w:hideMark/>
          </w:tcPr>
          <w:p w14:paraId="33C97CB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Power Factor</w:t>
            </w:r>
          </w:p>
        </w:tc>
        <w:tc>
          <w:tcPr>
            <w:tcW w:w="666" w:type="dxa"/>
            <w:tcBorders>
              <w:top w:val="nil"/>
              <w:left w:val="nil"/>
              <w:bottom w:val="single" w:sz="4" w:space="0" w:color="auto"/>
              <w:right w:val="single" w:sz="4" w:space="0" w:color="auto"/>
            </w:tcBorders>
            <w:shd w:val="clear" w:color="auto" w:fill="auto"/>
            <w:noWrap/>
            <w:vAlign w:val="center"/>
            <w:hideMark/>
          </w:tcPr>
          <w:p w14:paraId="53C2528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0E5851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602EF6E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4C3D7D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683B07B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BA52B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A87F2B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DF44B9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64E6B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10</w:t>
            </w:r>
          </w:p>
        </w:tc>
        <w:tc>
          <w:tcPr>
            <w:tcW w:w="2183" w:type="dxa"/>
            <w:tcBorders>
              <w:top w:val="nil"/>
              <w:left w:val="nil"/>
              <w:bottom w:val="single" w:sz="4" w:space="0" w:color="auto"/>
              <w:right w:val="single" w:sz="4" w:space="0" w:color="auto"/>
            </w:tcBorders>
            <w:shd w:val="clear" w:color="auto" w:fill="auto"/>
            <w:noWrap/>
            <w:hideMark/>
          </w:tcPr>
          <w:p w14:paraId="697A9C2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Watt-hour meter KWH Export</w:t>
            </w:r>
          </w:p>
        </w:tc>
        <w:tc>
          <w:tcPr>
            <w:tcW w:w="2011" w:type="dxa"/>
            <w:tcBorders>
              <w:top w:val="nil"/>
              <w:left w:val="nil"/>
              <w:bottom w:val="single" w:sz="4" w:space="0" w:color="auto"/>
              <w:right w:val="single" w:sz="4" w:space="0" w:color="auto"/>
            </w:tcBorders>
            <w:shd w:val="clear" w:color="auto" w:fill="auto"/>
            <w:noWrap/>
            <w:hideMark/>
          </w:tcPr>
          <w:p w14:paraId="1FC4EF7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6124632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4BFCB9B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vAlign w:val="center"/>
            <w:hideMark/>
          </w:tcPr>
          <w:p w14:paraId="396D868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KW H</w:t>
            </w:r>
          </w:p>
        </w:tc>
        <w:tc>
          <w:tcPr>
            <w:tcW w:w="660" w:type="dxa"/>
            <w:tcBorders>
              <w:top w:val="nil"/>
              <w:left w:val="nil"/>
              <w:bottom w:val="single" w:sz="4" w:space="0" w:color="auto"/>
              <w:right w:val="single" w:sz="4" w:space="0" w:color="auto"/>
            </w:tcBorders>
            <w:shd w:val="clear" w:color="auto" w:fill="auto"/>
            <w:noWrap/>
            <w:vAlign w:val="center"/>
            <w:hideMark/>
          </w:tcPr>
          <w:p w14:paraId="39CFF71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A45F5D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8F5B29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4D22C2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32BB7A8B"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0061E3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11</w:t>
            </w:r>
          </w:p>
        </w:tc>
        <w:tc>
          <w:tcPr>
            <w:tcW w:w="2183" w:type="dxa"/>
            <w:tcBorders>
              <w:top w:val="nil"/>
              <w:left w:val="nil"/>
              <w:bottom w:val="single" w:sz="4" w:space="0" w:color="auto"/>
              <w:right w:val="single" w:sz="4" w:space="0" w:color="auto"/>
            </w:tcBorders>
            <w:shd w:val="clear" w:color="auto" w:fill="auto"/>
            <w:noWrap/>
            <w:vAlign w:val="bottom"/>
            <w:hideMark/>
          </w:tcPr>
          <w:p w14:paraId="25C18C1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 Output</w:t>
            </w:r>
          </w:p>
        </w:tc>
        <w:tc>
          <w:tcPr>
            <w:tcW w:w="2011" w:type="dxa"/>
            <w:tcBorders>
              <w:top w:val="nil"/>
              <w:left w:val="nil"/>
              <w:bottom w:val="single" w:sz="4" w:space="0" w:color="auto"/>
              <w:right w:val="single" w:sz="4" w:space="0" w:color="auto"/>
            </w:tcBorders>
            <w:shd w:val="clear" w:color="auto" w:fill="auto"/>
            <w:noWrap/>
            <w:hideMark/>
          </w:tcPr>
          <w:p w14:paraId="0D27B74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47AEFAB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1ED5ACE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656F30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0B56C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B0E074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43A6C5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05BF46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3A2162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58F4A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12</w:t>
            </w:r>
          </w:p>
        </w:tc>
        <w:tc>
          <w:tcPr>
            <w:tcW w:w="2183" w:type="dxa"/>
            <w:tcBorders>
              <w:top w:val="nil"/>
              <w:left w:val="nil"/>
              <w:bottom w:val="single" w:sz="4" w:space="0" w:color="auto"/>
              <w:right w:val="single" w:sz="4" w:space="0" w:color="auto"/>
            </w:tcBorders>
            <w:shd w:val="clear" w:color="auto" w:fill="auto"/>
            <w:noWrap/>
            <w:hideMark/>
          </w:tcPr>
          <w:p w14:paraId="38AE491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PCU Temperature</w:t>
            </w:r>
          </w:p>
        </w:tc>
        <w:tc>
          <w:tcPr>
            <w:tcW w:w="2011" w:type="dxa"/>
            <w:tcBorders>
              <w:top w:val="nil"/>
              <w:left w:val="nil"/>
              <w:bottom w:val="single" w:sz="4" w:space="0" w:color="auto"/>
              <w:right w:val="single" w:sz="4" w:space="0" w:color="auto"/>
            </w:tcBorders>
            <w:shd w:val="clear" w:color="auto" w:fill="auto"/>
            <w:noWrap/>
            <w:hideMark/>
          </w:tcPr>
          <w:p w14:paraId="1136C77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7D8E8DA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60DCF15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vAlign w:val="center"/>
            <w:hideMark/>
          </w:tcPr>
          <w:p w14:paraId="1723A74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nil"/>
              <w:left w:val="nil"/>
              <w:bottom w:val="single" w:sz="4" w:space="0" w:color="auto"/>
              <w:right w:val="single" w:sz="4" w:space="0" w:color="auto"/>
            </w:tcBorders>
            <w:shd w:val="clear" w:color="auto" w:fill="auto"/>
            <w:noWrap/>
            <w:vAlign w:val="center"/>
            <w:hideMark/>
          </w:tcPr>
          <w:p w14:paraId="4DD5B86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B10C85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DE2D24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1A8CBE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Y</w:t>
            </w:r>
          </w:p>
        </w:tc>
      </w:tr>
      <w:tr w:rsidR="0075675E" w:rsidRPr="00310EF6" w14:paraId="01105713"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37F44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13</w:t>
            </w:r>
          </w:p>
        </w:tc>
        <w:tc>
          <w:tcPr>
            <w:tcW w:w="2183" w:type="dxa"/>
            <w:tcBorders>
              <w:top w:val="nil"/>
              <w:left w:val="nil"/>
              <w:bottom w:val="single" w:sz="4" w:space="0" w:color="auto"/>
              <w:right w:val="single" w:sz="4" w:space="0" w:color="auto"/>
            </w:tcBorders>
            <w:shd w:val="clear" w:color="auto" w:fill="auto"/>
            <w:noWrap/>
            <w:hideMark/>
          </w:tcPr>
          <w:p w14:paraId="39A4725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ON CMD</w:t>
            </w:r>
          </w:p>
        </w:tc>
        <w:tc>
          <w:tcPr>
            <w:tcW w:w="2011" w:type="dxa"/>
            <w:tcBorders>
              <w:top w:val="nil"/>
              <w:left w:val="nil"/>
              <w:bottom w:val="single" w:sz="4" w:space="0" w:color="auto"/>
              <w:right w:val="single" w:sz="4" w:space="0" w:color="auto"/>
            </w:tcBorders>
            <w:shd w:val="clear" w:color="auto" w:fill="auto"/>
            <w:noWrap/>
            <w:hideMark/>
          </w:tcPr>
          <w:p w14:paraId="74C4106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On Command</w:t>
            </w:r>
          </w:p>
        </w:tc>
        <w:tc>
          <w:tcPr>
            <w:tcW w:w="666" w:type="dxa"/>
            <w:tcBorders>
              <w:top w:val="nil"/>
              <w:left w:val="nil"/>
              <w:bottom w:val="single" w:sz="4" w:space="0" w:color="auto"/>
              <w:right w:val="single" w:sz="4" w:space="0" w:color="auto"/>
            </w:tcBorders>
            <w:shd w:val="clear" w:color="auto" w:fill="auto"/>
            <w:vAlign w:val="center"/>
            <w:hideMark/>
          </w:tcPr>
          <w:p w14:paraId="20B64F9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DO</w:t>
            </w:r>
          </w:p>
        </w:tc>
        <w:tc>
          <w:tcPr>
            <w:tcW w:w="666" w:type="dxa"/>
            <w:tcBorders>
              <w:top w:val="nil"/>
              <w:left w:val="nil"/>
              <w:bottom w:val="single" w:sz="4" w:space="0" w:color="auto"/>
              <w:right w:val="single" w:sz="4" w:space="0" w:color="auto"/>
            </w:tcBorders>
            <w:shd w:val="clear" w:color="auto" w:fill="auto"/>
            <w:vAlign w:val="center"/>
            <w:hideMark/>
          </w:tcPr>
          <w:p w14:paraId="0D17CCE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651BFE6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DFC6CE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7EA6A1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6F54A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B2F4FA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698AD8A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AE9225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14</w:t>
            </w:r>
          </w:p>
        </w:tc>
        <w:tc>
          <w:tcPr>
            <w:tcW w:w="2183" w:type="dxa"/>
            <w:tcBorders>
              <w:top w:val="nil"/>
              <w:left w:val="nil"/>
              <w:bottom w:val="single" w:sz="4" w:space="0" w:color="auto"/>
              <w:right w:val="single" w:sz="4" w:space="0" w:color="auto"/>
            </w:tcBorders>
            <w:shd w:val="clear" w:color="auto" w:fill="auto"/>
            <w:noWrap/>
            <w:hideMark/>
          </w:tcPr>
          <w:p w14:paraId="0CD7EE9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OFF CMD</w:t>
            </w:r>
          </w:p>
        </w:tc>
        <w:tc>
          <w:tcPr>
            <w:tcW w:w="2011" w:type="dxa"/>
            <w:tcBorders>
              <w:top w:val="nil"/>
              <w:left w:val="nil"/>
              <w:bottom w:val="single" w:sz="4" w:space="0" w:color="auto"/>
              <w:right w:val="single" w:sz="4" w:space="0" w:color="auto"/>
            </w:tcBorders>
            <w:shd w:val="clear" w:color="auto" w:fill="auto"/>
            <w:noWrap/>
            <w:hideMark/>
          </w:tcPr>
          <w:p w14:paraId="52E869F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Off Command</w:t>
            </w:r>
          </w:p>
        </w:tc>
        <w:tc>
          <w:tcPr>
            <w:tcW w:w="666" w:type="dxa"/>
            <w:tcBorders>
              <w:top w:val="nil"/>
              <w:left w:val="nil"/>
              <w:bottom w:val="single" w:sz="4" w:space="0" w:color="auto"/>
              <w:right w:val="single" w:sz="4" w:space="0" w:color="auto"/>
            </w:tcBorders>
            <w:shd w:val="clear" w:color="auto" w:fill="auto"/>
            <w:vAlign w:val="center"/>
            <w:hideMark/>
          </w:tcPr>
          <w:p w14:paraId="393656D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DO</w:t>
            </w:r>
          </w:p>
        </w:tc>
        <w:tc>
          <w:tcPr>
            <w:tcW w:w="666" w:type="dxa"/>
            <w:tcBorders>
              <w:top w:val="nil"/>
              <w:left w:val="nil"/>
              <w:bottom w:val="single" w:sz="4" w:space="0" w:color="auto"/>
              <w:right w:val="single" w:sz="4" w:space="0" w:color="auto"/>
            </w:tcBorders>
            <w:shd w:val="clear" w:color="auto" w:fill="auto"/>
            <w:vAlign w:val="center"/>
            <w:hideMark/>
          </w:tcPr>
          <w:p w14:paraId="74AF3B3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017FB28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AEFCCB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C8D57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56C733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C8C32E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51CBAB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EA5A89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15</w:t>
            </w:r>
          </w:p>
        </w:tc>
        <w:tc>
          <w:tcPr>
            <w:tcW w:w="2183" w:type="dxa"/>
            <w:tcBorders>
              <w:top w:val="nil"/>
              <w:left w:val="nil"/>
              <w:bottom w:val="single" w:sz="4" w:space="0" w:color="auto"/>
              <w:right w:val="single" w:sz="4" w:space="0" w:color="auto"/>
            </w:tcBorders>
            <w:shd w:val="clear" w:color="auto" w:fill="auto"/>
            <w:noWrap/>
            <w:hideMark/>
          </w:tcPr>
          <w:p w14:paraId="0440F48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Active Power Limit</w:t>
            </w:r>
          </w:p>
        </w:tc>
        <w:tc>
          <w:tcPr>
            <w:tcW w:w="2011" w:type="dxa"/>
            <w:tcBorders>
              <w:top w:val="nil"/>
              <w:left w:val="nil"/>
              <w:bottom w:val="single" w:sz="4" w:space="0" w:color="auto"/>
              <w:right w:val="single" w:sz="4" w:space="0" w:color="auto"/>
            </w:tcBorders>
            <w:shd w:val="clear" w:color="auto" w:fill="auto"/>
            <w:noWrap/>
            <w:hideMark/>
          </w:tcPr>
          <w:p w14:paraId="4AF2CDA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5FC8EA0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AO</w:t>
            </w:r>
          </w:p>
        </w:tc>
        <w:tc>
          <w:tcPr>
            <w:tcW w:w="666" w:type="dxa"/>
            <w:tcBorders>
              <w:top w:val="nil"/>
              <w:left w:val="nil"/>
              <w:bottom w:val="single" w:sz="4" w:space="0" w:color="auto"/>
              <w:right w:val="single" w:sz="4" w:space="0" w:color="auto"/>
            </w:tcBorders>
            <w:shd w:val="clear" w:color="auto" w:fill="auto"/>
            <w:vAlign w:val="center"/>
            <w:hideMark/>
          </w:tcPr>
          <w:p w14:paraId="39C7886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36C9B50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7332E24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021F86A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E7C70E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7034FE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834A03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A34C77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16</w:t>
            </w:r>
          </w:p>
        </w:tc>
        <w:tc>
          <w:tcPr>
            <w:tcW w:w="2183" w:type="dxa"/>
            <w:tcBorders>
              <w:top w:val="nil"/>
              <w:left w:val="nil"/>
              <w:bottom w:val="single" w:sz="4" w:space="0" w:color="auto"/>
              <w:right w:val="single" w:sz="4" w:space="0" w:color="auto"/>
            </w:tcBorders>
            <w:shd w:val="clear" w:color="auto" w:fill="auto"/>
            <w:noWrap/>
            <w:hideMark/>
          </w:tcPr>
          <w:p w14:paraId="45D5F6A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Reactive Power Limit</w:t>
            </w:r>
          </w:p>
        </w:tc>
        <w:tc>
          <w:tcPr>
            <w:tcW w:w="2011" w:type="dxa"/>
            <w:tcBorders>
              <w:top w:val="nil"/>
              <w:left w:val="nil"/>
              <w:bottom w:val="single" w:sz="4" w:space="0" w:color="auto"/>
              <w:right w:val="single" w:sz="4" w:space="0" w:color="auto"/>
            </w:tcBorders>
            <w:shd w:val="clear" w:color="auto" w:fill="auto"/>
            <w:noWrap/>
            <w:hideMark/>
          </w:tcPr>
          <w:p w14:paraId="3C64424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6D4E8C6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AO</w:t>
            </w:r>
          </w:p>
        </w:tc>
        <w:tc>
          <w:tcPr>
            <w:tcW w:w="666" w:type="dxa"/>
            <w:tcBorders>
              <w:top w:val="nil"/>
              <w:left w:val="nil"/>
              <w:bottom w:val="single" w:sz="4" w:space="0" w:color="auto"/>
              <w:right w:val="single" w:sz="4" w:space="0" w:color="auto"/>
            </w:tcBorders>
            <w:shd w:val="clear" w:color="auto" w:fill="auto"/>
            <w:vAlign w:val="center"/>
            <w:hideMark/>
          </w:tcPr>
          <w:p w14:paraId="796E497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1705AE5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FFE953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4AFA67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19104C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37059E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80ABDB2" w14:textId="77777777" w:rsidTr="00E500E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366D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lastRenderedPageBreak/>
              <w:t>17</w:t>
            </w:r>
          </w:p>
        </w:tc>
        <w:tc>
          <w:tcPr>
            <w:tcW w:w="2183" w:type="dxa"/>
            <w:tcBorders>
              <w:top w:val="single" w:sz="4" w:space="0" w:color="auto"/>
              <w:left w:val="nil"/>
              <w:bottom w:val="single" w:sz="4" w:space="0" w:color="auto"/>
              <w:right w:val="single" w:sz="4" w:space="0" w:color="auto"/>
            </w:tcBorders>
            <w:shd w:val="clear" w:color="auto" w:fill="auto"/>
            <w:noWrap/>
            <w:hideMark/>
          </w:tcPr>
          <w:p w14:paraId="45BE73B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LVRT Start/End</w:t>
            </w:r>
          </w:p>
        </w:tc>
        <w:tc>
          <w:tcPr>
            <w:tcW w:w="2011" w:type="dxa"/>
            <w:tcBorders>
              <w:top w:val="single" w:sz="4" w:space="0" w:color="auto"/>
              <w:left w:val="nil"/>
              <w:bottom w:val="single" w:sz="4" w:space="0" w:color="auto"/>
              <w:right w:val="single" w:sz="4" w:space="0" w:color="auto"/>
            </w:tcBorders>
            <w:shd w:val="clear" w:color="auto" w:fill="auto"/>
            <w:noWrap/>
            <w:hideMark/>
          </w:tcPr>
          <w:p w14:paraId="366B2E1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48D422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0D2AB2E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A1CFBA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4EF7CC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14:paraId="7291C3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5CFFC88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single" w:sz="4" w:space="0" w:color="auto"/>
              <w:left w:val="nil"/>
              <w:bottom w:val="single" w:sz="4" w:space="0" w:color="auto"/>
              <w:right w:val="single" w:sz="4" w:space="0" w:color="auto"/>
            </w:tcBorders>
            <w:shd w:val="clear" w:color="auto" w:fill="auto"/>
            <w:noWrap/>
            <w:hideMark/>
          </w:tcPr>
          <w:p w14:paraId="5BBCE0D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0818A8E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F1C3FD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18</w:t>
            </w:r>
          </w:p>
        </w:tc>
        <w:tc>
          <w:tcPr>
            <w:tcW w:w="2183" w:type="dxa"/>
            <w:tcBorders>
              <w:top w:val="nil"/>
              <w:left w:val="nil"/>
              <w:bottom w:val="single" w:sz="4" w:space="0" w:color="auto"/>
              <w:right w:val="single" w:sz="4" w:space="0" w:color="auto"/>
            </w:tcBorders>
            <w:shd w:val="clear" w:color="auto" w:fill="auto"/>
            <w:noWrap/>
            <w:hideMark/>
          </w:tcPr>
          <w:p w14:paraId="09C9DD6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HVRT Start/End</w:t>
            </w:r>
          </w:p>
        </w:tc>
        <w:tc>
          <w:tcPr>
            <w:tcW w:w="2011" w:type="dxa"/>
            <w:tcBorders>
              <w:top w:val="nil"/>
              <w:left w:val="nil"/>
              <w:bottom w:val="single" w:sz="4" w:space="0" w:color="auto"/>
              <w:right w:val="single" w:sz="4" w:space="0" w:color="auto"/>
            </w:tcBorders>
            <w:shd w:val="clear" w:color="auto" w:fill="auto"/>
            <w:noWrap/>
            <w:hideMark/>
          </w:tcPr>
          <w:p w14:paraId="2040223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576CA73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7E57B4A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TCP/I P</w:t>
            </w:r>
          </w:p>
        </w:tc>
        <w:tc>
          <w:tcPr>
            <w:tcW w:w="510" w:type="dxa"/>
            <w:tcBorders>
              <w:top w:val="nil"/>
              <w:left w:val="nil"/>
              <w:bottom w:val="single" w:sz="4" w:space="0" w:color="auto"/>
              <w:right w:val="single" w:sz="4" w:space="0" w:color="auto"/>
            </w:tcBorders>
            <w:shd w:val="clear" w:color="auto" w:fill="auto"/>
            <w:noWrap/>
            <w:vAlign w:val="center"/>
            <w:hideMark/>
          </w:tcPr>
          <w:p w14:paraId="05BA7C6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E43607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9D9C34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224434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436744F"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06BA20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5158F1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171E92DD" w14:textId="77777777" w:rsidR="0075675E" w:rsidRPr="00310EF6" w:rsidRDefault="0075675E" w:rsidP="008C1C0C">
            <w:pPr>
              <w:spacing w:after="0" w:line="240" w:lineRule="auto"/>
              <w:rPr>
                <w:rFonts w:ascii="Times New Roman" w:eastAsia="Times New Roman" w:hAnsi="Times New Roman" w:cs="Times New Roman"/>
                <w:b/>
                <w:bCs/>
                <w:sz w:val="16"/>
                <w:szCs w:val="16"/>
              </w:rPr>
            </w:pPr>
            <w:r w:rsidRPr="00310EF6">
              <w:rPr>
                <w:rFonts w:ascii="Times New Roman" w:eastAsia="Times New Roman" w:hAnsi="Times New Roman" w:cs="Times New Roman"/>
                <w:b/>
                <w:bCs/>
                <w:sz w:val="16"/>
                <w:szCs w:val="16"/>
              </w:rPr>
              <w:t xml:space="preserve">Weather Monitoring Station </w:t>
            </w:r>
          </w:p>
        </w:tc>
        <w:tc>
          <w:tcPr>
            <w:tcW w:w="2011" w:type="dxa"/>
            <w:tcBorders>
              <w:top w:val="nil"/>
              <w:left w:val="nil"/>
              <w:bottom w:val="single" w:sz="4" w:space="0" w:color="auto"/>
              <w:right w:val="single" w:sz="4" w:space="0" w:color="auto"/>
            </w:tcBorders>
            <w:shd w:val="clear" w:color="auto" w:fill="auto"/>
            <w:noWrap/>
            <w:hideMark/>
          </w:tcPr>
          <w:p w14:paraId="0AF4DC4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EB3B89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7FBDF53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35750FD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66ED118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2FC750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C71994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D116C10"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B36F323"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C33453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35F295E3"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SOLAR Irradiance Horizontal</w:t>
            </w:r>
          </w:p>
        </w:tc>
        <w:tc>
          <w:tcPr>
            <w:tcW w:w="2011" w:type="dxa"/>
            <w:tcBorders>
              <w:top w:val="nil"/>
              <w:left w:val="nil"/>
              <w:bottom w:val="single" w:sz="4" w:space="0" w:color="auto"/>
              <w:right w:val="single" w:sz="4" w:space="0" w:color="auto"/>
            </w:tcBorders>
            <w:shd w:val="clear" w:color="auto" w:fill="auto"/>
            <w:noWrap/>
            <w:hideMark/>
          </w:tcPr>
          <w:p w14:paraId="366CEF9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0C2F802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1554BA1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4- 20MA</w:t>
            </w:r>
          </w:p>
        </w:tc>
        <w:tc>
          <w:tcPr>
            <w:tcW w:w="510" w:type="dxa"/>
            <w:tcBorders>
              <w:top w:val="nil"/>
              <w:left w:val="nil"/>
              <w:bottom w:val="single" w:sz="4" w:space="0" w:color="auto"/>
              <w:right w:val="single" w:sz="4" w:space="0" w:color="auto"/>
            </w:tcBorders>
            <w:shd w:val="clear" w:color="auto" w:fill="auto"/>
            <w:vAlign w:val="center"/>
            <w:hideMark/>
          </w:tcPr>
          <w:p w14:paraId="6E735D8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W/M 2</w:t>
            </w:r>
          </w:p>
        </w:tc>
        <w:tc>
          <w:tcPr>
            <w:tcW w:w="660" w:type="dxa"/>
            <w:tcBorders>
              <w:top w:val="nil"/>
              <w:left w:val="nil"/>
              <w:bottom w:val="single" w:sz="4" w:space="0" w:color="auto"/>
              <w:right w:val="single" w:sz="4" w:space="0" w:color="auto"/>
            </w:tcBorders>
            <w:shd w:val="clear" w:color="auto" w:fill="auto"/>
            <w:noWrap/>
            <w:vAlign w:val="center"/>
            <w:hideMark/>
          </w:tcPr>
          <w:p w14:paraId="5AD873E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CE2B5F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06A964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7414C0D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3AF22AE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61A69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1E4C0B3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SOLAR Irradiance Tilted surface</w:t>
            </w:r>
          </w:p>
        </w:tc>
        <w:tc>
          <w:tcPr>
            <w:tcW w:w="2011" w:type="dxa"/>
            <w:tcBorders>
              <w:top w:val="nil"/>
              <w:left w:val="nil"/>
              <w:bottom w:val="single" w:sz="4" w:space="0" w:color="auto"/>
              <w:right w:val="single" w:sz="4" w:space="0" w:color="auto"/>
            </w:tcBorders>
            <w:shd w:val="clear" w:color="auto" w:fill="auto"/>
            <w:noWrap/>
            <w:hideMark/>
          </w:tcPr>
          <w:p w14:paraId="665602E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0CBB642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0BFD80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4-20MA</w:t>
            </w:r>
          </w:p>
        </w:tc>
        <w:tc>
          <w:tcPr>
            <w:tcW w:w="510" w:type="dxa"/>
            <w:tcBorders>
              <w:top w:val="nil"/>
              <w:left w:val="nil"/>
              <w:bottom w:val="single" w:sz="4" w:space="0" w:color="auto"/>
              <w:right w:val="single" w:sz="4" w:space="0" w:color="auto"/>
            </w:tcBorders>
            <w:shd w:val="clear" w:color="auto" w:fill="auto"/>
            <w:vAlign w:val="center"/>
            <w:hideMark/>
          </w:tcPr>
          <w:p w14:paraId="1731331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W/M 2</w:t>
            </w:r>
          </w:p>
        </w:tc>
        <w:tc>
          <w:tcPr>
            <w:tcW w:w="660" w:type="dxa"/>
            <w:tcBorders>
              <w:top w:val="nil"/>
              <w:left w:val="nil"/>
              <w:bottom w:val="single" w:sz="4" w:space="0" w:color="auto"/>
              <w:right w:val="single" w:sz="4" w:space="0" w:color="auto"/>
            </w:tcBorders>
            <w:shd w:val="clear" w:color="auto" w:fill="auto"/>
            <w:noWrap/>
            <w:vAlign w:val="center"/>
            <w:hideMark/>
          </w:tcPr>
          <w:p w14:paraId="5582D18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6ABFFE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F852A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12AABBC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75DC15AA"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7643AC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5B2ED45B"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SOLAR ENERGY Horizontal</w:t>
            </w:r>
          </w:p>
        </w:tc>
        <w:tc>
          <w:tcPr>
            <w:tcW w:w="2011" w:type="dxa"/>
            <w:tcBorders>
              <w:top w:val="nil"/>
              <w:left w:val="nil"/>
              <w:bottom w:val="single" w:sz="4" w:space="0" w:color="auto"/>
              <w:right w:val="single" w:sz="4" w:space="0" w:color="auto"/>
            </w:tcBorders>
            <w:shd w:val="clear" w:color="auto" w:fill="auto"/>
            <w:noWrap/>
            <w:hideMark/>
          </w:tcPr>
          <w:p w14:paraId="2E95839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38E6449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w:t>
            </w:r>
          </w:p>
        </w:tc>
        <w:tc>
          <w:tcPr>
            <w:tcW w:w="666" w:type="dxa"/>
            <w:tcBorders>
              <w:top w:val="nil"/>
              <w:left w:val="nil"/>
              <w:bottom w:val="single" w:sz="4" w:space="0" w:color="auto"/>
              <w:right w:val="single" w:sz="4" w:space="0" w:color="auto"/>
            </w:tcBorders>
            <w:shd w:val="clear" w:color="auto" w:fill="auto"/>
            <w:noWrap/>
            <w:vAlign w:val="center"/>
            <w:hideMark/>
          </w:tcPr>
          <w:p w14:paraId="74E1738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0819B76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5D9D5DC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9229A9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F90844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62F0B9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03F47E01"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737FFF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5A644FA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SOLAR ENERGY Tilted surface</w:t>
            </w:r>
          </w:p>
        </w:tc>
        <w:tc>
          <w:tcPr>
            <w:tcW w:w="2011" w:type="dxa"/>
            <w:tcBorders>
              <w:top w:val="nil"/>
              <w:left w:val="nil"/>
              <w:bottom w:val="single" w:sz="4" w:space="0" w:color="auto"/>
              <w:right w:val="single" w:sz="4" w:space="0" w:color="auto"/>
            </w:tcBorders>
            <w:shd w:val="clear" w:color="auto" w:fill="auto"/>
            <w:noWrap/>
            <w:hideMark/>
          </w:tcPr>
          <w:p w14:paraId="55514D4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B0D934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w:t>
            </w:r>
          </w:p>
        </w:tc>
        <w:tc>
          <w:tcPr>
            <w:tcW w:w="666" w:type="dxa"/>
            <w:tcBorders>
              <w:top w:val="nil"/>
              <w:left w:val="nil"/>
              <w:bottom w:val="single" w:sz="4" w:space="0" w:color="auto"/>
              <w:right w:val="single" w:sz="4" w:space="0" w:color="auto"/>
            </w:tcBorders>
            <w:shd w:val="clear" w:color="auto" w:fill="auto"/>
            <w:noWrap/>
            <w:vAlign w:val="center"/>
            <w:hideMark/>
          </w:tcPr>
          <w:p w14:paraId="42D8BE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102053C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33B959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5FE5E16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1105CED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6DCE97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78CAD92E"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59299B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5</w:t>
            </w:r>
          </w:p>
        </w:tc>
        <w:tc>
          <w:tcPr>
            <w:tcW w:w="2183" w:type="dxa"/>
            <w:tcBorders>
              <w:top w:val="nil"/>
              <w:left w:val="nil"/>
              <w:bottom w:val="single" w:sz="4" w:space="0" w:color="auto"/>
              <w:right w:val="single" w:sz="4" w:space="0" w:color="auto"/>
            </w:tcBorders>
            <w:shd w:val="clear" w:color="auto" w:fill="auto"/>
            <w:noWrap/>
            <w:hideMark/>
          </w:tcPr>
          <w:p w14:paraId="741F176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WIND VELOCITY AND DIRECTION</w:t>
            </w:r>
          </w:p>
        </w:tc>
        <w:tc>
          <w:tcPr>
            <w:tcW w:w="2011" w:type="dxa"/>
            <w:tcBorders>
              <w:top w:val="nil"/>
              <w:left w:val="nil"/>
              <w:bottom w:val="single" w:sz="4" w:space="0" w:color="auto"/>
              <w:right w:val="single" w:sz="4" w:space="0" w:color="auto"/>
            </w:tcBorders>
            <w:shd w:val="clear" w:color="auto" w:fill="auto"/>
            <w:noWrap/>
            <w:hideMark/>
          </w:tcPr>
          <w:p w14:paraId="67D0DCA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52ADA23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6A3631D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4-20MA</w:t>
            </w:r>
          </w:p>
        </w:tc>
        <w:tc>
          <w:tcPr>
            <w:tcW w:w="510" w:type="dxa"/>
            <w:tcBorders>
              <w:top w:val="nil"/>
              <w:left w:val="nil"/>
              <w:bottom w:val="single" w:sz="4" w:space="0" w:color="auto"/>
              <w:right w:val="single" w:sz="4" w:space="0" w:color="auto"/>
            </w:tcBorders>
            <w:shd w:val="clear" w:color="auto" w:fill="auto"/>
            <w:noWrap/>
            <w:vAlign w:val="center"/>
            <w:hideMark/>
          </w:tcPr>
          <w:p w14:paraId="3C22CE9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kM</w:t>
            </w:r>
            <w:proofErr w:type="spellEnd"/>
            <w:r w:rsidRPr="00310EF6">
              <w:rPr>
                <w:rFonts w:ascii="Times New Roman" w:eastAsia="Times New Roman" w:hAnsi="Times New Roman" w:cs="Times New Roman"/>
                <w:sz w:val="16"/>
                <w:szCs w:val="16"/>
              </w:rPr>
              <w:t>/h</w:t>
            </w:r>
          </w:p>
        </w:tc>
        <w:tc>
          <w:tcPr>
            <w:tcW w:w="660" w:type="dxa"/>
            <w:tcBorders>
              <w:top w:val="nil"/>
              <w:left w:val="nil"/>
              <w:bottom w:val="single" w:sz="4" w:space="0" w:color="auto"/>
              <w:right w:val="single" w:sz="4" w:space="0" w:color="auto"/>
            </w:tcBorders>
            <w:shd w:val="clear" w:color="auto" w:fill="auto"/>
            <w:noWrap/>
            <w:vAlign w:val="center"/>
            <w:hideMark/>
          </w:tcPr>
          <w:p w14:paraId="1E5D17C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46616B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B825A2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22C849F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6B582A2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8FA9FF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6</w:t>
            </w:r>
          </w:p>
        </w:tc>
        <w:tc>
          <w:tcPr>
            <w:tcW w:w="2183" w:type="dxa"/>
            <w:tcBorders>
              <w:top w:val="nil"/>
              <w:left w:val="nil"/>
              <w:bottom w:val="single" w:sz="4" w:space="0" w:color="auto"/>
              <w:right w:val="single" w:sz="4" w:space="0" w:color="auto"/>
            </w:tcBorders>
            <w:shd w:val="clear" w:color="auto" w:fill="auto"/>
            <w:noWrap/>
            <w:hideMark/>
          </w:tcPr>
          <w:p w14:paraId="61D8848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Ambient Temperature</w:t>
            </w:r>
          </w:p>
        </w:tc>
        <w:tc>
          <w:tcPr>
            <w:tcW w:w="2011" w:type="dxa"/>
            <w:tcBorders>
              <w:top w:val="nil"/>
              <w:left w:val="nil"/>
              <w:bottom w:val="single" w:sz="4" w:space="0" w:color="auto"/>
              <w:right w:val="single" w:sz="4" w:space="0" w:color="auto"/>
            </w:tcBorders>
            <w:shd w:val="clear" w:color="auto" w:fill="auto"/>
            <w:noWrap/>
            <w:hideMark/>
          </w:tcPr>
          <w:p w14:paraId="4A60094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151B0E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15FC774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4-20MA</w:t>
            </w:r>
          </w:p>
        </w:tc>
        <w:tc>
          <w:tcPr>
            <w:tcW w:w="510" w:type="dxa"/>
            <w:tcBorders>
              <w:top w:val="nil"/>
              <w:left w:val="nil"/>
              <w:bottom w:val="single" w:sz="4" w:space="0" w:color="auto"/>
              <w:right w:val="single" w:sz="4" w:space="0" w:color="auto"/>
            </w:tcBorders>
            <w:shd w:val="clear" w:color="auto" w:fill="auto"/>
            <w:vAlign w:val="center"/>
            <w:hideMark/>
          </w:tcPr>
          <w:p w14:paraId="1178546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nil"/>
              <w:left w:val="nil"/>
              <w:bottom w:val="single" w:sz="4" w:space="0" w:color="auto"/>
              <w:right w:val="single" w:sz="4" w:space="0" w:color="auto"/>
            </w:tcBorders>
            <w:shd w:val="clear" w:color="auto" w:fill="auto"/>
            <w:noWrap/>
            <w:vAlign w:val="center"/>
            <w:hideMark/>
          </w:tcPr>
          <w:p w14:paraId="5049DD9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3CC5AC5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0672377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66C6953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608508F2"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056616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7</w:t>
            </w:r>
          </w:p>
        </w:tc>
        <w:tc>
          <w:tcPr>
            <w:tcW w:w="2183" w:type="dxa"/>
            <w:tcBorders>
              <w:top w:val="nil"/>
              <w:left w:val="nil"/>
              <w:bottom w:val="single" w:sz="4" w:space="0" w:color="auto"/>
              <w:right w:val="single" w:sz="4" w:space="0" w:color="auto"/>
            </w:tcBorders>
            <w:shd w:val="clear" w:color="auto" w:fill="auto"/>
            <w:noWrap/>
            <w:hideMark/>
          </w:tcPr>
          <w:p w14:paraId="7CE385A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Module Surface Temperature</w:t>
            </w:r>
          </w:p>
        </w:tc>
        <w:tc>
          <w:tcPr>
            <w:tcW w:w="2011" w:type="dxa"/>
            <w:tcBorders>
              <w:top w:val="nil"/>
              <w:left w:val="nil"/>
              <w:bottom w:val="single" w:sz="4" w:space="0" w:color="auto"/>
              <w:right w:val="single" w:sz="4" w:space="0" w:color="auto"/>
            </w:tcBorders>
            <w:shd w:val="clear" w:color="auto" w:fill="auto"/>
            <w:noWrap/>
            <w:hideMark/>
          </w:tcPr>
          <w:p w14:paraId="3F8B64A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1A261B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Al</w:t>
            </w:r>
          </w:p>
        </w:tc>
        <w:tc>
          <w:tcPr>
            <w:tcW w:w="666" w:type="dxa"/>
            <w:tcBorders>
              <w:top w:val="nil"/>
              <w:left w:val="nil"/>
              <w:bottom w:val="single" w:sz="4" w:space="0" w:color="auto"/>
              <w:right w:val="single" w:sz="4" w:space="0" w:color="auto"/>
            </w:tcBorders>
            <w:shd w:val="clear" w:color="auto" w:fill="auto"/>
            <w:vAlign w:val="center"/>
            <w:hideMark/>
          </w:tcPr>
          <w:p w14:paraId="2D8BA90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4- 20MA</w:t>
            </w:r>
          </w:p>
        </w:tc>
        <w:tc>
          <w:tcPr>
            <w:tcW w:w="510" w:type="dxa"/>
            <w:tcBorders>
              <w:top w:val="nil"/>
              <w:left w:val="nil"/>
              <w:bottom w:val="single" w:sz="4" w:space="0" w:color="auto"/>
              <w:right w:val="single" w:sz="4" w:space="0" w:color="auto"/>
            </w:tcBorders>
            <w:shd w:val="clear" w:color="auto" w:fill="auto"/>
            <w:vAlign w:val="center"/>
            <w:hideMark/>
          </w:tcPr>
          <w:p w14:paraId="61DF916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proofErr w:type="spellStart"/>
            <w:r w:rsidRPr="00310EF6">
              <w:rPr>
                <w:rFonts w:ascii="Times New Roman" w:eastAsia="Times New Roman" w:hAnsi="Times New Roman" w:cs="Times New Roman"/>
                <w:sz w:val="16"/>
                <w:szCs w:val="16"/>
              </w:rPr>
              <w:t>deg</w:t>
            </w:r>
            <w:proofErr w:type="spellEnd"/>
            <w:r w:rsidRPr="00310EF6">
              <w:rPr>
                <w:rFonts w:ascii="Times New Roman" w:eastAsia="Times New Roman" w:hAnsi="Times New Roman" w:cs="Times New Roman"/>
                <w:sz w:val="16"/>
                <w:szCs w:val="16"/>
              </w:rPr>
              <w:t xml:space="preserve"> C</w:t>
            </w:r>
          </w:p>
        </w:tc>
        <w:tc>
          <w:tcPr>
            <w:tcW w:w="660" w:type="dxa"/>
            <w:tcBorders>
              <w:top w:val="nil"/>
              <w:left w:val="nil"/>
              <w:bottom w:val="single" w:sz="4" w:space="0" w:color="auto"/>
              <w:right w:val="single" w:sz="4" w:space="0" w:color="auto"/>
            </w:tcBorders>
            <w:shd w:val="clear" w:color="auto" w:fill="auto"/>
            <w:noWrap/>
            <w:vAlign w:val="center"/>
            <w:hideMark/>
          </w:tcPr>
          <w:p w14:paraId="58DA414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4806723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A57AD4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605" w:type="dxa"/>
            <w:tcBorders>
              <w:top w:val="nil"/>
              <w:left w:val="nil"/>
              <w:bottom w:val="single" w:sz="4" w:space="0" w:color="auto"/>
              <w:right w:val="single" w:sz="4" w:space="0" w:color="auto"/>
            </w:tcBorders>
            <w:shd w:val="clear" w:color="auto" w:fill="auto"/>
            <w:noWrap/>
            <w:hideMark/>
          </w:tcPr>
          <w:p w14:paraId="509E35D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r>
      <w:tr w:rsidR="0075675E" w:rsidRPr="00310EF6" w14:paraId="3A2375F9"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AB5057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2183" w:type="dxa"/>
            <w:tcBorders>
              <w:top w:val="nil"/>
              <w:left w:val="nil"/>
              <w:bottom w:val="single" w:sz="4" w:space="0" w:color="auto"/>
              <w:right w:val="single" w:sz="4" w:space="0" w:color="auto"/>
            </w:tcBorders>
            <w:shd w:val="clear" w:color="auto" w:fill="auto"/>
            <w:noWrap/>
            <w:vAlign w:val="bottom"/>
            <w:hideMark/>
          </w:tcPr>
          <w:p w14:paraId="3D9F0F4E"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b/>
                <w:bCs/>
                <w:sz w:val="16"/>
                <w:szCs w:val="16"/>
              </w:rPr>
              <w:t>Other Signals (MCR/ ICR)</w:t>
            </w:r>
          </w:p>
        </w:tc>
        <w:tc>
          <w:tcPr>
            <w:tcW w:w="2011" w:type="dxa"/>
            <w:tcBorders>
              <w:top w:val="nil"/>
              <w:left w:val="nil"/>
              <w:bottom w:val="single" w:sz="4" w:space="0" w:color="auto"/>
              <w:right w:val="single" w:sz="4" w:space="0" w:color="auto"/>
            </w:tcBorders>
            <w:shd w:val="clear" w:color="auto" w:fill="auto"/>
            <w:noWrap/>
            <w:hideMark/>
          </w:tcPr>
          <w:p w14:paraId="1A1AE6D9"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1516DF9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98B4AC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14:paraId="5FC0F90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091F677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4D1818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463A39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3D888A03"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6AAAA96"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D71A5F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1</w:t>
            </w:r>
          </w:p>
        </w:tc>
        <w:tc>
          <w:tcPr>
            <w:tcW w:w="2183" w:type="dxa"/>
            <w:tcBorders>
              <w:top w:val="nil"/>
              <w:left w:val="nil"/>
              <w:bottom w:val="single" w:sz="4" w:space="0" w:color="auto"/>
              <w:right w:val="single" w:sz="4" w:space="0" w:color="auto"/>
            </w:tcBorders>
            <w:shd w:val="clear" w:color="auto" w:fill="auto"/>
            <w:noWrap/>
            <w:hideMark/>
          </w:tcPr>
          <w:p w14:paraId="0BF93D7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FIRE ALARM PANEL</w:t>
            </w:r>
          </w:p>
        </w:tc>
        <w:tc>
          <w:tcPr>
            <w:tcW w:w="2011" w:type="dxa"/>
            <w:tcBorders>
              <w:top w:val="nil"/>
              <w:left w:val="nil"/>
              <w:bottom w:val="single" w:sz="4" w:space="0" w:color="auto"/>
              <w:right w:val="single" w:sz="4" w:space="0" w:color="auto"/>
            </w:tcBorders>
            <w:shd w:val="clear" w:color="auto" w:fill="auto"/>
            <w:noWrap/>
            <w:hideMark/>
          </w:tcPr>
          <w:p w14:paraId="73B7C96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6CB5958E"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D376A9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2200DC0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605C2B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760C064D"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65AA2A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E1F6D23"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7D8EC90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C5F124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2</w:t>
            </w:r>
          </w:p>
        </w:tc>
        <w:tc>
          <w:tcPr>
            <w:tcW w:w="2183" w:type="dxa"/>
            <w:tcBorders>
              <w:top w:val="nil"/>
              <w:left w:val="nil"/>
              <w:bottom w:val="single" w:sz="4" w:space="0" w:color="auto"/>
              <w:right w:val="single" w:sz="4" w:space="0" w:color="auto"/>
            </w:tcBorders>
            <w:shd w:val="clear" w:color="auto" w:fill="auto"/>
            <w:noWrap/>
            <w:hideMark/>
          </w:tcPr>
          <w:p w14:paraId="764D5388"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DC SYSTEM SIGNAL</w:t>
            </w:r>
          </w:p>
        </w:tc>
        <w:tc>
          <w:tcPr>
            <w:tcW w:w="2011" w:type="dxa"/>
            <w:tcBorders>
              <w:top w:val="nil"/>
              <w:left w:val="nil"/>
              <w:bottom w:val="single" w:sz="4" w:space="0" w:color="auto"/>
              <w:right w:val="single" w:sz="4" w:space="0" w:color="auto"/>
            </w:tcBorders>
            <w:shd w:val="clear" w:color="auto" w:fill="auto"/>
            <w:noWrap/>
            <w:hideMark/>
          </w:tcPr>
          <w:p w14:paraId="0F8A8085"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4F7128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43272F0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51445AA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6560E6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6E739AE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640A51B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AED52CF"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4015A5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C31F3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3</w:t>
            </w:r>
          </w:p>
        </w:tc>
        <w:tc>
          <w:tcPr>
            <w:tcW w:w="2183" w:type="dxa"/>
            <w:tcBorders>
              <w:top w:val="nil"/>
              <w:left w:val="nil"/>
              <w:bottom w:val="single" w:sz="4" w:space="0" w:color="auto"/>
              <w:right w:val="single" w:sz="4" w:space="0" w:color="auto"/>
            </w:tcBorders>
            <w:shd w:val="clear" w:color="auto" w:fill="auto"/>
            <w:noWrap/>
            <w:hideMark/>
          </w:tcPr>
          <w:p w14:paraId="7D9206DA"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UPS BATTERY</w:t>
            </w:r>
          </w:p>
        </w:tc>
        <w:tc>
          <w:tcPr>
            <w:tcW w:w="2011" w:type="dxa"/>
            <w:tcBorders>
              <w:top w:val="nil"/>
              <w:left w:val="nil"/>
              <w:bottom w:val="single" w:sz="4" w:space="0" w:color="auto"/>
              <w:right w:val="single" w:sz="4" w:space="0" w:color="auto"/>
            </w:tcBorders>
            <w:shd w:val="clear" w:color="auto" w:fill="auto"/>
            <w:noWrap/>
            <w:hideMark/>
          </w:tcPr>
          <w:p w14:paraId="661DD307"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1359AD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208322F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1E25D2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441BF30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7F46981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246DBE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036E92C6"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7282E08"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2F3C67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4</w:t>
            </w:r>
          </w:p>
        </w:tc>
        <w:tc>
          <w:tcPr>
            <w:tcW w:w="2183" w:type="dxa"/>
            <w:tcBorders>
              <w:top w:val="nil"/>
              <w:left w:val="nil"/>
              <w:bottom w:val="single" w:sz="4" w:space="0" w:color="auto"/>
              <w:right w:val="single" w:sz="4" w:space="0" w:color="auto"/>
            </w:tcBorders>
            <w:shd w:val="clear" w:color="auto" w:fill="auto"/>
            <w:noWrap/>
            <w:hideMark/>
          </w:tcPr>
          <w:p w14:paraId="5D10F38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UPS INVERTER</w:t>
            </w:r>
          </w:p>
        </w:tc>
        <w:tc>
          <w:tcPr>
            <w:tcW w:w="2011" w:type="dxa"/>
            <w:tcBorders>
              <w:top w:val="nil"/>
              <w:left w:val="nil"/>
              <w:bottom w:val="single" w:sz="4" w:space="0" w:color="auto"/>
              <w:right w:val="single" w:sz="4" w:space="0" w:color="auto"/>
            </w:tcBorders>
            <w:shd w:val="clear" w:color="auto" w:fill="auto"/>
            <w:noWrap/>
            <w:hideMark/>
          </w:tcPr>
          <w:p w14:paraId="6E5A91E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239B327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3EADA7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33CBD0A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2D10BD8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7643F7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288C148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20FD0EA9"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1FDE9A3D"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B7AAB11"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5</w:t>
            </w:r>
          </w:p>
        </w:tc>
        <w:tc>
          <w:tcPr>
            <w:tcW w:w="2183" w:type="dxa"/>
            <w:tcBorders>
              <w:top w:val="nil"/>
              <w:left w:val="nil"/>
              <w:bottom w:val="single" w:sz="4" w:space="0" w:color="auto"/>
              <w:right w:val="single" w:sz="4" w:space="0" w:color="auto"/>
            </w:tcBorders>
            <w:shd w:val="clear" w:color="auto" w:fill="auto"/>
            <w:noWrap/>
            <w:hideMark/>
          </w:tcPr>
          <w:p w14:paraId="3C0193ED"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UPS BATTERY</w:t>
            </w:r>
          </w:p>
        </w:tc>
        <w:tc>
          <w:tcPr>
            <w:tcW w:w="2011" w:type="dxa"/>
            <w:tcBorders>
              <w:top w:val="nil"/>
              <w:left w:val="nil"/>
              <w:bottom w:val="single" w:sz="4" w:space="0" w:color="auto"/>
              <w:right w:val="single" w:sz="4" w:space="0" w:color="auto"/>
            </w:tcBorders>
            <w:shd w:val="clear" w:color="auto" w:fill="auto"/>
            <w:noWrap/>
            <w:hideMark/>
          </w:tcPr>
          <w:p w14:paraId="2394C26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1CF2414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14BE4D0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39DED6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CA90C1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3C41A46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D4BBE6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1DD56DB6"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4A750B87"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9CFD5B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6</w:t>
            </w:r>
          </w:p>
        </w:tc>
        <w:tc>
          <w:tcPr>
            <w:tcW w:w="2183" w:type="dxa"/>
            <w:tcBorders>
              <w:top w:val="nil"/>
              <w:left w:val="nil"/>
              <w:bottom w:val="single" w:sz="4" w:space="0" w:color="auto"/>
              <w:right w:val="single" w:sz="4" w:space="0" w:color="auto"/>
            </w:tcBorders>
            <w:shd w:val="clear" w:color="auto" w:fill="auto"/>
            <w:noWrap/>
            <w:hideMark/>
          </w:tcPr>
          <w:p w14:paraId="75460F10"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UPS CHARGER</w:t>
            </w:r>
          </w:p>
        </w:tc>
        <w:tc>
          <w:tcPr>
            <w:tcW w:w="2011" w:type="dxa"/>
            <w:tcBorders>
              <w:top w:val="nil"/>
              <w:left w:val="nil"/>
              <w:bottom w:val="single" w:sz="4" w:space="0" w:color="auto"/>
              <w:right w:val="single" w:sz="4" w:space="0" w:color="auto"/>
            </w:tcBorders>
            <w:shd w:val="clear" w:color="auto" w:fill="auto"/>
            <w:noWrap/>
            <w:hideMark/>
          </w:tcPr>
          <w:p w14:paraId="1BBCCD41"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noWrap/>
            <w:vAlign w:val="center"/>
            <w:hideMark/>
          </w:tcPr>
          <w:p w14:paraId="351AF494"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6625B3E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4F743CA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946A27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65D2742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5BE273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7AF2AA1D"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351DB955"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748109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7</w:t>
            </w:r>
          </w:p>
        </w:tc>
        <w:tc>
          <w:tcPr>
            <w:tcW w:w="2183" w:type="dxa"/>
            <w:tcBorders>
              <w:top w:val="nil"/>
              <w:left w:val="nil"/>
              <w:bottom w:val="single" w:sz="4" w:space="0" w:color="auto"/>
              <w:right w:val="single" w:sz="4" w:space="0" w:color="auto"/>
            </w:tcBorders>
            <w:shd w:val="clear" w:color="auto" w:fill="auto"/>
            <w:noWrap/>
            <w:hideMark/>
          </w:tcPr>
          <w:p w14:paraId="72B11C76"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UPS VOLTAGE</w:t>
            </w:r>
          </w:p>
        </w:tc>
        <w:tc>
          <w:tcPr>
            <w:tcW w:w="2011" w:type="dxa"/>
            <w:tcBorders>
              <w:top w:val="nil"/>
              <w:left w:val="nil"/>
              <w:bottom w:val="single" w:sz="4" w:space="0" w:color="auto"/>
              <w:right w:val="single" w:sz="4" w:space="0" w:color="auto"/>
            </w:tcBorders>
            <w:shd w:val="clear" w:color="auto" w:fill="auto"/>
            <w:noWrap/>
            <w:hideMark/>
          </w:tcPr>
          <w:p w14:paraId="0F9DD022"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3446662B"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0BCA53D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6BFF3F3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A29E2B9"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73EBABD8"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332C791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C2EA932"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5B5703DF"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05BC75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8</w:t>
            </w:r>
          </w:p>
        </w:tc>
        <w:tc>
          <w:tcPr>
            <w:tcW w:w="2183" w:type="dxa"/>
            <w:tcBorders>
              <w:top w:val="nil"/>
              <w:left w:val="nil"/>
              <w:bottom w:val="single" w:sz="4" w:space="0" w:color="auto"/>
              <w:right w:val="single" w:sz="4" w:space="0" w:color="auto"/>
            </w:tcBorders>
            <w:shd w:val="clear" w:color="auto" w:fill="auto"/>
            <w:noWrap/>
            <w:hideMark/>
          </w:tcPr>
          <w:p w14:paraId="6BFC6B0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UPS CURRENT</w:t>
            </w:r>
          </w:p>
        </w:tc>
        <w:tc>
          <w:tcPr>
            <w:tcW w:w="2011" w:type="dxa"/>
            <w:tcBorders>
              <w:top w:val="nil"/>
              <w:left w:val="nil"/>
              <w:bottom w:val="single" w:sz="4" w:space="0" w:color="auto"/>
              <w:right w:val="single" w:sz="4" w:space="0" w:color="auto"/>
            </w:tcBorders>
            <w:shd w:val="clear" w:color="auto" w:fill="auto"/>
            <w:noWrap/>
            <w:hideMark/>
          </w:tcPr>
          <w:p w14:paraId="4DA25AAF"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14:paraId="687DCA82"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SOFT Al</w:t>
            </w:r>
          </w:p>
        </w:tc>
        <w:tc>
          <w:tcPr>
            <w:tcW w:w="666" w:type="dxa"/>
            <w:tcBorders>
              <w:top w:val="nil"/>
              <w:left w:val="nil"/>
              <w:bottom w:val="single" w:sz="4" w:space="0" w:color="auto"/>
              <w:right w:val="single" w:sz="4" w:space="0" w:color="auto"/>
            </w:tcBorders>
            <w:shd w:val="clear" w:color="auto" w:fill="auto"/>
            <w:vAlign w:val="center"/>
            <w:hideMark/>
          </w:tcPr>
          <w:p w14:paraId="3CCEBC6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RS48 5</w:t>
            </w:r>
          </w:p>
        </w:tc>
        <w:tc>
          <w:tcPr>
            <w:tcW w:w="510" w:type="dxa"/>
            <w:tcBorders>
              <w:top w:val="nil"/>
              <w:left w:val="nil"/>
              <w:bottom w:val="single" w:sz="4" w:space="0" w:color="auto"/>
              <w:right w:val="single" w:sz="4" w:space="0" w:color="auto"/>
            </w:tcBorders>
            <w:shd w:val="clear" w:color="auto" w:fill="auto"/>
            <w:noWrap/>
            <w:vAlign w:val="center"/>
            <w:hideMark/>
          </w:tcPr>
          <w:p w14:paraId="621DEFAA"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3180347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center"/>
            <w:hideMark/>
          </w:tcPr>
          <w:p w14:paraId="1E695555"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49FB55C6"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4A167A1A"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r w:rsidR="0075675E" w:rsidRPr="00310EF6" w14:paraId="2FD02F34" w14:textId="77777777" w:rsidTr="00E500E2">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43C66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9</w:t>
            </w:r>
          </w:p>
        </w:tc>
        <w:tc>
          <w:tcPr>
            <w:tcW w:w="2183" w:type="dxa"/>
            <w:tcBorders>
              <w:top w:val="nil"/>
              <w:left w:val="nil"/>
              <w:bottom w:val="single" w:sz="4" w:space="0" w:color="auto"/>
              <w:right w:val="single" w:sz="4" w:space="0" w:color="auto"/>
            </w:tcBorders>
            <w:shd w:val="clear" w:color="auto" w:fill="auto"/>
            <w:noWrap/>
            <w:hideMark/>
          </w:tcPr>
          <w:p w14:paraId="0C2EF9C4"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GPS CLOCK STATUS</w:t>
            </w:r>
          </w:p>
        </w:tc>
        <w:tc>
          <w:tcPr>
            <w:tcW w:w="2011" w:type="dxa"/>
            <w:tcBorders>
              <w:top w:val="nil"/>
              <w:left w:val="nil"/>
              <w:bottom w:val="single" w:sz="4" w:space="0" w:color="auto"/>
              <w:right w:val="single" w:sz="4" w:space="0" w:color="auto"/>
            </w:tcBorders>
            <w:shd w:val="clear" w:color="auto" w:fill="auto"/>
            <w:noWrap/>
            <w:hideMark/>
          </w:tcPr>
          <w:p w14:paraId="013085BC" w14:textId="77777777" w:rsidR="0075675E" w:rsidRPr="00310EF6" w:rsidRDefault="0075675E" w:rsidP="008C1C0C">
            <w:pPr>
              <w:spacing w:after="0" w:line="240" w:lineRule="auto"/>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GPS Clock Status/Alarm</w:t>
            </w:r>
          </w:p>
        </w:tc>
        <w:tc>
          <w:tcPr>
            <w:tcW w:w="666" w:type="dxa"/>
            <w:tcBorders>
              <w:top w:val="nil"/>
              <w:left w:val="nil"/>
              <w:bottom w:val="single" w:sz="4" w:space="0" w:color="auto"/>
              <w:right w:val="single" w:sz="4" w:space="0" w:color="auto"/>
            </w:tcBorders>
            <w:shd w:val="clear" w:color="auto" w:fill="auto"/>
            <w:noWrap/>
            <w:vAlign w:val="center"/>
            <w:hideMark/>
          </w:tcPr>
          <w:p w14:paraId="3D87333F"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DI</w:t>
            </w:r>
          </w:p>
        </w:tc>
        <w:tc>
          <w:tcPr>
            <w:tcW w:w="666" w:type="dxa"/>
            <w:tcBorders>
              <w:top w:val="nil"/>
              <w:left w:val="nil"/>
              <w:bottom w:val="single" w:sz="4" w:space="0" w:color="auto"/>
              <w:right w:val="single" w:sz="4" w:space="0" w:color="auto"/>
            </w:tcBorders>
            <w:shd w:val="clear" w:color="auto" w:fill="auto"/>
            <w:noWrap/>
            <w:vAlign w:val="center"/>
            <w:hideMark/>
          </w:tcPr>
          <w:p w14:paraId="06C5C957"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PF</w:t>
            </w:r>
          </w:p>
        </w:tc>
        <w:tc>
          <w:tcPr>
            <w:tcW w:w="510" w:type="dxa"/>
            <w:tcBorders>
              <w:top w:val="nil"/>
              <w:left w:val="nil"/>
              <w:bottom w:val="single" w:sz="4" w:space="0" w:color="auto"/>
              <w:right w:val="single" w:sz="4" w:space="0" w:color="auto"/>
            </w:tcBorders>
            <w:shd w:val="clear" w:color="auto" w:fill="auto"/>
            <w:noWrap/>
            <w:vAlign w:val="center"/>
            <w:hideMark/>
          </w:tcPr>
          <w:p w14:paraId="6CC9B83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14:paraId="11AC0260"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sz w:val="16"/>
                <w:szCs w:val="16"/>
              </w:rPr>
              <w:t>Y</w:t>
            </w:r>
          </w:p>
        </w:tc>
        <w:tc>
          <w:tcPr>
            <w:tcW w:w="451" w:type="dxa"/>
            <w:tcBorders>
              <w:top w:val="nil"/>
              <w:left w:val="nil"/>
              <w:bottom w:val="single" w:sz="4" w:space="0" w:color="auto"/>
              <w:right w:val="single" w:sz="4" w:space="0" w:color="auto"/>
            </w:tcBorders>
            <w:shd w:val="clear" w:color="auto" w:fill="auto"/>
            <w:noWrap/>
            <w:vAlign w:val="center"/>
            <w:hideMark/>
          </w:tcPr>
          <w:p w14:paraId="0EE3D6F3"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hideMark/>
          </w:tcPr>
          <w:p w14:paraId="55B9D2FC" w14:textId="77777777" w:rsidR="0075675E" w:rsidRPr="00310EF6" w:rsidRDefault="0075675E" w:rsidP="008C1C0C">
            <w:pPr>
              <w:spacing w:after="0" w:line="240" w:lineRule="auto"/>
              <w:jc w:val="center"/>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hideMark/>
          </w:tcPr>
          <w:p w14:paraId="54DFFBEA" w14:textId="77777777" w:rsidR="0075675E" w:rsidRPr="00310EF6" w:rsidRDefault="0075675E" w:rsidP="008C1C0C">
            <w:pPr>
              <w:spacing w:after="0" w:line="240" w:lineRule="auto"/>
              <w:ind w:firstLineChars="100" w:firstLine="160"/>
              <w:rPr>
                <w:rFonts w:ascii="Times New Roman" w:eastAsia="Times New Roman" w:hAnsi="Times New Roman" w:cs="Times New Roman"/>
                <w:color w:val="000000"/>
                <w:sz w:val="16"/>
                <w:szCs w:val="16"/>
              </w:rPr>
            </w:pPr>
            <w:r w:rsidRPr="00310EF6">
              <w:rPr>
                <w:rFonts w:ascii="Times New Roman" w:eastAsia="Times New Roman" w:hAnsi="Times New Roman" w:cs="Times New Roman"/>
                <w:color w:val="000000"/>
                <w:sz w:val="16"/>
                <w:szCs w:val="16"/>
              </w:rPr>
              <w:t> </w:t>
            </w:r>
          </w:p>
        </w:tc>
      </w:tr>
    </w:tbl>
    <w:p w14:paraId="3901F180" w14:textId="77777777" w:rsidR="00580C57" w:rsidRDefault="00580C57" w:rsidP="00580C57">
      <w:pPr>
        <w:spacing w:line="240" w:lineRule="auto"/>
        <w:jc w:val="both"/>
        <w:rPr>
          <w:rFonts w:ascii="Times New Roman" w:eastAsiaTheme="minorHAnsi" w:hAnsi="Times New Roman" w:cs="Times New Roman"/>
          <w:kern w:val="2"/>
          <w:sz w:val="24"/>
          <w:szCs w:val="24"/>
          <w14:ligatures w14:val="standardContextual"/>
        </w:rPr>
      </w:pPr>
    </w:p>
    <w:p w14:paraId="58918ADE" w14:textId="630103F6" w:rsidR="00580C57" w:rsidRPr="00580C57" w:rsidRDefault="00580C57" w:rsidP="00580C57">
      <w:pPr>
        <w:spacing w:line="240" w:lineRule="auto"/>
        <w:jc w:val="both"/>
        <w:rPr>
          <w:rFonts w:ascii="Times New Roman" w:eastAsiaTheme="minorHAnsi" w:hAnsi="Times New Roman" w:cs="Times New Roman"/>
          <w:kern w:val="2"/>
          <w:sz w:val="24"/>
          <w:szCs w:val="24"/>
          <w14:ligatures w14:val="standardContextual"/>
        </w:rPr>
      </w:pPr>
      <w:r w:rsidRPr="00580C57">
        <w:rPr>
          <w:rFonts w:ascii="Times New Roman" w:eastAsiaTheme="minorHAnsi" w:hAnsi="Times New Roman" w:cs="Times New Roman"/>
          <w:kern w:val="2"/>
          <w:sz w:val="24"/>
          <w:szCs w:val="24"/>
          <w14:ligatures w14:val="standardContextual"/>
        </w:rPr>
        <w:t>Note: The above provided shall be an indicative not the whole requirement. The final I/O sheet shall be finalized at the design stage. Bidder shall consider full Scada &amp; EMS in their bid and in the scope.</w:t>
      </w:r>
    </w:p>
    <w:p w14:paraId="7F3F8EA0" w14:textId="77777777" w:rsidR="0075675E" w:rsidRPr="00056C45" w:rsidRDefault="0075675E" w:rsidP="0075675E">
      <w:pPr>
        <w:pStyle w:val="ListParagraph"/>
        <w:spacing w:line="240" w:lineRule="auto"/>
        <w:jc w:val="both"/>
        <w:rPr>
          <w:rFonts w:ascii="Times New Roman" w:hAnsi="Times New Roman" w:cs="Times New Roman"/>
          <w:sz w:val="24"/>
          <w:szCs w:val="24"/>
        </w:rPr>
      </w:pPr>
    </w:p>
    <w:p w14:paraId="444F7C06" w14:textId="77777777" w:rsidR="0075675E" w:rsidRPr="00056C45" w:rsidRDefault="0075675E" w:rsidP="0075675E">
      <w:pPr>
        <w:pStyle w:val="ListParagraph"/>
        <w:spacing w:line="240" w:lineRule="auto"/>
        <w:jc w:val="both"/>
        <w:rPr>
          <w:rFonts w:ascii="Times New Roman" w:hAnsi="Times New Roman" w:cs="Times New Roman"/>
          <w:sz w:val="24"/>
          <w:szCs w:val="24"/>
        </w:rPr>
      </w:pPr>
    </w:p>
    <w:p w14:paraId="3855BB3C" w14:textId="77777777" w:rsidR="0075675E" w:rsidRPr="00056C45" w:rsidRDefault="0075675E" w:rsidP="0075675E">
      <w:pPr>
        <w:pStyle w:val="ListParagraph"/>
        <w:spacing w:line="240" w:lineRule="auto"/>
        <w:jc w:val="both"/>
        <w:rPr>
          <w:rFonts w:ascii="Times New Roman" w:hAnsi="Times New Roman" w:cs="Times New Roman"/>
          <w:sz w:val="24"/>
          <w:szCs w:val="24"/>
        </w:rPr>
      </w:pPr>
      <w:bookmarkStart w:id="301" w:name="_heading=h.vhuju6pjyym" w:colFirst="0" w:colLast="0"/>
      <w:bookmarkEnd w:id="301"/>
    </w:p>
    <w:p w14:paraId="796FF5B3" w14:textId="77777777" w:rsidR="0075675E" w:rsidRDefault="007567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1"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2"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3"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6"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7" w14:textId="77777777" w:rsidR="00DC36C9" w:rsidRDefault="00DC36C9">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bookmarkStart w:id="302" w:name="_heading=h.3vkm5x4" w:colFirst="0" w:colLast="0"/>
      <w:bookmarkEnd w:id="302"/>
    </w:p>
    <w:sectPr w:rsidR="00DC36C9">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DC8FF" w14:textId="77777777" w:rsidR="0067032E" w:rsidRDefault="0067032E">
      <w:pPr>
        <w:spacing w:after="0" w:line="240" w:lineRule="auto"/>
      </w:pPr>
      <w:r>
        <w:separator/>
      </w:r>
    </w:p>
  </w:endnote>
  <w:endnote w:type="continuationSeparator" w:id="0">
    <w:p w14:paraId="0766C565" w14:textId="77777777" w:rsidR="0067032E" w:rsidRDefault="00670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88389E7-3795-47AF-B46E-C2A99DA120A5}"/>
  </w:font>
  <w:font w:name="Calibri">
    <w:panose1 w:val="020F0502020204030204"/>
    <w:charset w:val="00"/>
    <w:family w:val="swiss"/>
    <w:pitch w:val="variable"/>
    <w:sig w:usb0="E4002EFF" w:usb1="C000247B" w:usb2="00000009" w:usb3="00000000" w:csb0="000001FF" w:csb1="00000000"/>
    <w:embedRegular r:id="rId2" w:fontKey="{87CADB71-4452-41C9-B9D2-8FE8D249158A}"/>
    <w:embedBold r:id="rId3" w:fontKey="{9982730B-49CB-40B6-B4D9-6B891C599745}"/>
    <w:embedItalic r:id="rId4" w:fontKey="{00E17566-0838-4A24-BE47-3CACF26E972D}"/>
    <w:embedBoldItalic r:id="rId5" w:fontKey="{0322007A-22AA-4B31-84FD-9D54974FCC7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E3E971D9-B353-4B9C-A59D-FA32E643676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7299FDE4-C53D-4F0A-BFDA-5940945B5615}"/>
  </w:font>
  <w:font w:name="Georgia">
    <w:panose1 w:val="02040502050405020303"/>
    <w:charset w:val="00"/>
    <w:family w:val="roman"/>
    <w:pitch w:val="variable"/>
    <w:sig w:usb0="00000287" w:usb1="00000000" w:usb2="00000000" w:usb3="00000000" w:csb0="0000009F" w:csb1="00000000"/>
    <w:embedRegular r:id="rId8" w:fontKey="{825A4E21-FC70-4D83-89C8-B1EA1B5BFE15}"/>
    <w:embedItalic r:id="rId9" w:fontKey="{CFE7AF8C-99A1-460E-BC2A-D6A1A5C4BE8B}"/>
  </w:font>
  <w:font w:name="Gungsuh">
    <w:charset w:val="81"/>
    <w:family w:val="roman"/>
    <w:pitch w:val="variable"/>
    <w:sig w:usb0="B00002AF" w:usb1="69D77CFB" w:usb2="00000030" w:usb3="00000000" w:csb0="0008009F" w:csb1="00000000"/>
    <w:embedRegular r:id="rId10" w:subsetted="1" w:fontKey="{27F295E6-B1BC-4F09-B94E-0661892810F7}"/>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1" w:fontKey="{509FEAE6-956C-48E6-A62F-BE2755706A7E}"/>
    <w:embedItalic r:id="rId12" w:fontKey="{85697E61-6789-4E44-A42B-30B61174E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8C" w14:textId="0F7E2C9D" w:rsidR="00DC36C9" w:rsidRDefault="00175385">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63B5D">
      <w:rPr>
        <w:noProof/>
        <w:color w:val="000000"/>
      </w:rPr>
      <w:t>1</w:t>
    </w:r>
    <w:r>
      <w:rPr>
        <w:color w:val="000000"/>
      </w:rPr>
      <w:fldChar w:fldCharType="end"/>
    </w:r>
  </w:p>
  <w:p w14:paraId="5F95F98D" w14:textId="77777777" w:rsidR="00DC36C9" w:rsidRDefault="00DC36C9">
    <w:pPr>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8E" w14:textId="77777777" w:rsidR="00DC36C9" w:rsidRDefault="00DC36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8F" w14:textId="77777777" w:rsidR="00DC36C9" w:rsidRDefault="00DC36C9">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90" w14:textId="77777777" w:rsidR="00DC36C9" w:rsidRDefault="00DC36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91" w14:textId="77777777" w:rsidR="00DC36C9" w:rsidRDefault="00DC36C9">
    <w:pPr>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92" w14:textId="77777777" w:rsidR="00DC36C9" w:rsidRDefault="00DC36C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93" w14:textId="77777777" w:rsidR="00DC36C9" w:rsidRDefault="00DC36C9">
    <w:pPr>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994" w14:textId="77777777" w:rsidR="00DC36C9" w:rsidRDefault="00DC36C9">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FB766" w14:textId="77777777" w:rsidR="0067032E" w:rsidRDefault="0067032E">
      <w:pPr>
        <w:spacing w:after="0" w:line="240" w:lineRule="auto"/>
      </w:pPr>
      <w:r>
        <w:separator/>
      </w:r>
    </w:p>
  </w:footnote>
  <w:footnote w:type="continuationSeparator" w:id="0">
    <w:p w14:paraId="1A21C1F7" w14:textId="77777777" w:rsidR="0067032E" w:rsidRDefault="00670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329C0"/>
    <w:multiLevelType w:val="multilevel"/>
    <w:tmpl w:val="D1A40D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AC7796"/>
    <w:multiLevelType w:val="multilevel"/>
    <w:tmpl w:val="28F0F3A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1890B84"/>
    <w:multiLevelType w:val="multilevel"/>
    <w:tmpl w:val="DE9EC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A63812"/>
    <w:multiLevelType w:val="multilevel"/>
    <w:tmpl w:val="765E6980"/>
    <w:lvl w:ilvl="0">
      <w:start w:val="13"/>
      <w:numFmt w:val="decimal"/>
      <w:lvlText w:val="%1"/>
      <w:lvlJc w:val="left"/>
      <w:pPr>
        <w:ind w:left="465" w:hanging="465"/>
      </w:pPr>
    </w:lvl>
    <w:lvl w:ilvl="1">
      <w:start w:val="23"/>
      <w:numFmt w:val="decimal"/>
      <w:lvlText w:val="%1.%2"/>
      <w:lvlJc w:val="left"/>
      <w:pPr>
        <w:ind w:left="465" w:hanging="465"/>
      </w:pPr>
      <w:rPr>
        <w:b/>
      </w:rPr>
    </w:lvl>
    <w:lvl w:ilvl="2">
      <w:start w:val="3"/>
      <w:numFmt w:val="bullet"/>
      <w:lvlText w:val="-"/>
      <w:lvlJc w:val="left"/>
      <w:pPr>
        <w:ind w:left="360" w:hanging="360"/>
      </w:pPr>
      <w:rPr>
        <w:rFonts w:ascii="Times New Roman" w:eastAsia="Times New Roman" w:hAnsi="Times New Roman" w:cs="Times New Roman"/>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440" w:hanging="144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4" w15:restartNumberingAfterBreak="0">
    <w:nsid w:val="0417038C"/>
    <w:multiLevelType w:val="multilevel"/>
    <w:tmpl w:val="839427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7602845"/>
    <w:multiLevelType w:val="multilevel"/>
    <w:tmpl w:val="20804F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076A1815"/>
    <w:multiLevelType w:val="multilevel"/>
    <w:tmpl w:val="205A9BB2"/>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7" w15:restartNumberingAfterBreak="0">
    <w:nsid w:val="0C8E5890"/>
    <w:multiLevelType w:val="multilevel"/>
    <w:tmpl w:val="A30C927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C930AA9"/>
    <w:multiLevelType w:val="multilevel"/>
    <w:tmpl w:val="5728EE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65109B"/>
    <w:multiLevelType w:val="multilevel"/>
    <w:tmpl w:val="648835B4"/>
    <w:lvl w:ilvl="0">
      <w:start w:val="1"/>
      <w:numFmt w:val="decimal"/>
      <w:lvlText w:val="%1."/>
      <w:lvlJc w:val="left"/>
      <w:pPr>
        <w:ind w:left="360" w:hanging="360"/>
      </w:pPr>
    </w:lvl>
    <w:lvl w:ilvl="1">
      <w:start w:val="6"/>
      <w:numFmt w:val="decimal"/>
      <w:lvlText w:val="%1.%2"/>
      <w:lvlJc w:val="left"/>
      <w:pPr>
        <w:ind w:left="470" w:hanging="470"/>
      </w:p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1980" w:hanging="1440"/>
      </w:pPr>
    </w:lvl>
  </w:abstractNum>
  <w:abstractNum w:abstractNumId="10" w15:restartNumberingAfterBreak="0">
    <w:nsid w:val="0E701CEE"/>
    <w:multiLevelType w:val="multilevel"/>
    <w:tmpl w:val="1B7A8EB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381146"/>
    <w:multiLevelType w:val="multilevel"/>
    <w:tmpl w:val="B526EF8A"/>
    <w:lvl w:ilvl="0">
      <w:start w:val="1"/>
      <w:numFmt w:val="lowerLetter"/>
      <w:lvlText w:val="%1)"/>
      <w:lvlJc w:val="left"/>
      <w:pPr>
        <w:ind w:left="1260" w:hanging="360"/>
      </w:pPr>
    </w:lvl>
    <w:lvl w:ilvl="1">
      <w:start w:val="1"/>
      <w:numFmt w:val="lowerLetter"/>
      <w:lvlText w:val="%2)"/>
      <w:lvlJc w:val="left"/>
      <w:pPr>
        <w:ind w:left="1170" w:hanging="360"/>
      </w:pPr>
    </w:lvl>
    <w:lvl w:ilvl="2">
      <w:start w:val="1"/>
      <w:numFmt w:val="lowerLetter"/>
      <w:lvlText w:val="%3)"/>
      <w:lvlJc w:val="left"/>
      <w:pPr>
        <w:ind w:left="900" w:hanging="360"/>
      </w:p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2" w15:restartNumberingAfterBreak="0">
    <w:nsid w:val="0F5F6C1D"/>
    <w:multiLevelType w:val="multilevel"/>
    <w:tmpl w:val="E9E80C2E"/>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033647"/>
    <w:multiLevelType w:val="multilevel"/>
    <w:tmpl w:val="22DE26A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7B2A93"/>
    <w:multiLevelType w:val="multilevel"/>
    <w:tmpl w:val="08C82C56"/>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D946C0"/>
    <w:multiLevelType w:val="multilevel"/>
    <w:tmpl w:val="F85CAE52"/>
    <w:lvl w:ilvl="0">
      <w:start w:val="3"/>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170" w:hanging="360"/>
      </w:pPr>
    </w:lvl>
    <w:lvl w:ilvl="2">
      <w:start w:val="1"/>
      <w:numFmt w:val="bullet"/>
      <w:lvlText w:val="▪"/>
      <w:lvlJc w:val="left"/>
      <w:pPr>
        <w:ind w:left="900" w:hanging="360"/>
      </w:pPr>
      <w:rPr>
        <w:rFonts w:ascii="Noto Sans Symbols" w:eastAsia="Noto Sans Symbols" w:hAnsi="Noto Sans Symbols" w:cs="Noto Sans Symbols"/>
      </w:rPr>
    </w:lvl>
    <w:lvl w:ilvl="3">
      <w:start w:val="1"/>
      <w:numFmt w:val="lowerRoman"/>
      <w:lvlText w:val="%4."/>
      <w:lvlJc w:val="right"/>
      <w:pPr>
        <w:ind w:left="1667" w:hanging="360"/>
      </w:pPr>
    </w:lvl>
    <w:lvl w:ilvl="4">
      <w:start w:val="1"/>
      <w:numFmt w:val="upperLetter"/>
      <w:lvlText w:val="%5."/>
      <w:lvlJc w:val="left"/>
      <w:pPr>
        <w:ind w:left="720" w:hanging="360"/>
      </w:p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6" w15:restartNumberingAfterBreak="0">
    <w:nsid w:val="13166AC9"/>
    <w:multiLevelType w:val="multilevel"/>
    <w:tmpl w:val="F3EC2D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424630E"/>
    <w:multiLevelType w:val="multilevel"/>
    <w:tmpl w:val="AC4453D6"/>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5923CC9"/>
    <w:multiLevelType w:val="multilevel"/>
    <w:tmpl w:val="318AC7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5BC7DA3"/>
    <w:multiLevelType w:val="multilevel"/>
    <w:tmpl w:val="5B6EEE9A"/>
    <w:lvl w:ilvl="0">
      <w:start w:val="5"/>
      <w:numFmt w:val="bullet"/>
      <w:lvlText w:val="-"/>
      <w:lvlJc w:val="left"/>
      <w:pPr>
        <w:ind w:left="947" w:hanging="360"/>
      </w:pPr>
      <w:rPr>
        <w:rFonts w:ascii="Times New Roman" w:eastAsia="Times New Roman" w:hAnsi="Times New Roman" w:cs="Times New Roman"/>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0" w15:restartNumberingAfterBreak="0">
    <w:nsid w:val="167074A0"/>
    <w:multiLevelType w:val="multilevel"/>
    <w:tmpl w:val="FCD41B96"/>
    <w:lvl w:ilvl="0">
      <w:start w:val="4"/>
      <w:numFmt w:val="decimal"/>
      <w:lvlText w:val="%1"/>
      <w:lvlJc w:val="left"/>
      <w:pPr>
        <w:ind w:left="480" w:hanging="480"/>
      </w:pPr>
    </w:lvl>
    <w:lvl w:ilvl="1">
      <w:start w:val="6"/>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188F4CAA"/>
    <w:multiLevelType w:val="multilevel"/>
    <w:tmpl w:val="B5260208"/>
    <w:lvl w:ilvl="0">
      <w:start w:val="1"/>
      <w:numFmt w:val="lowerLetter"/>
      <w:lvlText w:val="%1)"/>
      <w:lvlJc w:val="left"/>
      <w:pPr>
        <w:ind w:left="2066" w:hanging="360"/>
      </w:pPr>
    </w:lvl>
    <w:lvl w:ilvl="1">
      <w:start w:val="1"/>
      <w:numFmt w:val="lowerLetter"/>
      <w:lvlText w:val="%2."/>
      <w:lvlJc w:val="left"/>
      <w:pPr>
        <w:ind w:left="2786" w:hanging="360"/>
      </w:pPr>
    </w:lvl>
    <w:lvl w:ilvl="2">
      <w:start w:val="1"/>
      <w:numFmt w:val="lowerRoman"/>
      <w:lvlText w:val="%3."/>
      <w:lvlJc w:val="right"/>
      <w:pPr>
        <w:ind w:left="3506" w:hanging="180"/>
      </w:pPr>
    </w:lvl>
    <w:lvl w:ilvl="3">
      <w:start w:val="1"/>
      <w:numFmt w:val="decimal"/>
      <w:lvlText w:val="%4."/>
      <w:lvlJc w:val="left"/>
      <w:pPr>
        <w:ind w:left="4226" w:hanging="360"/>
      </w:pPr>
    </w:lvl>
    <w:lvl w:ilvl="4">
      <w:start w:val="1"/>
      <w:numFmt w:val="lowerLetter"/>
      <w:lvlText w:val="%5."/>
      <w:lvlJc w:val="left"/>
      <w:pPr>
        <w:ind w:left="4946" w:hanging="360"/>
      </w:pPr>
    </w:lvl>
    <w:lvl w:ilvl="5">
      <w:start w:val="1"/>
      <w:numFmt w:val="lowerRoman"/>
      <w:lvlText w:val="%6."/>
      <w:lvlJc w:val="right"/>
      <w:pPr>
        <w:ind w:left="5666" w:hanging="180"/>
      </w:pPr>
    </w:lvl>
    <w:lvl w:ilvl="6">
      <w:start w:val="1"/>
      <w:numFmt w:val="decimal"/>
      <w:lvlText w:val="%7."/>
      <w:lvlJc w:val="left"/>
      <w:pPr>
        <w:ind w:left="6386" w:hanging="360"/>
      </w:pPr>
    </w:lvl>
    <w:lvl w:ilvl="7">
      <w:start w:val="1"/>
      <w:numFmt w:val="lowerLetter"/>
      <w:lvlText w:val="%8."/>
      <w:lvlJc w:val="left"/>
      <w:pPr>
        <w:ind w:left="7106" w:hanging="360"/>
      </w:pPr>
    </w:lvl>
    <w:lvl w:ilvl="8">
      <w:start w:val="1"/>
      <w:numFmt w:val="lowerRoman"/>
      <w:lvlText w:val="%9."/>
      <w:lvlJc w:val="right"/>
      <w:pPr>
        <w:ind w:left="7826" w:hanging="180"/>
      </w:pPr>
    </w:lvl>
  </w:abstractNum>
  <w:abstractNum w:abstractNumId="22" w15:restartNumberingAfterBreak="0">
    <w:nsid w:val="18B6318B"/>
    <w:multiLevelType w:val="multilevel"/>
    <w:tmpl w:val="A4C0FC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18CE4A6A"/>
    <w:multiLevelType w:val="multilevel"/>
    <w:tmpl w:val="0AA852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A487E53"/>
    <w:multiLevelType w:val="multilevel"/>
    <w:tmpl w:val="F3C69F32"/>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B106214"/>
    <w:multiLevelType w:val="multilevel"/>
    <w:tmpl w:val="CA96700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26" w15:restartNumberingAfterBreak="0">
    <w:nsid w:val="1CCF7073"/>
    <w:multiLevelType w:val="multilevel"/>
    <w:tmpl w:val="63A4175E"/>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D114D69"/>
    <w:multiLevelType w:val="multilevel"/>
    <w:tmpl w:val="18DCEEFA"/>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28" w15:restartNumberingAfterBreak="0">
    <w:nsid w:val="1D5C083E"/>
    <w:multiLevelType w:val="multilevel"/>
    <w:tmpl w:val="CCE64DA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1E625AD7"/>
    <w:multiLevelType w:val="multilevel"/>
    <w:tmpl w:val="6C4E71C2"/>
    <w:lvl w:ilvl="0">
      <w:start w:val="1"/>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1FF665E2"/>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1" w15:restartNumberingAfterBreak="0">
    <w:nsid w:val="20BB4C7A"/>
    <w:multiLevelType w:val="multilevel"/>
    <w:tmpl w:val="5A86601E"/>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2" w15:restartNumberingAfterBreak="0">
    <w:nsid w:val="20E5361B"/>
    <w:multiLevelType w:val="multilevel"/>
    <w:tmpl w:val="B692A736"/>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3" w15:restartNumberingAfterBreak="0">
    <w:nsid w:val="227B1432"/>
    <w:multiLevelType w:val="multilevel"/>
    <w:tmpl w:val="F5CAEC12"/>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34" w15:restartNumberingAfterBreak="0">
    <w:nsid w:val="26B47176"/>
    <w:multiLevelType w:val="hybridMultilevel"/>
    <w:tmpl w:val="2DE8ABF8"/>
    <w:lvl w:ilvl="0" w:tplc="FC248F3C">
      <w:start w:val="5"/>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5" w15:restartNumberingAfterBreak="0">
    <w:nsid w:val="27076727"/>
    <w:multiLevelType w:val="multilevel"/>
    <w:tmpl w:val="3BB86E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72E38FE"/>
    <w:multiLevelType w:val="multilevel"/>
    <w:tmpl w:val="73EEF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9F26D78"/>
    <w:multiLevelType w:val="multilevel"/>
    <w:tmpl w:val="D93EB8E8"/>
    <w:lvl w:ilvl="0">
      <w:start w:val="1"/>
      <w:numFmt w:val="lowerLetter"/>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38" w15:restartNumberingAfterBreak="0">
    <w:nsid w:val="2A216DDD"/>
    <w:multiLevelType w:val="multilevel"/>
    <w:tmpl w:val="0E228D9A"/>
    <w:lvl w:ilvl="0">
      <w:start w:val="1"/>
      <w:numFmt w:val="decimal"/>
      <w:pStyle w:val="PlantSubcriter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2AEA0AAC"/>
    <w:multiLevelType w:val="multilevel"/>
    <w:tmpl w:val="1BBA267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2FAE7366"/>
    <w:multiLevelType w:val="multilevel"/>
    <w:tmpl w:val="BC5CCB40"/>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41" w15:restartNumberingAfterBreak="0">
    <w:nsid w:val="305B5323"/>
    <w:multiLevelType w:val="multilevel"/>
    <w:tmpl w:val="650E3328"/>
    <w:lvl w:ilvl="0">
      <w:start w:val="1"/>
      <w:numFmt w:val="upperLetter"/>
      <w:lvlText w:val="%1."/>
      <w:lvlJc w:val="left"/>
      <w:pPr>
        <w:ind w:left="587" w:hanging="360"/>
      </w:pPr>
      <w:rPr>
        <w:b/>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42" w15:restartNumberingAfterBreak="0">
    <w:nsid w:val="307C3557"/>
    <w:multiLevelType w:val="multilevel"/>
    <w:tmpl w:val="0F48BFAE"/>
    <w:lvl w:ilvl="0">
      <w:start w:val="1"/>
      <w:numFmt w:val="lowerLetter"/>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43" w15:restartNumberingAfterBreak="0">
    <w:nsid w:val="326218AF"/>
    <w:multiLevelType w:val="multilevel"/>
    <w:tmpl w:val="56B6EC08"/>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4" w15:restartNumberingAfterBreak="0">
    <w:nsid w:val="332A13E4"/>
    <w:multiLevelType w:val="multilevel"/>
    <w:tmpl w:val="967A335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5" w15:restartNumberingAfterBreak="0">
    <w:nsid w:val="35DB3FD3"/>
    <w:multiLevelType w:val="multilevel"/>
    <w:tmpl w:val="99BEA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5E13B23"/>
    <w:multiLevelType w:val="multilevel"/>
    <w:tmpl w:val="DF925FAE"/>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47" w15:restartNumberingAfterBreak="0">
    <w:nsid w:val="36662767"/>
    <w:multiLevelType w:val="multilevel"/>
    <w:tmpl w:val="8742889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8" w15:restartNumberingAfterBreak="0">
    <w:nsid w:val="36F16B8A"/>
    <w:multiLevelType w:val="multilevel"/>
    <w:tmpl w:val="9B127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71261C8"/>
    <w:multiLevelType w:val="multilevel"/>
    <w:tmpl w:val="0B528B4A"/>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8585130"/>
    <w:multiLevelType w:val="multilevel"/>
    <w:tmpl w:val="DA1E34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3873442D"/>
    <w:multiLevelType w:val="multilevel"/>
    <w:tmpl w:val="85E29FD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2" w15:restartNumberingAfterBreak="0">
    <w:nsid w:val="39472AEC"/>
    <w:multiLevelType w:val="multilevel"/>
    <w:tmpl w:val="BDDE800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BD17112"/>
    <w:multiLevelType w:val="multilevel"/>
    <w:tmpl w:val="354AA95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C070B0D"/>
    <w:multiLevelType w:val="multilevel"/>
    <w:tmpl w:val="3F2017CA"/>
    <w:lvl w:ilvl="0">
      <w:start w:val="14"/>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5" w15:restartNumberingAfterBreak="0">
    <w:nsid w:val="3C8A45C1"/>
    <w:multiLevelType w:val="hybridMultilevel"/>
    <w:tmpl w:val="92EAAD6C"/>
    <w:lvl w:ilvl="0" w:tplc="FFFFFFFF">
      <w:start w:val="1"/>
      <w:numFmt w:val="lowerLetter"/>
      <w:lvlText w:val="%1)"/>
      <w:lvlJc w:val="left"/>
      <w:pPr>
        <w:ind w:left="947" w:hanging="360"/>
      </w:pPr>
    </w:lvl>
    <w:lvl w:ilvl="1" w:tplc="2000001B">
      <w:start w:val="1"/>
      <w:numFmt w:val="lowerRoman"/>
      <w:lvlText w:val="%2."/>
      <w:lvlJc w:val="righ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56" w15:restartNumberingAfterBreak="0">
    <w:nsid w:val="3D484371"/>
    <w:multiLevelType w:val="multilevel"/>
    <w:tmpl w:val="33F235F2"/>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7" w15:restartNumberingAfterBreak="0">
    <w:nsid w:val="3EE17238"/>
    <w:multiLevelType w:val="multilevel"/>
    <w:tmpl w:val="1C8A5AF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F5C6657"/>
    <w:multiLevelType w:val="multilevel"/>
    <w:tmpl w:val="B1CEDAEA"/>
    <w:lvl w:ilvl="0">
      <w:start w:val="10"/>
      <w:numFmt w:val="decimal"/>
      <w:lvlText w:val="%1"/>
      <w:lvlJc w:val="left"/>
      <w:pPr>
        <w:ind w:left="525" w:hanging="525"/>
      </w:pPr>
    </w:lvl>
    <w:lvl w:ilvl="1">
      <w:start w:val="11"/>
      <w:numFmt w:val="decimal"/>
      <w:lvlText w:val="%1.%2"/>
      <w:lvlJc w:val="left"/>
      <w:pPr>
        <w:ind w:left="950" w:hanging="525"/>
      </w:pPr>
    </w:lvl>
    <w:lvl w:ilvl="2">
      <w:start w:val="1"/>
      <w:numFmt w:val="decimal"/>
      <w:lvlText w:val="%1.%2.%3"/>
      <w:lvlJc w:val="left"/>
      <w:pPr>
        <w:ind w:left="2224" w:hanging="720"/>
      </w:pPr>
    </w:lvl>
    <w:lvl w:ilvl="3">
      <w:start w:val="1"/>
      <w:numFmt w:val="decimal"/>
      <w:lvlText w:val="%1.%2.%3.%4"/>
      <w:lvlJc w:val="left"/>
      <w:pPr>
        <w:ind w:left="2976" w:hanging="720"/>
      </w:pPr>
    </w:lvl>
    <w:lvl w:ilvl="4">
      <w:start w:val="1"/>
      <w:numFmt w:val="decimal"/>
      <w:lvlText w:val="%1.%2.%3.%4.%5"/>
      <w:lvlJc w:val="left"/>
      <w:pPr>
        <w:ind w:left="4088" w:hanging="1080"/>
      </w:pPr>
    </w:lvl>
    <w:lvl w:ilvl="5">
      <w:start w:val="1"/>
      <w:numFmt w:val="decimal"/>
      <w:lvlText w:val="%1.%2.%3.%4.%5.%6"/>
      <w:lvlJc w:val="left"/>
      <w:pPr>
        <w:ind w:left="4840" w:hanging="1080"/>
      </w:pPr>
    </w:lvl>
    <w:lvl w:ilvl="6">
      <w:start w:val="1"/>
      <w:numFmt w:val="decimal"/>
      <w:lvlText w:val="%1.%2.%3.%4.%5.%6.%7"/>
      <w:lvlJc w:val="left"/>
      <w:pPr>
        <w:ind w:left="5952" w:hanging="1440"/>
      </w:pPr>
    </w:lvl>
    <w:lvl w:ilvl="7">
      <w:start w:val="1"/>
      <w:numFmt w:val="decimal"/>
      <w:lvlText w:val="%1.%2.%3.%4.%5.%6.%7.%8"/>
      <w:lvlJc w:val="left"/>
      <w:pPr>
        <w:ind w:left="6704" w:hanging="1440"/>
      </w:pPr>
    </w:lvl>
    <w:lvl w:ilvl="8">
      <w:start w:val="1"/>
      <w:numFmt w:val="decimal"/>
      <w:lvlText w:val="%1.%2.%3.%4.%5.%6.%7.%8.%9"/>
      <w:lvlJc w:val="left"/>
      <w:pPr>
        <w:ind w:left="7816" w:hanging="1800"/>
      </w:pPr>
    </w:lvl>
  </w:abstractNum>
  <w:abstractNum w:abstractNumId="59" w15:restartNumberingAfterBreak="0">
    <w:nsid w:val="3F73665B"/>
    <w:multiLevelType w:val="multilevel"/>
    <w:tmpl w:val="F66E9AEE"/>
    <w:lvl w:ilvl="0">
      <w:start w:val="1"/>
      <w:numFmt w:val="lowerLetter"/>
      <w:lvlText w:val="%1)"/>
      <w:lvlJc w:val="left"/>
      <w:pPr>
        <w:ind w:left="360"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60" w15:restartNumberingAfterBreak="0">
    <w:nsid w:val="3FEC06F9"/>
    <w:multiLevelType w:val="multilevel"/>
    <w:tmpl w:val="617A055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401E6FDB"/>
    <w:multiLevelType w:val="multilevel"/>
    <w:tmpl w:val="49189B0A"/>
    <w:lvl w:ilvl="0">
      <w:start w:val="1"/>
      <w:numFmt w:val="lowerLetter"/>
      <w:lvlText w:val="%1)"/>
      <w:lvlJc w:val="left"/>
      <w:pPr>
        <w:ind w:left="1260" w:hanging="720"/>
      </w:pPr>
    </w:lvl>
    <w:lvl w:ilvl="1">
      <w:start w:val="1"/>
      <w:numFmt w:val="lowerLetter"/>
      <w:lvlText w:val="%2."/>
      <w:lvlJc w:val="left"/>
      <w:pPr>
        <w:ind w:left="360" w:hanging="360"/>
      </w:pPr>
      <w:rPr>
        <w:b/>
        <w:bCs/>
      </w:rPr>
    </w:lvl>
    <w:lvl w:ilvl="2">
      <w:start w:val="1"/>
      <w:numFmt w:val="upperLetter"/>
      <w:lvlText w:val="%3)"/>
      <w:lvlJc w:val="left"/>
      <w:pPr>
        <w:ind w:left="3150" w:hanging="360"/>
      </w:pPr>
    </w:lvl>
    <w:lvl w:ilvl="3">
      <w:start w:val="1"/>
      <w:numFmt w:val="upperLetter"/>
      <w:lvlText w:val="%4."/>
      <w:lvlJc w:val="left"/>
      <w:pPr>
        <w:ind w:left="54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62" w15:restartNumberingAfterBreak="0">
    <w:nsid w:val="410A60DA"/>
    <w:multiLevelType w:val="multilevel"/>
    <w:tmpl w:val="99362F3A"/>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63" w15:restartNumberingAfterBreak="0">
    <w:nsid w:val="425201B7"/>
    <w:multiLevelType w:val="multilevel"/>
    <w:tmpl w:val="DE4A6BBE"/>
    <w:lvl w:ilvl="0">
      <w:start w:val="1"/>
      <w:numFmt w:val="lowerLetter"/>
      <w:lvlText w:val="%1)"/>
      <w:lvlJc w:val="left"/>
      <w:pPr>
        <w:ind w:left="1667" w:hanging="360"/>
      </w:pPr>
    </w:lvl>
    <w:lvl w:ilvl="1">
      <w:start w:val="1"/>
      <w:numFmt w:val="lowerLetter"/>
      <w:lvlText w:val="%2."/>
      <w:lvlJc w:val="left"/>
      <w:pPr>
        <w:ind w:left="2387" w:hanging="360"/>
      </w:pPr>
    </w:lvl>
    <w:lvl w:ilvl="2">
      <w:start w:val="1"/>
      <w:numFmt w:val="lowerRoman"/>
      <w:lvlText w:val="%3."/>
      <w:lvlJc w:val="right"/>
      <w:pPr>
        <w:ind w:left="3107" w:hanging="180"/>
      </w:pPr>
    </w:lvl>
    <w:lvl w:ilvl="3">
      <w:start w:val="1"/>
      <w:numFmt w:val="decimal"/>
      <w:lvlText w:val="%4."/>
      <w:lvlJc w:val="left"/>
      <w:pPr>
        <w:ind w:left="3827" w:hanging="360"/>
      </w:pPr>
    </w:lvl>
    <w:lvl w:ilvl="4">
      <w:start w:val="1"/>
      <w:numFmt w:val="lowerLetter"/>
      <w:lvlText w:val="%5."/>
      <w:lvlJc w:val="left"/>
      <w:pPr>
        <w:ind w:left="4547" w:hanging="360"/>
      </w:pPr>
    </w:lvl>
    <w:lvl w:ilvl="5">
      <w:start w:val="1"/>
      <w:numFmt w:val="lowerRoman"/>
      <w:lvlText w:val="%6."/>
      <w:lvlJc w:val="right"/>
      <w:pPr>
        <w:ind w:left="5267" w:hanging="180"/>
      </w:pPr>
    </w:lvl>
    <w:lvl w:ilvl="6">
      <w:start w:val="1"/>
      <w:numFmt w:val="decimal"/>
      <w:lvlText w:val="%7."/>
      <w:lvlJc w:val="left"/>
      <w:pPr>
        <w:ind w:left="5987" w:hanging="360"/>
      </w:pPr>
    </w:lvl>
    <w:lvl w:ilvl="7">
      <w:start w:val="1"/>
      <w:numFmt w:val="lowerLetter"/>
      <w:lvlText w:val="%8."/>
      <w:lvlJc w:val="left"/>
      <w:pPr>
        <w:ind w:left="6707" w:hanging="360"/>
      </w:pPr>
    </w:lvl>
    <w:lvl w:ilvl="8">
      <w:start w:val="1"/>
      <w:numFmt w:val="lowerRoman"/>
      <w:lvlText w:val="%9."/>
      <w:lvlJc w:val="right"/>
      <w:pPr>
        <w:ind w:left="7427" w:hanging="180"/>
      </w:pPr>
    </w:lvl>
  </w:abstractNum>
  <w:abstractNum w:abstractNumId="64" w15:restartNumberingAfterBreak="0">
    <w:nsid w:val="443F6728"/>
    <w:multiLevelType w:val="multilevel"/>
    <w:tmpl w:val="4C10671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6445FB8"/>
    <w:multiLevelType w:val="multilevel"/>
    <w:tmpl w:val="A0D0EA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73E5002"/>
    <w:multiLevelType w:val="multilevel"/>
    <w:tmpl w:val="439E91C2"/>
    <w:lvl w:ilvl="0">
      <w:start w:val="4"/>
      <w:numFmt w:val="decimal"/>
      <w:lvlText w:val="%1"/>
      <w:lvlJc w:val="left"/>
      <w:pPr>
        <w:ind w:left="480" w:hanging="480"/>
      </w:pPr>
    </w:lvl>
    <w:lvl w:ilvl="1">
      <w:start w:val="7"/>
      <w:numFmt w:val="decimal"/>
      <w:lvlText w:val="%1.%2"/>
      <w:lvlJc w:val="left"/>
      <w:pPr>
        <w:ind w:left="120" w:hanging="480"/>
      </w:pPr>
    </w:lvl>
    <w:lvl w:ilvl="2">
      <w:start w:val="1"/>
      <w:numFmt w:val="decimal"/>
      <w:lvlText w:val="%1.%2.%3"/>
      <w:lvlJc w:val="left"/>
      <w:pPr>
        <w:ind w:left="0" w:hanging="720"/>
      </w:pPr>
    </w:lvl>
    <w:lvl w:ilvl="3">
      <w:start w:val="1"/>
      <w:numFmt w:val="decimal"/>
      <w:lvlText w:val="%1.%2.%3.%4"/>
      <w:lvlJc w:val="left"/>
      <w:pPr>
        <w:ind w:left="-360" w:hanging="720"/>
      </w:pPr>
    </w:lvl>
    <w:lvl w:ilvl="4">
      <w:start w:val="1"/>
      <w:numFmt w:val="decimal"/>
      <w:lvlText w:val="%1.%2.%3.%4.%5"/>
      <w:lvlJc w:val="left"/>
      <w:pPr>
        <w:ind w:left="-360" w:hanging="1080"/>
      </w:pPr>
    </w:lvl>
    <w:lvl w:ilvl="5">
      <w:start w:val="1"/>
      <w:numFmt w:val="decimal"/>
      <w:lvlText w:val="%1.%2.%3.%4.%5.%6"/>
      <w:lvlJc w:val="left"/>
      <w:pPr>
        <w:ind w:left="-720" w:hanging="1080"/>
      </w:pPr>
    </w:lvl>
    <w:lvl w:ilvl="6">
      <w:start w:val="1"/>
      <w:numFmt w:val="decimal"/>
      <w:lvlText w:val="%1.%2.%3.%4.%5.%6.%7"/>
      <w:lvlJc w:val="left"/>
      <w:pPr>
        <w:ind w:left="-720" w:hanging="1440"/>
      </w:pPr>
    </w:lvl>
    <w:lvl w:ilvl="7">
      <w:start w:val="1"/>
      <w:numFmt w:val="decimal"/>
      <w:lvlText w:val="%1.%2.%3.%4.%5.%6.%7.%8"/>
      <w:lvlJc w:val="left"/>
      <w:pPr>
        <w:ind w:left="-1080" w:hanging="1440"/>
      </w:pPr>
    </w:lvl>
    <w:lvl w:ilvl="8">
      <w:start w:val="1"/>
      <w:numFmt w:val="decimal"/>
      <w:lvlText w:val="%1.%2.%3.%4.%5.%6.%7.%8.%9"/>
      <w:lvlJc w:val="left"/>
      <w:pPr>
        <w:ind w:left="-1080" w:hanging="1800"/>
      </w:pPr>
    </w:lvl>
  </w:abstractNum>
  <w:abstractNum w:abstractNumId="67" w15:restartNumberingAfterBreak="0">
    <w:nsid w:val="47595CC1"/>
    <w:multiLevelType w:val="multilevel"/>
    <w:tmpl w:val="4AB200BE"/>
    <w:lvl w:ilvl="0">
      <w:start w:val="12"/>
      <w:numFmt w:val="decimal"/>
      <w:lvlText w:val="%1"/>
      <w:lvlJc w:val="left"/>
      <w:pPr>
        <w:ind w:left="360" w:hanging="360"/>
      </w:pPr>
      <w:rPr>
        <w:b/>
      </w:rPr>
    </w:lvl>
    <w:lvl w:ilvl="1">
      <w:start w:val="1"/>
      <w:numFmt w:val="decimal"/>
      <w:lvlText w:val="%1.%2"/>
      <w:lvlJc w:val="left"/>
      <w:pPr>
        <w:ind w:left="360" w:hanging="360"/>
      </w:pPr>
      <w:rPr>
        <w:b/>
      </w:rPr>
    </w:lvl>
    <w:lvl w:ilvl="2">
      <w:start w:val="3"/>
      <w:numFmt w:val="bullet"/>
      <w:lvlText w:val="-"/>
      <w:lvlJc w:val="left"/>
      <w:pPr>
        <w:ind w:left="720" w:hanging="360"/>
      </w:pPr>
      <w:rPr>
        <w:rFonts w:ascii="Times New Roman" w:eastAsia="Times New Roman" w:hAnsi="Times New Roman" w:cs="Times New Roman"/>
      </w:rPr>
    </w:lvl>
    <w:lvl w:ilvl="3">
      <w:start w:val="1"/>
      <w:numFmt w:val="bullet"/>
      <w:lvlText w:val="●"/>
      <w:lvlJc w:val="left"/>
      <w:pPr>
        <w:ind w:left="1260" w:hanging="360"/>
      </w:pPr>
      <w:rPr>
        <w:rFonts w:ascii="Noto Sans Symbols" w:eastAsia="Noto Sans Symbols" w:hAnsi="Noto Sans Symbols" w:cs="Noto Sans Symbols"/>
      </w:rPr>
    </w:lvl>
    <w:lvl w:ilvl="4">
      <w:start w:val="1"/>
      <w:numFmt w:val="decimal"/>
      <w:lvlText w:val="%1.%2.-.●.%5"/>
      <w:lvlJc w:val="left"/>
      <w:pPr>
        <w:ind w:left="720" w:hanging="720"/>
      </w:pPr>
    </w:lvl>
    <w:lvl w:ilvl="5">
      <w:start w:val="1"/>
      <w:numFmt w:val="decimal"/>
      <w:lvlText w:val="%1.%2.-.●.%5.%6"/>
      <w:lvlJc w:val="left"/>
      <w:pPr>
        <w:ind w:left="1080" w:hanging="1080"/>
      </w:pPr>
    </w:lvl>
    <w:lvl w:ilvl="6">
      <w:start w:val="1"/>
      <w:numFmt w:val="decimal"/>
      <w:lvlText w:val="%1.%2.-.●.%5.%6.%7"/>
      <w:lvlJc w:val="left"/>
      <w:pPr>
        <w:ind w:left="1080" w:hanging="1080"/>
      </w:pPr>
    </w:lvl>
    <w:lvl w:ilvl="7">
      <w:start w:val="1"/>
      <w:numFmt w:val="decimal"/>
      <w:lvlText w:val="%1.%2.-.●.%5.%6.%7.%8"/>
      <w:lvlJc w:val="left"/>
      <w:pPr>
        <w:ind w:left="1440" w:hanging="1440"/>
      </w:pPr>
    </w:lvl>
    <w:lvl w:ilvl="8">
      <w:start w:val="1"/>
      <w:numFmt w:val="decimal"/>
      <w:lvlText w:val="%1.%2.-.●.%5.%6.%7.%8.%9"/>
      <w:lvlJc w:val="left"/>
      <w:pPr>
        <w:ind w:left="1440" w:hanging="1440"/>
      </w:pPr>
    </w:lvl>
  </w:abstractNum>
  <w:abstractNum w:abstractNumId="68" w15:restartNumberingAfterBreak="0">
    <w:nsid w:val="47A54E7F"/>
    <w:multiLevelType w:val="multilevel"/>
    <w:tmpl w:val="67C803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9" w15:restartNumberingAfterBreak="0">
    <w:nsid w:val="484130AE"/>
    <w:multiLevelType w:val="multilevel"/>
    <w:tmpl w:val="5AD0735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0" w15:restartNumberingAfterBreak="0">
    <w:nsid w:val="48D42C65"/>
    <w:multiLevelType w:val="multilevel"/>
    <w:tmpl w:val="BE72B4DC"/>
    <w:lvl w:ilvl="0">
      <w:start w:val="1"/>
      <w:numFmt w:val="lowerLetter"/>
      <w:lvlText w:val="%1)"/>
      <w:lvlJc w:val="left"/>
      <w:pPr>
        <w:ind w:left="587" w:hanging="360"/>
      </w:pPr>
      <w:rPr>
        <w:b/>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71" w15:restartNumberingAfterBreak="0">
    <w:nsid w:val="49B85DDD"/>
    <w:multiLevelType w:val="multilevel"/>
    <w:tmpl w:val="506E1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ABA0AE9"/>
    <w:multiLevelType w:val="multilevel"/>
    <w:tmpl w:val="677EC800"/>
    <w:lvl w:ilvl="0">
      <w:start w:val="1"/>
      <w:numFmt w:val="lowerLetter"/>
      <w:lvlText w:val="%1."/>
      <w:lvlJc w:val="left"/>
      <w:pPr>
        <w:ind w:left="1440" w:hanging="360"/>
      </w:p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73" w15:restartNumberingAfterBreak="0">
    <w:nsid w:val="4B0C45C3"/>
    <w:multiLevelType w:val="multilevel"/>
    <w:tmpl w:val="09ECF244"/>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74" w15:restartNumberingAfterBreak="0">
    <w:nsid w:val="4B360BA8"/>
    <w:multiLevelType w:val="multilevel"/>
    <w:tmpl w:val="A46C5B8A"/>
    <w:lvl w:ilvl="0">
      <w:start w:val="4"/>
      <w:numFmt w:val="decimal"/>
      <w:lvlText w:val="%1"/>
      <w:lvlJc w:val="left"/>
      <w:pPr>
        <w:ind w:left="660" w:hanging="660"/>
      </w:pPr>
    </w:lvl>
    <w:lvl w:ilvl="1">
      <w:start w:val="7"/>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5" w15:restartNumberingAfterBreak="0">
    <w:nsid w:val="4CA231D7"/>
    <w:multiLevelType w:val="multilevel"/>
    <w:tmpl w:val="A9525196"/>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DA16B32"/>
    <w:multiLevelType w:val="multilevel"/>
    <w:tmpl w:val="42287D1A"/>
    <w:lvl w:ilvl="0">
      <w:start w:val="1"/>
      <w:numFmt w:val="lowerLetter"/>
      <w:lvlText w:val="%1)"/>
      <w:lvlJc w:val="left"/>
      <w:pPr>
        <w:ind w:left="1350" w:hanging="72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77" w15:restartNumberingAfterBreak="0">
    <w:nsid w:val="4E321758"/>
    <w:multiLevelType w:val="multilevel"/>
    <w:tmpl w:val="8850E6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4EB6741D"/>
    <w:multiLevelType w:val="multilevel"/>
    <w:tmpl w:val="7D2EDA6C"/>
    <w:lvl w:ilvl="0">
      <w:start w:val="3"/>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79" w15:restartNumberingAfterBreak="0">
    <w:nsid w:val="4EF312B6"/>
    <w:multiLevelType w:val="multilevel"/>
    <w:tmpl w:val="FB3845D6"/>
    <w:lvl w:ilvl="0">
      <w:start w:val="3"/>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0" w15:restartNumberingAfterBreak="0">
    <w:nsid w:val="4F6059BE"/>
    <w:multiLevelType w:val="multilevel"/>
    <w:tmpl w:val="355A16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14767D1"/>
    <w:multiLevelType w:val="multilevel"/>
    <w:tmpl w:val="1B7CC926"/>
    <w:lvl w:ilvl="0">
      <w:start w:val="1"/>
      <w:numFmt w:val="lowerRoman"/>
      <w:lvlText w:val="%1"/>
      <w:lvlJc w:val="left"/>
      <w:pPr>
        <w:ind w:left="810" w:hanging="360"/>
      </w:pPr>
      <w:rPr>
        <w:sz w:val="22"/>
        <w:szCs w:val="22"/>
      </w:rPr>
    </w:lvl>
    <w:lvl w:ilvl="1">
      <w:start w:val="1"/>
      <w:numFmt w:val="decimal"/>
      <w:lvlText w:val="%1.%2"/>
      <w:lvlJc w:val="left"/>
      <w:pPr>
        <w:ind w:left="720" w:hanging="360"/>
      </w:pPr>
    </w:lvl>
    <w:lvl w:ilvl="2">
      <w:start w:val="1"/>
      <w:numFmt w:val="lowerLetter"/>
      <w:lvlText w:val="%3)"/>
      <w:lvlJc w:val="left"/>
      <w:pPr>
        <w:ind w:left="72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82" w15:restartNumberingAfterBreak="0">
    <w:nsid w:val="54366676"/>
    <w:multiLevelType w:val="multilevel"/>
    <w:tmpl w:val="29FC09CA"/>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3" w15:restartNumberingAfterBreak="0">
    <w:nsid w:val="56456877"/>
    <w:multiLevelType w:val="multilevel"/>
    <w:tmpl w:val="B82A9466"/>
    <w:lvl w:ilvl="0">
      <w:start w:val="3"/>
      <w:numFmt w:val="bullet"/>
      <w:lvlText w:val="-"/>
      <w:lvlJc w:val="left"/>
      <w:pPr>
        <w:ind w:left="99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4" w15:restartNumberingAfterBreak="0">
    <w:nsid w:val="566814F5"/>
    <w:multiLevelType w:val="multilevel"/>
    <w:tmpl w:val="5D002932"/>
    <w:lvl w:ilvl="0">
      <w:start w:val="4"/>
      <w:numFmt w:val="decimal"/>
      <w:lvlText w:val="%1"/>
      <w:lvlJc w:val="left"/>
      <w:pPr>
        <w:ind w:left="660" w:hanging="660"/>
      </w:pPr>
    </w:lvl>
    <w:lvl w:ilvl="1">
      <w:start w:val="7"/>
      <w:numFmt w:val="decimal"/>
      <w:lvlText w:val="%1.%2"/>
      <w:lvlJc w:val="left"/>
      <w:pPr>
        <w:ind w:left="468" w:hanging="660"/>
      </w:pPr>
    </w:lvl>
    <w:lvl w:ilvl="2">
      <w:start w:val="2"/>
      <w:numFmt w:val="decimal"/>
      <w:lvlText w:val="%1.%2.%3"/>
      <w:lvlJc w:val="left"/>
      <w:pPr>
        <w:ind w:left="336" w:hanging="720"/>
      </w:pPr>
    </w:lvl>
    <w:lvl w:ilvl="3">
      <w:start w:val="1"/>
      <w:numFmt w:val="decimal"/>
      <w:lvlText w:val="%1.%2.%3.%4"/>
      <w:lvlJc w:val="left"/>
      <w:pPr>
        <w:ind w:left="144" w:hanging="720"/>
      </w:pPr>
    </w:lvl>
    <w:lvl w:ilvl="4">
      <w:start w:val="1"/>
      <w:numFmt w:val="decimal"/>
      <w:lvlText w:val="%1.%2.%3.%4.%5"/>
      <w:lvlJc w:val="left"/>
      <w:pPr>
        <w:ind w:left="312" w:hanging="1080"/>
      </w:pPr>
    </w:lvl>
    <w:lvl w:ilvl="5">
      <w:start w:val="1"/>
      <w:numFmt w:val="decimal"/>
      <w:lvlText w:val="%1.%2.%3.%4.%5.%6"/>
      <w:lvlJc w:val="left"/>
      <w:pPr>
        <w:ind w:left="120" w:hanging="1080"/>
      </w:pPr>
    </w:lvl>
    <w:lvl w:ilvl="6">
      <w:start w:val="1"/>
      <w:numFmt w:val="decimal"/>
      <w:lvlText w:val="%1.%2.%3.%4.%5.%6.%7"/>
      <w:lvlJc w:val="left"/>
      <w:pPr>
        <w:ind w:left="288" w:hanging="1440"/>
      </w:pPr>
    </w:lvl>
    <w:lvl w:ilvl="7">
      <w:start w:val="1"/>
      <w:numFmt w:val="decimal"/>
      <w:lvlText w:val="%1.%2.%3.%4.%5.%6.%7.%8"/>
      <w:lvlJc w:val="left"/>
      <w:pPr>
        <w:ind w:left="96" w:hanging="1440"/>
      </w:pPr>
    </w:lvl>
    <w:lvl w:ilvl="8">
      <w:start w:val="1"/>
      <w:numFmt w:val="decimal"/>
      <w:lvlText w:val="%1.%2.%3.%4.%5.%6.%7.%8.%9"/>
      <w:lvlJc w:val="left"/>
      <w:pPr>
        <w:ind w:left="264" w:hanging="1800"/>
      </w:pPr>
    </w:lvl>
  </w:abstractNum>
  <w:abstractNum w:abstractNumId="85" w15:restartNumberingAfterBreak="0">
    <w:nsid w:val="568A26E8"/>
    <w:multiLevelType w:val="multilevel"/>
    <w:tmpl w:val="AC9C495A"/>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86" w15:restartNumberingAfterBreak="0">
    <w:nsid w:val="581C7402"/>
    <w:multiLevelType w:val="multilevel"/>
    <w:tmpl w:val="9538319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9915EEB"/>
    <w:multiLevelType w:val="multilevel"/>
    <w:tmpl w:val="45A06262"/>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88" w15:restartNumberingAfterBreak="0">
    <w:nsid w:val="59E97FFA"/>
    <w:multiLevelType w:val="multilevel"/>
    <w:tmpl w:val="D786C53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89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B786656"/>
    <w:multiLevelType w:val="multilevel"/>
    <w:tmpl w:val="95382310"/>
    <w:lvl w:ilvl="0">
      <w:start w:val="1"/>
      <w:numFmt w:val="lowerLetter"/>
      <w:lvlText w:val="%1)"/>
      <w:lvlJc w:val="left"/>
      <w:pPr>
        <w:ind w:left="587" w:hanging="360"/>
      </w:pPr>
      <w:rPr>
        <w:b/>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90" w15:restartNumberingAfterBreak="0">
    <w:nsid w:val="5BAF21B5"/>
    <w:multiLevelType w:val="multilevel"/>
    <w:tmpl w:val="AA10C1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5CF72E78"/>
    <w:multiLevelType w:val="multilevel"/>
    <w:tmpl w:val="C8A62B1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5D8505CE"/>
    <w:multiLevelType w:val="multilevel"/>
    <w:tmpl w:val="A46AF9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 w15:restartNumberingAfterBreak="0">
    <w:nsid w:val="5DA70F47"/>
    <w:multiLevelType w:val="multilevel"/>
    <w:tmpl w:val="AEC67E54"/>
    <w:lvl w:ilvl="0">
      <w:start w:val="1"/>
      <w:numFmt w:val="lowerLetter"/>
      <w:lvlText w:val="%1)"/>
      <w:lvlJc w:val="left"/>
      <w:pPr>
        <w:ind w:left="587" w:hanging="360"/>
      </w:pPr>
      <w:rPr>
        <w:b/>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94" w15:restartNumberingAfterBreak="0">
    <w:nsid w:val="5E762332"/>
    <w:multiLevelType w:val="multilevel"/>
    <w:tmpl w:val="DEC253D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95" w15:restartNumberingAfterBreak="0">
    <w:nsid w:val="5EE07BFB"/>
    <w:multiLevelType w:val="multilevel"/>
    <w:tmpl w:val="5C2C634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5F7E31A5"/>
    <w:multiLevelType w:val="hybridMultilevel"/>
    <w:tmpl w:val="9774B11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97" w15:restartNumberingAfterBreak="0">
    <w:nsid w:val="6094694E"/>
    <w:multiLevelType w:val="multilevel"/>
    <w:tmpl w:val="3D705D3A"/>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618D1A10"/>
    <w:multiLevelType w:val="multilevel"/>
    <w:tmpl w:val="15967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21B01C6"/>
    <w:multiLevelType w:val="multilevel"/>
    <w:tmpl w:val="88BE7270"/>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100" w15:restartNumberingAfterBreak="0">
    <w:nsid w:val="62517F5A"/>
    <w:multiLevelType w:val="multilevel"/>
    <w:tmpl w:val="FE22F8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1" w15:restartNumberingAfterBreak="0">
    <w:nsid w:val="62BF126F"/>
    <w:multiLevelType w:val="multilevel"/>
    <w:tmpl w:val="D464A1CA"/>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3296ED7"/>
    <w:multiLevelType w:val="multilevel"/>
    <w:tmpl w:val="1E6C8A2A"/>
    <w:lvl w:ilvl="0">
      <w:start w:val="1"/>
      <w:numFmt w:val="lowerLetter"/>
      <w:lvlText w:val="%1)"/>
      <w:lvlJc w:val="left"/>
      <w:pPr>
        <w:ind w:left="587" w:hanging="360"/>
      </w:pPr>
      <w:rPr>
        <w:b/>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03" w15:restartNumberingAfterBreak="0">
    <w:nsid w:val="638E0EB4"/>
    <w:multiLevelType w:val="multilevel"/>
    <w:tmpl w:val="F83E24CE"/>
    <w:lvl w:ilvl="0">
      <w:start w:val="4"/>
      <w:numFmt w:val="decimal"/>
      <w:lvlText w:val="%1"/>
      <w:lvlJc w:val="left"/>
      <w:pPr>
        <w:ind w:left="660" w:hanging="660"/>
      </w:pPr>
      <w:rPr>
        <w:rFonts w:hint="default"/>
      </w:rPr>
    </w:lvl>
    <w:lvl w:ilvl="1">
      <w:start w:val="9"/>
      <w:numFmt w:val="decimal"/>
      <w:lvlText w:val="%1.%2"/>
      <w:lvlJc w:val="left"/>
      <w:pPr>
        <w:ind w:left="468" w:hanging="660"/>
      </w:pPr>
      <w:rPr>
        <w:rFonts w:hint="default"/>
      </w:rPr>
    </w:lvl>
    <w:lvl w:ilvl="2">
      <w:start w:val="2"/>
      <w:numFmt w:val="decimal"/>
      <w:lvlText w:val="%1.%2.%3"/>
      <w:lvlJc w:val="left"/>
      <w:pPr>
        <w:ind w:left="336" w:hanging="720"/>
      </w:pPr>
      <w:rPr>
        <w:rFonts w:hint="default"/>
      </w:rPr>
    </w:lvl>
    <w:lvl w:ilvl="3">
      <w:start w:val="1"/>
      <w:numFmt w:val="decimal"/>
      <w:lvlText w:val="%1.%2.%3.%4"/>
      <w:lvlJc w:val="left"/>
      <w:pPr>
        <w:ind w:left="144" w:hanging="720"/>
      </w:pPr>
      <w:rPr>
        <w:rFonts w:hint="default"/>
      </w:rPr>
    </w:lvl>
    <w:lvl w:ilvl="4">
      <w:start w:val="1"/>
      <w:numFmt w:val="decimal"/>
      <w:lvlText w:val="%1.%2.%3.%4.%5"/>
      <w:lvlJc w:val="left"/>
      <w:pPr>
        <w:ind w:left="312" w:hanging="1080"/>
      </w:pPr>
      <w:rPr>
        <w:rFonts w:hint="default"/>
      </w:rPr>
    </w:lvl>
    <w:lvl w:ilvl="5">
      <w:start w:val="1"/>
      <w:numFmt w:val="decimal"/>
      <w:lvlText w:val="%1.%2.%3.%4.%5.%6"/>
      <w:lvlJc w:val="left"/>
      <w:pPr>
        <w:ind w:left="120" w:hanging="1080"/>
      </w:pPr>
      <w:rPr>
        <w:rFonts w:hint="default"/>
      </w:rPr>
    </w:lvl>
    <w:lvl w:ilvl="6">
      <w:start w:val="1"/>
      <w:numFmt w:val="decimal"/>
      <w:lvlText w:val="%1.%2.%3.%4.%5.%6.%7"/>
      <w:lvlJc w:val="left"/>
      <w:pPr>
        <w:ind w:left="288" w:hanging="1440"/>
      </w:pPr>
      <w:rPr>
        <w:rFonts w:hint="default"/>
      </w:rPr>
    </w:lvl>
    <w:lvl w:ilvl="7">
      <w:start w:val="1"/>
      <w:numFmt w:val="decimal"/>
      <w:lvlText w:val="%1.%2.%3.%4.%5.%6.%7.%8"/>
      <w:lvlJc w:val="left"/>
      <w:pPr>
        <w:ind w:left="96" w:hanging="1440"/>
      </w:pPr>
      <w:rPr>
        <w:rFonts w:hint="default"/>
      </w:rPr>
    </w:lvl>
    <w:lvl w:ilvl="8">
      <w:start w:val="1"/>
      <w:numFmt w:val="decimal"/>
      <w:lvlText w:val="%1.%2.%3.%4.%5.%6.%7.%8.%9"/>
      <w:lvlJc w:val="left"/>
      <w:pPr>
        <w:ind w:left="264" w:hanging="1800"/>
      </w:pPr>
      <w:rPr>
        <w:rFonts w:hint="default"/>
      </w:rPr>
    </w:lvl>
  </w:abstractNum>
  <w:abstractNum w:abstractNumId="104" w15:restartNumberingAfterBreak="0">
    <w:nsid w:val="643939E0"/>
    <w:multiLevelType w:val="multilevel"/>
    <w:tmpl w:val="EF0C529E"/>
    <w:lvl w:ilvl="0">
      <w:start w:val="12"/>
      <w:numFmt w:val="decimal"/>
      <w:lvlText w:val="%1"/>
      <w:lvlJc w:val="left"/>
      <w:pPr>
        <w:ind w:left="420" w:hanging="420"/>
      </w:pPr>
    </w:lvl>
    <w:lvl w:ilvl="1">
      <w:start w:val="6"/>
      <w:numFmt w:val="decimal"/>
      <w:lvlText w:val="%1.%2"/>
      <w:lvlJc w:val="left"/>
      <w:pPr>
        <w:ind w:left="510" w:hanging="420"/>
      </w:pPr>
    </w:lvl>
    <w:lvl w:ilvl="2">
      <w:start w:val="1"/>
      <w:numFmt w:val="decimal"/>
      <w:lvlText w:val="%1.%2.%3"/>
      <w:lvlJc w:val="left"/>
      <w:pPr>
        <w:ind w:left="1560" w:hanging="720"/>
      </w:p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960" w:hanging="1440"/>
      </w:pPr>
    </w:lvl>
    <w:lvl w:ilvl="7">
      <w:start w:val="1"/>
      <w:numFmt w:val="decimal"/>
      <w:lvlText w:val="%1.%2.%3.%4.%5.%6.%7.%8"/>
      <w:lvlJc w:val="left"/>
      <w:pPr>
        <w:ind w:left="4380" w:hanging="1440"/>
      </w:pPr>
    </w:lvl>
    <w:lvl w:ilvl="8">
      <w:start w:val="1"/>
      <w:numFmt w:val="decimal"/>
      <w:lvlText w:val="%1.%2.%3.%4.%5.%6.%7.%8.%9"/>
      <w:lvlJc w:val="left"/>
      <w:pPr>
        <w:ind w:left="5160" w:hanging="1800"/>
      </w:pPr>
    </w:lvl>
  </w:abstractNum>
  <w:abstractNum w:abstractNumId="105" w15:restartNumberingAfterBreak="0">
    <w:nsid w:val="648102F8"/>
    <w:multiLevelType w:val="multilevel"/>
    <w:tmpl w:val="239471C0"/>
    <w:lvl w:ilvl="0">
      <w:start w:val="3"/>
      <w:numFmt w:val="bullet"/>
      <w:lvlText w:val="-"/>
      <w:lvlJc w:val="left"/>
      <w:pPr>
        <w:ind w:left="781" w:hanging="360"/>
      </w:pPr>
      <w:rPr>
        <w:rFonts w:ascii="Times New Roman" w:eastAsia="Times New Roman" w:hAnsi="Times New Roman" w:cs="Times New Roman"/>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06" w15:restartNumberingAfterBreak="0">
    <w:nsid w:val="65635AD6"/>
    <w:multiLevelType w:val="multilevel"/>
    <w:tmpl w:val="296C65E2"/>
    <w:lvl w:ilvl="0">
      <w:start w:val="5"/>
      <w:numFmt w:val="decimal"/>
      <w:lvlText w:val="%1"/>
      <w:lvlJc w:val="left"/>
      <w:pPr>
        <w:ind w:left="0" w:firstLine="0"/>
      </w:pPr>
    </w:lvl>
    <w:lvl w:ilvl="1">
      <w:start w:val="39"/>
      <w:numFmt w:val="decimal"/>
      <w:lvlText w:val="%1.%2"/>
      <w:lvlJc w:val="left"/>
      <w:pPr>
        <w:ind w:left="0" w:firstLine="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2">
      <w:start w:val="3"/>
      <w:numFmt w:val="bullet"/>
      <w:lvlText w:val="-"/>
      <w:lvlJc w:val="left"/>
      <w:pPr>
        <w:ind w:left="720" w:hanging="360"/>
      </w:pPr>
      <w:rPr>
        <w:rFonts w:ascii="Times New Roman" w:eastAsia="Times New Roman" w:hAnsi="Times New Roman" w:cs="Times New Roman"/>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658F587F"/>
    <w:multiLevelType w:val="hybridMultilevel"/>
    <w:tmpl w:val="681A1ED8"/>
    <w:lvl w:ilvl="0" w:tplc="FFFFFFFF">
      <w:start w:val="1"/>
      <w:numFmt w:val="lowerLetter"/>
      <w:lvlText w:val="%1)"/>
      <w:lvlJc w:val="left"/>
      <w:pPr>
        <w:ind w:left="947" w:hanging="360"/>
      </w:pPr>
    </w:lvl>
    <w:lvl w:ilvl="1" w:tplc="FFFFFFFF">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108" w15:restartNumberingAfterBreak="0">
    <w:nsid w:val="667B4023"/>
    <w:multiLevelType w:val="multilevel"/>
    <w:tmpl w:val="5E844E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6B906BA"/>
    <w:multiLevelType w:val="multilevel"/>
    <w:tmpl w:val="8BE8EE6E"/>
    <w:lvl w:ilvl="0">
      <w:start w:val="1"/>
      <w:numFmt w:val="lowerLetter"/>
      <w:lvlText w:val="(%1)"/>
      <w:lvlJc w:val="left"/>
      <w:pPr>
        <w:ind w:left="540" w:hanging="360"/>
      </w:pPr>
    </w:lvl>
    <w:lvl w:ilvl="1">
      <w:start w:val="1"/>
      <w:numFmt w:val="bullet"/>
      <w:lvlText w:val="o"/>
      <w:lvlJc w:val="left"/>
      <w:pPr>
        <w:ind w:left="1847" w:hanging="360"/>
      </w:pPr>
      <w:rPr>
        <w:rFonts w:ascii="Courier New" w:eastAsia="Courier New" w:hAnsi="Courier New" w:cs="Courier New"/>
      </w:rPr>
    </w:lvl>
    <w:lvl w:ilvl="2">
      <w:start w:val="1"/>
      <w:numFmt w:val="bullet"/>
      <w:lvlText w:val="▪"/>
      <w:lvlJc w:val="left"/>
      <w:pPr>
        <w:ind w:left="2567" w:hanging="360"/>
      </w:pPr>
      <w:rPr>
        <w:rFonts w:ascii="Noto Sans Symbols" w:eastAsia="Noto Sans Symbols" w:hAnsi="Noto Sans Symbols" w:cs="Noto Sans Symbols"/>
      </w:rPr>
    </w:lvl>
    <w:lvl w:ilvl="3">
      <w:start w:val="1"/>
      <w:numFmt w:val="bullet"/>
      <w:lvlText w:val="●"/>
      <w:lvlJc w:val="left"/>
      <w:pPr>
        <w:ind w:left="3287" w:hanging="360"/>
      </w:pPr>
      <w:rPr>
        <w:rFonts w:ascii="Noto Sans Symbols" w:eastAsia="Noto Sans Symbols" w:hAnsi="Noto Sans Symbols" w:cs="Noto Sans Symbols"/>
      </w:rPr>
    </w:lvl>
    <w:lvl w:ilvl="4">
      <w:start w:val="1"/>
      <w:numFmt w:val="bullet"/>
      <w:lvlText w:val="o"/>
      <w:lvlJc w:val="left"/>
      <w:pPr>
        <w:ind w:left="4007" w:hanging="360"/>
      </w:pPr>
      <w:rPr>
        <w:rFonts w:ascii="Courier New" w:eastAsia="Courier New" w:hAnsi="Courier New" w:cs="Courier New"/>
      </w:rPr>
    </w:lvl>
    <w:lvl w:ilvl="5">
      <w:start w:val="1"/>
      <w:numFmt w:val="bullet"/>
      <w:lvlText w:val="▪"/>
      <w:lvlJc w:val="left"/>
      <w:pPr>
        <w:ind w:left="4727" w:hanging="360"/>
      </w:pPr>
      <w:rPr>
        <w:rFonts w:ascii="Noto Sans Symbols" w:eastAsia="Noto Sans Symbols" w:hAnsi="Noto Sans Symbols" w:cs="Noto Sans Symbols"/>
      </w:rPr>
    </w:lvl>
    <w:lvl w:ilvl="6">
      <w:start w:val="1"/>
      <w:numFmt w:val="bullet"/>
      <w:lvlText w:val="●"/>
      <w:lvlJc w:val="left"/>
      <w:pPr>
        <w:ind w:left="5447" w:hanging="360"/>
      </w:pPr>
      <w:rPr>
        <w:rFonts w:ascii="Noto Sans Symbols" w:eastAsia="Noto Sans Symbols" w:hAnsi="Noto Sans Symbols" w:cs="Noto Sans Symbols"/>
      </w:rPr>
    </w:lvl>
    <w:lvl w:ilvl="7">
      <w:start w:val="1"/>
      <w:numFmt w:val="bullet"/>
      <w:lvlText w:val="o"/>
      <w:lvlJc w:val="left"/>
      <w:pPr>
        <w:ind w:left="6167" w:hanging="360"/>
      </w:pPr>
      <w:rPr>
        <w:rFonts w:ascii="Courier New" w:eastAsia="Courier New" w:hAnsi="Courier New" w:cs="Courier New"/>
      </w:rPr>
    </w:lvl>
    <w:lvl w:ilvl="8">
      <w:start w:val="1"/>
      <w:numFmt w:val="bullet"/>
      <w:lvlText w:val="▪"/>
      <w:lvlJc w:val="left"/>
      <w:pPr>
        <w:ind w:left="6887" w:hanging="360"/>
      </w:pPr>
      <w:rPr>
        <w:rFonts w:ascii="Noto Sans Symbols" w:eastAsia="Noto Sans Symbols" w:hAnsi="Noto Sans Symbols" w:cs="Noto Sans Symbols"/>
      </w:rPr>
    </w:lvl>
  </w:abstractNum>
  <w:abstractNum w:abstractNumId="110" w15:restartNumberingAfterBreak="0">
    <w:nsid w:val="67FE5584"/>
    <w:multiLevelType w:val="multilevel"/>
    <w:tmpl w:val="DFD811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81A048A"/>
    <w:multiLevelType w:val="multilevel"/>
    <w:tmpl w:val="BB9CF88C"/>
    <w:lvl w:ilvl="0">
      <w:start w:val="1"/>
      <w:numFmt w:val="lowerLetter"/>
      <w:lvlText w:val="%1)"/>
      <w:lvlJc w:val="left"/>
      <w:pPr>
        <w:ind w:left="587" w:hanging="360"/>
      </w:pPr>
      <w:rPr>
        <w:b/>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12" w15:restartNumberingAfterBreak="0">
    <w:nsid w:val="68486F4F"/>
    <w:multiLevelType w:val="multilevel"/>
    <w:tmpl w:val="D4AA30D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88215CD"/>
    <w:multiLevelType w:val="multilevel"/>
    <w:tmpl w:val="31CA6966"/>
    <w:lvl w:ilvl="0">
      <w:start w:val="1"/>
      <w:numFmt w:val="lowerLetter"/>
      <w:lvlText w:val="%1)"/>
      <w:lvlJc w:val="left"/>
      <w:pPr>
        <w:ind w:left="600" w:hanging="600"/>
      </w:pPr>
    </w:lvl>
    <w:lvl w:ilvl="1">
      <w:start w:val="9"/>
      <w:numFmt w:val="decimal"/>
      <w:lvlText w:val="%1.%2"/>
      <w:lvlJc w:val="left"/>
      <w:pPr>
        <w:ind w:left="780" w:hanging="600"/>
      </w:pPr>
    </w:lvl>
    <w:lvl w:ilvl="2">
      <w:start w:val="1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14" w15:restartNumberingAfterBreak="0">
    <w:nsid w:val="696926CD"/>
    <w:multiLevelType w:val="multilevel"/>
    <w:tmpl w:val="75780CA8"/>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15" w15:restartNumberingAfterBreak="0">
    <w:nsid w:val="6ADB1AB3"/>
    <w:multiLevelType w:val="multilevel"/>
    <w:tmpl w:val="FCFE4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B766B7F"/>
    <w:multiLevelType w:val="multilevel"/>
    <w:tmpl w:val="5E74EC0E"/>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17" w15:restartNumberingAfterBreak="0">
    <w:nsid w:val="6CA30075"/>
    <w:multiLevelType w:val="multilevel"/>
    <w:tmpl w:val="51A22E2C"/>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18" w15:restartNumberingAfterBreak="0">
    <w:nsid w:val="6D860A48"/>
    <w:multiLevelType w:val="multilevel"/>
    <w:tmpl w:val="24A06F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F8F1B15"/>
    <w:multiLevelType w:val="multilevel"/>
    <w:tmpl w:val="7744D4A0"/>
    <w:lvl w:ilvl="0">
      <w:start w:val="1"/>
      <w:numFmt w:val="lowerLetter"/>
      <w:lvlText w:val="%1)"/>
      <w:lvlJc w:val="left"/>
      <w:pPr>
        <w:ind w:left="2202" w:hanging="360"/>
      </w:pPr>
    </w:lvl>
    <w:lvl w:ilvl="1">
      <w:start w:val="1"/>
      <w:numFmt w:val="lowerLetter"/>
      <w:lvlText w:val="%2."/>
      <w:lvlJc w:val="left"/>
      <w:pPr>
        <w:ind w:left="2922" w:hanging="360"/>
      </w:pPr>
    </w:lvl>
    <w:lvl w:ilvl="2">
      <w:start w:val="1"/>
      <w:numFmt w:val="lowerRoman"/>
      <w:lvlText w:val="%3."/>
      <w:lvlJc w:val="right"/>
      <w:pPr>
        <w:ind w:left="3642" w:hanging="180"/>
      </w:pPr>
    </w:lvl>
    <w:lvl w:ilvl="3">
      <w:start w:val="1"/>
      <w:numFmt w:val="decimal"/>
      <w:lvlText w:val="%4."/>
      <w:lvlJc w:val="left"/>
      <w:pPr>
        <w:ind w:left="4362" w:hanging="360"/>
      </w:pPr>
    </w:lvl>
    <w:lvl w:ilvl="4">
      <w:start w:val="1"/>
      <w:numFmt w:val="lowerLetter"/>
      <w:lvlText w:val="%5."/>
      <w:lvlJc w:val="left"/>
      <w:pPr>
        <w:ind w:left="5082" w:hanging="360"/>
      </w:pPr>
    </w:lvl>
    <w:lvl w:ilvl="5">
      <w:start w:val="1"/>
      <w:numFmt w:val="lowerRoman"/>
      <w:lvlText w:val="%6."/>
      <w:lvlJc w:val="right"/>
      <w:pPr>
        <w:ind w:left="5802" w:hanging="180"/>
      </w:pPr>
    </w:lvl>
    <w:lvl w:ilvl="6">
      <w:start w:val="1"/>
      <w:numFmt w:val="decimal"/>
      <w:lvlText w:val="%7."/>
      <w:lvlJc w:val="left"/>
      <w:pPr>
        <w:ind w:left="6522" w:hanging="360"/>
      </w:pPr>
    </w:lvl>
    <w:lvl w:ilvl="7">
      <w:start w:val="1"/>
      <w:numFmt w:val="lowerLetter"/>
      <w:lvlText w:val="%8."/>
      <w:lvlJc w:val="left"/>
      <w:pPr>
        <w:ind w:left="7242" w:hanging="360"/>
      </w:pPr>
    </w:lvl>
    <w:lvl w:ilvl="8">
      <w:start w:val="1"/>
      <w:numFmt w:val="lowerRoman"/>
      <w:lvlText w:val="%9."/>
      <w:lvlJc w:val="right"/>
      <w:pPr>
        <w:ind w:left="7962" w:hanging="180"/>
      </w:pPr>
    </w:lvl>
  </w:abstractNum>
  <w:abstractNum w:abstractNumId="120" w15:restartNumberingAfterBreak="0">
    <w:nsid w:val="73943550"/>
    <w:multiLevelType w:val="multilevel"/>
    <w:tmpl w:val="E62834FC"/>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Roman"/>
      <w:lvlText w:val="%4)"/>
      <w:lvlJc w:val="left"/>
      <w:pPr>
        <w:ind w:left="108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1" w15:restartNumberingAfterBreak="0">
    <w:nsid w:val="75C30038"/>
    <w:multiLevelType w:val="multilevel"/>
    <w:tmpl w:val="4B4E7DCC"/>
    <w:lvl w:ilvl="0">
      <w:start w:val="1"/>
      <w:numFmt w:val="lowerLetter"/>
      <w:lvlText w:val="%1)"/>
      <w:lvlJc w:val="left"/>
      <w:pPr>
        <w:ind w:left="1440" w:hanging="360"/>
      </w:pPr>
      <w:rPr>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2" w15:restartNumberingAfterBreak="0">
    <w:nsid w:val="76670E4C"/>
    <w:multiLevelType w:val="multilevel"/>
    <w:tmpl w:val="739A399C"/>
    <w:lvl w:ilvl="0">
      <w:start w:val="1"/>
      <w:numFmt w:val="lowerLetter"/>
      <w:lvlText w:val="%1)"/>
      <w:lvlJc w:val="left"/>
      <w:pPr>
        <w:ind w:left="1352" w:hanging="360"/>
      </w:p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123" w15:restartNumberingAfterBreak="0">
    <w:nsid w:val="767961D7"/>
    <w:multiLevelType w:val="multilevel"/>
    <w:tmpl w:val="73806692"/>
    <w:lvl w:ilvl="0">
      <w:start w:val="1"/>
      <w:numFmt w:val="lowerRoman"/>
      <w:lvlText w:val="%1."/>
      <w:lvlJc w:val="right"/>
      <w:pPr>
        <w:ind w:left="2080" w:hanging="360"/>
      </w:pPr>
    </w:lvl>
    <w:lvl w:ilvl="1">
      <w:start w:val="1"/>
      <w:numFmt w:val="lowerLetter"/>
      <w:lvlText w:val="%2."/>
      <w:lvlJc w:val="left"/>
      <w:pPr>
        <w:ind w:left="2800" w:hanging="360"/>
      </w:pPr>
    </w:lvl>
    <w:lvl w:ilvl="2">
      <w:start w:val="1"/>
      <w:numFmt w:val="lowerRoman"/>
      <w:lvlText w:val="%3."/>
      <w:lvlJc w:val="right"/>
      <w:pPr>
        <w:ind w:left="3520" w:hanging="180"/>
      </w:pPr>
    </w:lvl>
    <w:lvl w:ilvl="3">
      <w:start w:val="1"/>
      <w:numFmt w:val="decimal"/>
      <w:lvlText w:val="%4."/>
      <w:lvlJc w:val="left"/>
      <w:pPr>
        <w:ind w:left="4240" w:hanging="360"/>
      </w:pPr>
    </w:lvl>
    <w:lvl w:ilvl="4">
      <w:start w:val="1"/>
      <w:numFmt w:val="lowerLetter"/>
      <w:lvlText w:val="%5."/>
      <w:lvlJc w:val="left"/>
      <w:pPr>
        <w:ind w:left="4960" w:hanging="360"/>
      </w:pPr>
    </w:lvl>
    <w:lvl w:ilvl="5">
      <w:start w:val="1"/>
      <w:numFmt w:val="lowerRoman"/>
      <w:lvlText w:val="%6."/>
      <w:lvlJc w:val="right"/>
      <w:pPr>
        <w:ind w:left="5680" w:hanging="180"/>
      </w:pPr>
    </w:lvl>
    <w:lvl w:ilvl="6">
      <w:start w:val="1"/>
      <w:numFmt w:val="decimal"/>
      <w:lvlText w:val="%7."/>
      <w:lvlJc w:val="left"/>
      <w:pPr>
        <w:ind w:left="6400" w:hanging="360"/>
      </w:pPr>
    </w:lvl>
    <w:lvl w:ilvl="7">
      <w:start w:val="1"/>
      <w:numFmt w:val="lowerLetter"/>
      <w:lvlText w:val="%8."/>
      <w:lvlJc w:val="left"/>
      <w:pPr>
        <w:ind w:left="7120" w:hanging="360"/>
      </w:pPr>
    </w:lvl>
    <w:lvl w:ilvl="8">
      <w:start w:val="1"/>
      <w:numFmt w:val="lowerRoman"/>
      <w:lvlText w:val="%9."/>
      <w:lvlJc w:val="right"/>
      <w:pPr>
        <w:ind w:left="7840" w:hanging="180"/>
      </w:pPr>
    </w:lvl>
  </w:abstractNum>
  <w:abstractNum w:abstractNumId="124" w15:restartNumberingAfterBreak="0">
    <w:nsid w:val="77280957"/>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25" w15:restartNumberingAfterBreak="0">
    <w:nsid w:val="78C441CA"/>
    <w:multiLevelType w:val="multilevel"/>
    <w:tmpl w:val="3CDE5944"/>
    <w:lvl w:ilvl="0">
      <w:start w:val="1"/>
      <w:numFmt w:val="lowerLetter"/>
      <w:lvlText w:val="%1)"/>
      <w:lvlJc w:val="left"/>
      <w:pPr>
        <w:ind w:left="1800" w:hanging="360"/>
      </w:pPr>
      <w:rPr>
        <w:sz w:val="20"/>
        <w:szCs w:val="20"/>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6" w15:restartNumberingAfterBreak="0">
    <w:nsid w:val="797F5E08"/>
    <w:multiLevelType w:val="multilevel"/>
    <w:tmpl w:val="472850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DDD6098"/>
    <w:multiLevelType w:val="multilevel"/>
    <w:tmpl w:val="DA188900"/>
    <w:lvl w:ilvl="0">
      <w:start w:val="1"/>
      <w:numFmt w:val="lowerLetter"/>
      <w:lvlText w:val="%1)"/>
      <w:lvlJc w:val="left"/>
      <w:pPr>
        <w:ind w:left="126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28" w15:restartNumberingAfterBreak="0">
    <w:nsid w:val="7E751223"/>
    <w:multiLevelType w:val="multilevel"/>
    <w:tmpl w:val="19726C6A"/>
    <w:lvl w:ilvl="0">
      <w:start w:val="10"/>
      <w:numFmt w:val="decimal"/>
      <w:lvlText w:val="%1"/>
      <w:lvlJc w:val="left"/>
      <w:pPr>
        <w:ind w:left="420" w:hanging="420"/>
      </w:pPr>
    </w:lvl>
    <w:lvl w:ilvl="1">
      <w:start w:val="1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9" w15:restartNumberingAfterBreak="0">
    <w:nsid w:val="7ED74186"/>
    <w:multiLevelType w:val="multilevel"/>
    <w:tmpl w:val="E34EB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7FEB291E"/>
    <w:multiLevelType w:val="multilevel"/>
    <w:tmpl w:val="262CDFFC"/>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15:restartNumberingAfterBreak="0">
    <w:nsid w:val="7FFA7C9C"/>
    <w:multiLevelType w:val="multilevel"/>
    <w:tmpl w:val="8FB2282A"/>
    <w:lvl w:ilvl="0">
      <w:start w:val="3"/>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053962674">
    <w:abstractNumId w:val="13"/>
  </w:num>
  <w:num w:numId="2" w16cid:durableId="511451558">
    <w:abstractNumId w:val="27"/>
  </w:num>
  <w:num w:numId="3" w16cid:durableId="1051805115">
    <w:abstractNumId w:val="0"/>
  </w:num>
  <w:num w:numId="4" w16cid:durableId="1508789349">
    <w:abstractNumId w:val="53"/>
  </w:num>
  <w:num w:numId="5" w16cid:durableId="2042171123">
    <w:abstractNumId w:val="112"/>
  </w:num>
  <w:num w:numId="6" w16cid:durableId="625814618">
    <w:abstractNumId w:val="121"/>
  </w:num>
  <w:num w:numId="7" w16cid:durableId="876504484">
    <w:abstractNumId w:val="12"/>
  </w:num>
  <w:num w:numId="8" w16cid:durableId="634674572">
    <w:abstractNumId w:val="49"/>
  </w:num>
  <w:num w:numId="9" w16cid:durableId="1702394771">
    <w:abstractNumId w:val="113"/>
  </w:num>
  <w:num w:numId="10" w16cid:durableId="453445084">
    <w:abstractNumId w:val="79"/>
  </w:num>
  <w:num w:numId="11" w16cid:durableId="1365403012">
    <w:abstractNumId w:val="17"/>
  </w:num>
  <w:num w:numId="12" w16cid:durableId="264926020">
    <w:abstractNumId w:val="8"/>
  </w:num>
  <w:num w:numId="13" w16cid:durableId="1452362355">
    <w:abstractNumId w:val="14"/>
  </w:num>
  <w:num w:numId="14" w16cid:durableId="1987977842">
    <w:abstractNumId w:val="78"/>
  </w:num>
  <w:num w:numId="15" w16cid:durableId="461966350">
    <w:abstractNumId w:val="131"/>
  </w:num>
  <w:num w:numId="16" w16cid:durableId="567688983">
    <w:abstractNumId w:val="52"/>
  </w:num>
  <w:num w:numId="17" w16cid:durableId="971055894">
    <w:abstractNumId w:val="50"/>
  </w:num>
  <w:num w:numId="18" w16cid:durableId="772938612">
    <w:abstractNumId w:val="108"/>
  </w:num>
  <w:num w:numId="19" w16cid:durableId="1752849609">
    <w:abstractNumId w:val="45"/>
  </w:num>
  <w:num w:numId="20" w16cid:durableId="1579830848">
    <w:abstractNumId w:val="18"/>
  </w:num>
  <w:num w:numId="21" w16cid:durableId="74325886">
    <w:abstractNumId w:val="58"/>
  </w:num>
  <w:num w:numId="22" w16cid:durableId="691568336">
    <w:abstractNumId w:val="104"/>
  </w:num>
  <w:num w:numId="23" w16cid:durableId="1513643902">
    <w:abstractNumId w:val="60"/>
  </w:num>
  <w:num w:numId="24" w16cid:durableId="979652726">
    <w:abstractNumId w:val="95"/>
  </w:num>
  <w:num w:numId="25" w16cid:durableId="754277271">
    <w:abstractNumId w:val="1"/>
  </w:num>
  <w:num w:numId="26" w16cid:durableId="255016865">
    <w:abstractNumId w:val="83"/>
  </w:num>
  <w:num w:numId="27" w16cid:durableId="1407654024">
    <w:abstractNumId w:val="106"/>
  </w:num>
  <w:num w:numId="28" w16cid:durableId="1648432403">
    <w:abstractNumId w:val="67"/>
  </w:num>
  <w:num w:numId="29" w16cid:durableId="1419789172">
    <w:abstractNumId w:val="21"/>
  </w:num>
  <w:num w:numId="30" w16cid:durableId="1959212200">
    <w:abstractNumId w:val="91"/>
  </w:num>
  <w:num w:numId="31" w16cid:durableId="760300913">
    <w:abstractNumId w:val="110"/>
  </w:num>
  <w:num w:numId="32" w16cid:durableId="1379012318">
    <w:abstractNumId w:val="118"/>
  </w:num>
  <w:num w:numId="33" w16cid:durableId="201208080">
    <w:abstractNumId w:val="23"/>
  </w:num>
  <w:num w:numId="34" w16cid:durableId="1853567387">
    <w:abstractNumId w:val="87"/>
  </w:num>
  <w:num w:numId="35" w16cid:durableId="1896114974">
    <w:abstractNumId w:val="88"/>
  </w:num>
  <w:num w:numId="36" w16cid:durableId="1076589567">
    <w:abstractNumId w:val="71"/>
  </w:num>
  <w:num w:numId="37" w16cid:durableId="867178682">
    <w:abstractNumId w:val="129"/>
  </w:num>
  <w:num w:numId="38" w16cid:durableId="424154854">
    <w:abstractNumId w:val="80"/>
  </w:num>
  <w:num w:numId="39" w16cid:durableId="861044715">
    <w:abstractNumId w:val="130"/>
  </w:num>
  <w:num w:numId="40" w16cid:durableId="1326321515">
    <w:abstractNumId w:val="6"/>
  </w:num>
  <w:num w:numId="41" w16cid:durableId="776100507">
    <w:abstractNumId w:val="3"/>
  </w:num>
  <w:num w:numId="42" w16cid:durableId="1449814455">
    <w:abstractNumId w:val="101"/>
  </w:num>
  <w:num w:numId="43" w16cid:durableId="736392427">
    <w:abstractNumId w:val="42"/>
  </w:num>
  <w:num w:numId="44" w16cid:durableId="1516921692">
    <w:abstractNumId w:val="109"/>
  </w:num>
  <w:num w:numId="45" w16cid:durableId="1285841491">
    <w:abstractNumId w:val="90"/>
  </w:num>
  <w:num w:numId="46" w16cid:durableId="305555379">
    <w:abstractNumId w:val="24"/>
  </w:num>
  <w:num w:numId="47" w16cid:durableId="1740323984">
    <w:abstractNumId w:val="126"/>
  </w:num>
  <w:num w:numId="48" w16cid:durableId="1554124326">
    <w:abstractNumId w:val="36"/>
  </w:num>
  <w:num w:numId="49" w16cid:durableId="668023629">
    <w:abstractNumId w:val="5"/>
  </w:num>
  <w:num w:numId="50" w16cid:durableId="282620386">
    <w:abstractNumId w:val="68"/>
  </w:num>
  <w:num w:numId="51" w16cid:durableId="1090783545">
    <w:abstractNumId w:val="51"/>
  </w:num>
  <w:num w:numId="52" w16cid:durableId="812526132">
    <w:abstractNumId w:val="48"/>
  </w:num>
  <w:num w:numId="53" w16cid:durableId="224265402">
    <w:abstractNumId w:val="100"/>
  </w:num>
  <w:num w:numId="54" w16cid:durableId="1269001451">
    <w:abstractNumId w:val="97"/>
  </w:num>
  <w:num w:numId="55" w16cid:durableId="760374768">
    <w:abstractNumId w:val="120"/>
  </w:num>
  <w:num w:numId="56" w16cid:durableId="867791049">
    <w:abstractNumId w:val="92"/>
  </w:num>
  <w:num w:numId="57" w16cid:durableId="512232183">
    <w:abstractNumId w:val="125"/>
  </w:num>
  <w:num w:numId="58" w16cid:durableId="159931258">
    <w:abstractNumId w:val="62"/>
  </w:num>
  <w:num w:numId="59" w16cid:durableId="1506751542">
    <w:abstractNumId w:val="31"/>
  </w:num>
  <w:num w:numId="60" w16cid:durableId="807282148">
    <w:abstractNumId w:val="81"/>
  </w:num>
  <w:num w:numId="61" w16cid:durableId="945577898">
    <w:abstractNumId w:val="7"/>
  </w:num>
  <w:num w:numId="62" w16cid:durableId="159463370">
    <w:abstractNumId w:val="65"/>
  </w:num>
  <w:num w:numId="63" w16cid:durableId="734670961">
    <w:abstractNumId w:val="69"/>
  </w:num>
  <w:num w:numId="64" w16cid:durableId="189073409">
    <w:abstractNumId w:val="40"/>
  </w:num>
  <w:num w:numId="65" w16cid:durableId="1990790334">
    <w:abstractNumId w:val="35"/>
  </w:num>
  <w:num w:numId="66" w16cid:durableId="1177233782">
    <w:abstractNumId w:val="16"/>
  </w:num>
  <w:num w:numId="67" w16cid:durableId="271322037">
    <w:abstractNumId w:val="20"/>
  </w:num>
  <w:num w:numId="68" w16cid:durableId="988049839">
    <w:abstractNumId w:val="74"/>
  </w:num>
  <w:num w:numId="69" w16cid:durableId="1979846063">
    <w:abstractNumId w:val="64"/>
  </w:num>
  <w:num w:numId="70" w16cid:durableId="1941059569">
    <w:abstractNumId w:val="4"/>
  </w:num>
  <w:num w:numId="71" w16cid:durableId="112597752">
    <w:abstractNumId w:val="22"/>
  </w:num>
  <w:num w:numId="72" w16cid:durableId="1432898305">
    <w:abstractNumId w:val="28"/>
  </w:num>
  <w:num w:numId="73" w16cid:durableId="1293290674">
    <w:abstractNumId w:val="86"/>
  </w:num>
  <w:num w:numId="74" w16cid:durableId="1054500405">
    <w:abstractNumId w:val="10"/>
  </w:num>
  <w:num w:numId="75" w16cid:durableId="904339976">
    <w:abstractNumId w:val="57"/>
  </w:num>
  <w:num w:numId="76" w16cid:durableId="1619600834">
    <w:abstractNumId w:val="54"/>
  </w:num>
  <w:num w:numId="77" w16cid:durableId="1330447058">
    <w:abstractNumId w:val="128"/>
  </w:num>
  <w:num w:numId="78" w16cid:durableId="515654736">
    <w:abstractNumId w:val="117"/>
  </w:num>
  <w:num w:numId="79" w16cid:durableId="1672829425">
    <w:abstractNumId w:val="123"/>
  </w:num>
  <w:num w:numId="80" w16cid:durableId="359624288">
    <w:abstractNumId w:val="119"/>
  </w:num>
  <w:num w:numId="81" w16cid:durableId="540628516">
    <w:abstractNumId w:val="122"/>
  </w:num>
  <w:num w:numId="82" w16cid:durableId="806556385">
    <w:abstractNumId w:val="114"/>
  </w:num>
  <w:num w:numId="83" w16cid:durableId="838230474">
    <w:abstractNumId w:val="32"/>
  </w:num>
  <w:num w:numId="84" w16cid:durableId="1753891777">
    <w:abstractNumId w:val="39"/>
  </w:num>
  <w:num w:numId="85" w16cid:durableId="785924345">
    <w:abstractNumId w:val="61"/>
  </w:num>
  <w:num w:numId="86" w16cid:durableId="1263488639">
    <w:abstractNumId w:val="127"/>
  </w:num>
  <w:num w:numId="87" w16cid:durableId="1198008615">
    <w:abstractNumId w:val="76"/>
  </w:num>
  <w:num w:numId="88" w16cid:durableId="254170925">
    <w:abstractNumId w:val="15"/>
  </w:num>
  <w:num w:numId="89" w16cid:durableId="1857188786">
    <w:abstractNumId w:val="44"/>
  </w:num>
  <w:num w:numId="90" w16cid:durableId="1882789068">
    <w:abstractNumId w:val="47"/>
  </w:num>
  <w:num w:numId="91" w16cid:durableId="2059278688">
    <w:abstractNumId w:val="11"/>
  </w:num>
  <w:num w:numId="92" w16cid:durableId="920137287">
    <w:abstractNumId w:val="26"/>
  </w:num>
  <w:num w:numId="93" w16cid:durableId="1813979229">
    <w:abstractNumId w:val="66"/>
  </w:num>
  <w:num w:numId="94" w16cid:durableId="419377779">
    <w:abstractNumId w:val="84"/>
  </w:num>
  <w:num w:numId="95" w16cid:durableId="1798797644">
    <w:abstractNumId w:val="75"/>
  </w:num>
  <w:num w:numId="96" w16cid:durableId="772746027">
    <w:abstractNumId w:val="124"/>
  </w:num>
  <w:num w:numId="97" w16cid:durableId="1893806100">
    <w:abstractNumId w:val="72"/>
  </w:num>
  <w:num w:numId="98" w16cid:durableId="1151754946">
    <w:abstractNumId w:val="63"/>
  </w:num>
  <w:num w:numId="99" w16cid:durableId="648902815">
    <w:abstractNumId w:val="77"/>
  </w:num>
  <w:num w:numId="100" w16cid:durableId="78143798">
    <w:abstractNumId w:val="73"/>
  </w:num>
  <w:num w:numId="101" w16cid:durableId="692728695">
    <w:abstractNumId w:val="94"/>
  </w:num>
  <w:num w:numId="102" w16cid:durableId="638389558">
    <w:abstractNumId w:val="33"/>
  </w:num>
  <w:num w:numId="103" w16cid:durableId="155076471">
    <w:abstractNumId w:val="25"/>
  </w:num>
  <w:num w:numId="104" w16cid:durableId="2079554672">
    <w:abstractNumId w:val="105"/>
  </w:num>
  <w:num w:numId="105" w16cid:durableId="1936405082">
    <w:abstractNumId w:val="9"/>
  </w:num>
  <w:num w:numId="106" w16cid:durableId="1197045473">
    <w:abstractNumId w:val="46"/>
  </w:num>
  <w:num w:numId="107" w16cid:durableId="1669212063">
    <w:abstractNumId w:val="59"/>
  </w:num>
  <w:num w:numId="108" w16cid:durableId="220823355">
    <w:abstractNumId w:val="29"/>
  </w:num>
  <w:num w:numId="109" w16cid:durableId="1787000465">
    <w:abstractNumId w:val="115"/>
  </w:num>
  <w:num w:numId="110" w16cid:durableId="1413040229">
    <w:abstractNumId w:val="85"/>
  </w:num>
  <w:num w:numId="111" w16cid:durableId="136840473">
    <w:abstractNumId w:val="98"/>
  </w:num>
  <w:num w:numId="112" w16cid:durableId="986474058">
    <w:abstractNumId w:val="99"/>
  </w:num>
  <w:num w:numId="113" w16cid:durableId="31469193">
    <w:abstractNumId w:val="43"/>
  </w:num>
  <w:num w:numId="114" w16cid:durableId="1471823237">
    <w:abstractNumId w:val="41"/>
  </w:num>
  <w:num w:numId="115" w16cid:durableId="123043105">
    <w:abstractNumId w:val="111"/>
  </w:num>
  <w:num w:numId="116" w16cid:durableId="907107088">
    <w:abstractNumId w:val="56"/>
  </w:num>
  <w:num w:numId="117" w16cid:durableId="183129066">
    <w:abstractNumId w:val="70"/>
  </w:num>
  <w:num w:numId="118" w16cid:durableId="280383243">
    <w:abstractNumId w:val="19"/>
  </w:num>
  <w:num w:numId="119" w16cid:durableId="1441148203">
    <w:abstractNumId w:val="82"/>
  </w:num>
  <w:num w:numId="120" w16cid:durableId="1689018681">
    <w:abstractNumId w:val="116"/>
  </w:num>
  <w:num w:numId="121" w16cid:durableId="1119110338">
    <w:abstractNumId w:val="89"/>
  </w:num>
  <w:num w:numId="122" w16cid:durableId="728768015">
    <w:abstractNumId w:val="93"/>
  </w:num>
  <w:num w:numId="123" w16cid:durableId="1947347254">
    <w:abstractNumId w:val="102"/>
  </w:num>
  <w:num w:numId="124" w16cid:durableId="1835684005">
    <w:abstractNumId w:val="37"/>
  </w:num>
  <w:num w:numId="125" w16cid:durableId="1495418000">
    <w:abstractNumId w:val="2"/>
  </w:num>
  <w:num w:numId="126" w16cid:durableId="1566914632">
    <w:abstractNumId w:val="38"/>
  </w:num>
  <w:num w:numId="127" w16cid:durableId="1614822858">
    <w:abstractNumId w:val="30"/>
  </w:num>
  <w:num w:numId="128" w16cid:durableId="459542125">
    <w:abstractNumId w:val="34"/>
  </w:num>
  <w:num w:numId="129" w16cid:durableId="1208031591">
    <w:abstractNumId w:val="107"/>
  </w:num>
  <w:num w:numId="130" w16cid:durableId="818111667">
    <w:abstractNumId w:val="55"/>
  </w:num>
  <w:num w:numId="131" w16cid:durableId="543561961">
    <w:abstractNumId w:val="103"/>
  </w:num>
  <w:num w:numId="132" w16cid:durableId="1057506340">
    <w:abstractNumId w:val="9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C9"/>
    <w:rsid w:val="0001681C"/>
    <w:rsid w:val="0002712C"/>
    <w:rsid w:val="000622E3"/>
    <w:rsid w:val="00073628"/>
    <w:rsid w:val="000773EA"/>
    <w:rsid w:val="00080FF6"/>
    <w:rsid w:val="00082271"/>
    <w:rsid w:val="00094953"/>
    <w:rsid w:val="000B01AA"/>
    <w:rsid w:val="000E46A1"/>
    <w:rsid w:val="000E49B8"/>
    <w:rsid w:val="00116724"/>
    <w:rsid w:val="00153713"/>
    <w:rsid w:val="00175385"/>
    <w:rsid w:val="00193E2D"/>
    <w:rsid w:val="002012EA"/>
    <w:rsid w:val="0025186A"/>
    <w:rsid w:val="0027033A"/>
    <w:rsid w:val="0027385E"/>
    <w:rsid w:val="002B0A9C"/>
    <w:rsid w:val="002E0DA2"/>
    <w:rsid w:val="002E57D7"/>
    <w:rsid w:val="00357C2B"/>
    <w:rsid w:val="00362113"/>
    <w:rsid w:val="00377D75"/>
    <w:rsid w:val="003A79AB"/>
    <w:rsid w:val="003E3FC3"/>
    <w:rsid w:val="00416CFA"/>
    <w:rsid w:val="00445B9A"/>
    <w:rsid w:val="00446278"/>
    <w:rsid w:val="00446A3D"/>
    <w:rsid w:val="004559B0"/>
    <w:rsid w:val="00455FEA"/>
    <w:rsid w:val="0049187A"/>
    <w:rsid w:val="004A251F"/>
    <w:rsid w:val="004A2F13"/>
    <w:rsid w:val="004C0171"/>
    <w:rsid w:val="004D143F"/>
    <w:rsid w:val="004F4153"/>
    <w:rsid w:val="005407D4"/>
    <w:rsid w:val="00577D9E"/>
    <w:rsid w:val="00580C57"/>
    <w:rsid w:val="00584108"/>
    <w:rsid w:val="00600C98"/>
    <w:rsid w:val="006408CC"/>
    <w:rsid w:val="00650B38"/>
    <w:rsid w:val="0067032E"/>
    <w:rsid w:val="00680C54"/>
    <w:rsid w:val="006873F7"/>
    <w:rsid w:val="0069077C"/>
    <w:rsid w:val="006E76B8"/>
    <w:rsid w:val="006E7D31"/>
    <w:rsid w:val="006F29EA"/>
    <w:rsid w:val="00710299"/>
    <w:rsid w:val="0075675E"/>
    <w:rsid w:val="00763B5D"/>
    <w:rsid w:val="00765D4D"/>
    <w:rsid w:val="00783CE2"/>
    <w:rsid w:val="00790F70"/>
    <w:rsid w:val="007E129B"/>
    <w:rsid w:val="008003CE"/>
    <w:rsid w:val="00803F33"/>
    <w:rsid w:val="0080635B"/>
    <w:rsid w:val="00806E95"/>
    <w:rsid w:val="00822740"/>
    <w:rsid w:val="0084600E"/>
    <w:rsid w:val="00851E08"/>
    <w:rsid w:val="008845B2"/>
    <w:rsid w:val="008960B1"/>
    <w:rsid w:val="008E2B1A"/>
    <w:rsid w:val="008F25C0"/>
    <w:rsid w:val="008F7FB5"/>
    <w:rsid w:val="00912CB8"/>
    <w:rsid w:val="009205BA"/>
    <w:rsid w:val="00941872"/>
    <w:rsid w:val="00955039"/>
    <w:rsid w:val="009577B8"/>
    <w:rsid w:val="0097641F"/>
    <w:rsid w:val="009C2359"/>
    <w:rsid w:val="009D5BCC"/>
    <w:rsid w:val="009E2308"/>
    <w:rsid w:val="00A47EBA"/>
    <w:rsid w:val="00A75EBE"/>
    <w:rsid w:val="00A9179A"/>
    <w:rsid w:val="00AA0C16"/>
    <w:rsid w:val="00AA1718"/>
    <w:rsid w:val="00AF20A8"/>
    <w:rsid w:val="00B3119E"/>
    <w:rsid w:val="00B72F32"/>
    <w:rsid w:val="00B97287"/>
    <w:rsid w:val="00BA3A9C"/>
    <w:rsid w:val="00BC6B54"/>
    <w:rsid w:val="00BE5196"/>
    <w:rsid w:val="00C12F08"/>
    <w:rsid w:val="00C52DA0"/>
    <w:rsid w:val="00C56BE7"/>
    <w:rsid w:val="00C60B10"/>
    <w:rsid w:val="00C72209"/>
    <w:rsid w:val="00CB5E4C"/>
    <w:rsid w:val="00CF0F0B"/>
    <w:rsid w:val="00CF4E71"/>
    <w:rsid w:val="00D1090F"/>
    <w:rsid w:val="00D82D78"/>
    <w:rsid w:val="00D84569"/>
    <w:rsid w:val="00D94588"/>
    <w:rsid w:val="00DA150F"/>
    <w:rsid w:val="00DC36C9"/>
    <w:rsid w:val="00DD2E69"/>
    <w:rsid w:val="00E07656"/>
    <w:rsid w:val="00E150F7"/>
    <w:rsid w:val="00E35AB9"/>
    <w:rsid w:val="00E500E2"/>
    <w:rsid w:val="00EC1DC6"/>
    <w:rsid w:val="00EC6531"/>
    <w:rsid w:val="00ED72B4"/>
    <w:rsid w:val="00F0496E"/>
    <w:rsid w:val="00F428BC"/>
    <w:rsid w:val="00F54A4F"/>
    <w:rsid w:val="00F63F78"/>
    <w:rsid w:val="00F67F0A"/>
    <w:rsid w:val="00FB1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5D470"/>
  <w15:docId w15:val="{194A3E5C-4084-4B2D-856E-191CEBDC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105"/>
  </w:style>
  <w:style w:type="paragraph" w:styleId="Heading1">
    <w:name w:val="heading 1"/>
    <w:basedOn w:val="Normal"/>
    <w:next w:val="Normal"/>
    <w:link w:val="Heading1Char"/>
    <w:uiPriority w:val="9"/>
    <w:qFormat/>
    <w:rsid w:val="00307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35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ectionVIIHeader1">
    <w:name w:val="Section VII Header1"/>
    <w:basedOn w:val="Heading1"/>
    <w:autoRedefine/>
    <w:rsid w:val="00FC3275"/>
    <w:pPr>
      <w:keepNext w:val="0"/>
      <w:keepLines w:val="0"/>
      <w:spacing w:before="0" w:after="120" w:line="360" w:lineRule="auto"/>
      <w:jc w:val="both"/>
    </w:pPr>
    <w:rPr>
      <w:rFonts w:ascii="Times New Roman" w:eastAsiaTheme="minorHAnsi" w:hAnsi="Times New Roman" w:cs="Times New Roman"/>
      <w:color w:val="auto"/>
      <w:kern w:val="28"/>
      <w:sz w:val="24"/>
      <w:szCs w:val="24"/>
    </w:rPr>
  </w:style>
  <w:style w:type="character" w:customStyle="1" w:styleId="Heading1Char">
    <w:name w:val="Heading 1 Char"/>
    <w:basedOn w:val="DefaultParagraphFont"/>
    <w:link w:val="Heading1"/>
    <w:uiPriority w:val="9"/>
    <w:rsid w:val="003071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5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093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BB0934"/>
    <w:pPr>
      <w:ind w:left="720"/>
      <w:contextualSpacing/>
    </w:p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961D2D"/>
  </w:style>
  <w:style w:type="character" w:styleId="CommentReference">
    <w:name w:val="annotation reference"/>
    <w:basedOn w:val="DefaultParagraphFont"/>
    <w:uiPriority w:val="99"/>
    <w:unhideWhenUsed/>
    <w:rsid w:val="009476DA"/>
    <w:rPr>
      <w:sz w:val="16"/>
      <w:szCs w:val="16"/>
    </w:rPr>
  </w:style>
  <w:style w:type="paragraph" w:styleId="CommentText">
    <w:name w:val="annotation text"/>
    <w:basedOn w:val="Normal"/>
    <w:link w:val="CommentTextChar"/>
    <w:uiPriority w:val="99"/>
    <w:unhideWhenUsed/>
    <w:rsid w:val="009476DA"/>
    <w:pPr>
      <w:spacing w:line="240" w:lineRule="auto"/>
    </w:pPr>
    <w:rPr>
      <w:sz w:val="20"/>
      <w:szCs w:val="20"/>
    </w:rPr>
  </w:style>
  <w:style w:type="character" w:customStyle="1" w:styleId="CommentTextChar">
    <w:name w:val="Comment Text Char"/>
    <w:basedOn w:val="DefaultParagraphFont"/>
    <w:link w:val="CommentText"/>
    <w:uiPriority w:val="99"/>
    <w:rsid w:val="009476DA"/>
    <w:rPr>
      <w:sz w:val="20"/>
      <w:szCs w:val="20"/>
    </w:rPr>
  </w:style>
  <w:style w:type="paragraph" w:styleId="CommentSubject">
    <w:name w:val="annotation subject"/>
    <w:basedOn w:val="CommentText"/>
    <w:next w:val="CommentText"/>
    <w:link w:val="CommentSubjectChar"/>
    <w:uiPriority w:val="99"/>
    <w:semiHidden/>
    <w:unhideWhenUsed/>
    <w:rsid w:val="009476DA"/>
    <w:rPr>
      <w:b/>
      <w:bCs/>
    </w:rPr>
  </w:style>
  <w:style w:type="character" w:customStyle="1" w:styleId="CommentSubjectChar">
    <w:name w:val="Comment Subject Char"/>
    <w:basedOn w:val="CommentTextChar"/>
    <w:link w:val="CommentSubject"/>
    <w:uiPriority w:val="99"/>
    <w:semiHidden/>
    <w:rsid w:val="009476DA"/>
    <w:rPr>
      <w:b/>
      <w:bCs/>
      <w:sz w:val="20"/>
      <w:szCs w:val="20"/>
    </w:rPr>
  </w:style>
  <w:style w:type="character" w:customStyle="1" w:styleId="Heading2Char">
    <w:name w:val="Heading 2 Char"/>
    <w:basedOn w:val="DefaultParagraphFont"/>
    <w:link w:val="Heading2"/>
    <w:uiPriority w:val="9"/>
    <w:rsid w:val="0080352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64170"/>
    <w:pPr>
      <w:outlineLvl w:val="9"/>
    </w:pPr>
  </w:style>
  <w:style w:type="paragraph" w:styleId="TOC2">
    <w:name w:val="toc 2"/>
    <w:basedOn w:val="Normal"/>
    <w:next w:val="Normal"/>
    <w:autoRedefine/>
    <w:uiPriority w:val="39"/>
    <w:unhideWhenUsed/>
    <w:rsid w:val="00C90E85"/>
    <w:pPr>
      <w:tabs>
        <w:tab w:val="right" w:leader="dot" w:pos="10939"/>
      </w:tabs>
      <w:spacing w:after="100" w:line="240" w:lineRule="auto"/>
      <w:jc w:val="both"/>
    </w:pPr>
    <w:rPr>
      <w:rFonts w:ascii="Times New Roman" w:hAnsi="Times New Roman" w:cs="Times New Roman"/>
      <w:b/>
      <w:bCs/>
    </w:rPr>
  </w:style>
  <w:style w:type="paragraph" w:styleId="TOC1">
    <w:name w:val="toc 1"/>
    <w:basedOn w:val="Normal"/>
    <w:next w:val="Normal"/>
    <w:autoRedefine/>
    <w:uiPriority w:val="39"/>
    <w:unhideWhenUsed/>
    <w:rsid w:val="00764170"/>
    <w:pPr>
      <w:spacing w:after="100"/>
    </w:pPr>
  </w:style>
  <w:style w:type="character" w:styleId="Hyperlink">
    <w:name w:val="Hyperlink"/>
    <w:basedOn w:val="DefaultParagraphFont"/>
    <w:uiPriority w:val="99"/>
    <w:unhideWhenUsed/>
    <w:rsid w:val="00764170"/>
    <w:rPr>
      <w:color w:val="0563C1" w:themeColor="hyperlink"/>
      <w:u w:val="single"/>
    </w:rPr>
  </w:style>
  <w:style w:type="paragraph" w:styleId="BalloonText">
    <w:name w:val="Balloon Text"/>
    <w:basedOn w:val="Normal"/>
    <w:link w:val="BalloonTextChar"/>
    <w:uiPriority w:val="99"/>
    <w:semiHidden/>
    <w:unhideWhenUsed/>
    <w:rsid w:val="008D57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97"/>
    <w:rPr>
      <w:rFonts w:ascii="Segoe UI" w:hAnsi="Segoe UI" w:cs="Segoe UI"/>
      <w:sz w:val="18"/>
      <w:szCs w:val="18"/>
    </w:rPr>
  </w:style>
  <w:style w:type="paragraph" w:styleId="Header">
    <w:name w:val="header"/>
    <w:basedOn w:val="Normal"/>
    <w:link w:val="HeaderChar"/>
    <w:uiPriority w:val="99"/>
    <w:unhideWhenUsed/>
    <w:rsid w:val="00CD6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C0C"/>
  </w:style>
  <w:style w:type="paragraph" w:styleId="Footer">
    <w:name w:val="footer"/>
    <w:basedOn w:val="Normal"/>
    <w:link w:val="FooterChar"/>
    <w:uiPriority w:val="99"/>
    <w:unhideWhenUsed/>
    <w:rsid w:val="00CD6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C0C"/>
  </w:style>
  <w:style w:type="paragraph" w:styleId="TOC3">
    <w:name w:val="toc 3"/>
    <w:basedOn w:val="Normal"/>
    <w:next w:val="Normal"/>
    <w:autoRedefine/>
    <w:uiPriority w:val="39"/>
    <w:unhideWhenUsed/>
    <w:rsid w:val="00776E15"/>
    <w:pPr>
      <w:spacing w:after="100"/>
      <w:ind w:left="440"/>
    </w:pPr>
    <w:rPr>
      <w:rFonts w:eastAsiaTheme="minorEastAsia"/>
    </w:rPr>
  </w:style>
  <w:style w:type="paragraph" w:styleId="TOC4">
    <w:name w:val="toc 4"/>
    <w:basedOn w:val="Normal"/>
    <w:next w:val="Normal"/>
    <w:autoRedefine/>
    <w:uiPriority w:val="39"/>
    <w:unhideWhenUsed/>
    <w:rsid w:val="00776E15"/>
    <w:pPr>
      <w:spacing w:after="100"/>
      <w:ind w:left="660"/>
    </w:pPr>
    <w:rPr>
      <w:rFonts w:eastAsiaTheme="minorEastAsia"/>
    </w:rPr>
  </w:style>
  <w:style w:type="paragraph" w:styleId="TOC5">
    <w:name w:val="toc 5"/>
    <w:basedOn w:val="Normal"/>
    <w:next w:val="Normal"/>
    <w:autoRedefine/>
    <w:uiPriority w:val="39"/>
    <w:unhideWhenUsed/>
    <w:rsid w:val="00776E15"/>
    <w:pPr>
      <w:spacing w:after="100"/>
      <w:ind w:left="880"/>
    </w:pPr>
    <w:rPr>
      <w:rFonts w:eastAsiaTheme="minorEastAsia"/>
    </w:rPr>
  </w:style>
  <w:style w:type="paragraph" w:styleId="TOC6">
    <w:name w:val="toc 6"/>
    <w:basedOn w:val="Normal"/>
    <w:next w:val="Normal"/>
    <w:autoRedefine/>
    <w:uiPriority w:val="39"/>
    <w:unhideWhenUsed/>
    <w:rsid w:val="00776E15"/>
    <w:pPr>
      <w:spacing w:after="100"/>
      <w:ind w:left="1100"/>
    </w:pPr>
    <w:rPr>
      <w:rFonts w:eastAsiaTheme="minorEastAsia"/>
    </w:rPr>
  </w:style>
  <w:style w:type="paragraph" w:styleId="TOC7">
    <w:name w:val="toc 7"/>
    <w:basedOn w:val="Normal"/>
    <w:next w:val="Normal"/>
    <w:autoRedefine/>
    <w:uiPriority w:val="39"/>
    <w:unhideWhenUsed/>
    <w:rsid w:val="00776E15"/>
    <w:pPr>
      <w:spacing w:after="100"/>
      <w:ind w:left="1320"/>
    </w:pPr>
    <w:rPr>
      <w:rFonts w:eastAsiaTheme="minorEastAsia"/>
    </w:rPr>
  </w:style>
  <w:style w:type="paragraph" w:styleId="TOC8">
    <w:name w:val="toc 8"/>
    <w:basedOn w:val="Normal"/>
    <w:next w:val="Normal"/>
    <w:autoRedefine/>
    <w:uiPriority w:val="39"/>
    <w:unhideWhenUsed/>
    <w:rsid w:val="00776E15"/>
    <w:pPr>
      <w:spacing w:after="100"/>
      <w:ind w:left="1540"/>
    </w:pPr>
    <w:rPr>
      <w:rFonts w:eastAsiaTheme="minorEastAsia"/>
    </w:rPr>
  </w:style>
  <w:style w:type="paragraph" w:styleId="TOC9">
    <w:name w:val="toc 9"/>
    <w:basedOn w:val="Normal"/>
    <w:next w:val="Normal"/>
    <w:autoRedefine/>
    <w:uiPriority w:val="39"/>
    <w:unhideWhenUsed/>
    <w:rsid w:val="00776E15"/>
    <w:pPr>
      <w:spacing w:after="100"/>
      <w:ind w:left="1760"/>
    </w:pPr>
    <w:rPr>
      <w:rFonts w:eastAsiaTheme="minorEastAsia"/>
    </w:rPr>
  </w:style>
  <w:style w:type="character" w:styleId="UnresolvedMention">
    <w:name w:val="Unresolved Mention"/>
    <w:basedOn w:val="DefaultParagraphFont"/>
    <w:uiPriority w:val="99"/>
    <w:semiHidden/>
    <w:unhideWhenUsed/>
    <w:rsid w:val="00776E15"/>
    <w:rPr>
      <w:color w:val="605E5C"/>
      <w:shd w:val="clear" w:color="auto" w:fill="E1DFDD"/>
    </w:rPr>
  </w:style>
  <w:style w:type="paragraph" w:styleId="Caption">
    <w:name w:val="caption"/>
    <w:basedOn w:val="Normal"/>
    <w:next w:val="Normal"/>
    <w:uiPriority w:val="35"/>
    <w:unhideWhenUsed/>
    <w:qFormat/>
    <w:rsid w:val="000303B4"/>
    <w:pPr>
      <w:spacing w:after="200" w:line="240" w:lineRule="auto"/>
    </w:pPr>
    <w:rPr>
      <w:i/>
      <w:iCs/>
      <w:color w:val="44546A" w:themeColor="text2"/>
      <w:sz w:val="18"/>
      <w:szCs w:val="18"/>
    </w:rPr>
  </w:style>
  <w:style w:type="numbering" w:customStyle="1" w:styleId="NoList1">
    <w:name w:val="No List1"/>
    <w:next w:val="NoList"/>
    <w:uiPriority w:val="99"/>
    <w:semiHidden/>
    <w:unhideWhenUsed/>
    <w:rsid w:val="00D40B2F"/>
  </w:style>
  <w:style w:type="character" w:customStyle="1" w:styleId="BodyTextChar">
    <w:name w:val="Body Text Char"/>
    <w:basedOn w:val="DefaultParagraphFont"/>
    <w:link w:val="BodyText"/>
    <w:rsid w:val="00D40B2F"/>
    <w:rPr>
      <w:rFonts w:ascii="Times New Roman" w:eastAsia="Times New Roman" w:hAnsi="Times New Roman" w:cs="Times New Roman"/>
    </w:rPr>
  </w:style>
  <w:style w:type="character" w:customStyle="1" w:styleId="Headerorfooter2">
    <w:name w:val="Header or footer (2)_"/>
    <w:basedOn w:val="DefaultParagraphFont"/>
    <w:link w:val="Headerorfooter20"/>
    <w:rsid w:val="00D40B2F"/>
    <w:rPr>
      <w:rFonts w:ascii="Times New Roman" w:eastAsia="Times New Roman" w:hAnsi="Times New Roman" w:cs="Times New Roman"/>
      <w:sz w:val="20"/>
      <w:szCs w:val="20"/>
    </w:rPr>
  </w:style>
  <w:style w:type="character" w:customStyle="1" w:styleId="Heading10">
    <w:name w:val="Heading #1_"/>
    <w:basedOn w:val="DefaultParagraphFont"/>
    <w:link w:val="Heading11"/>
    <w:rsid w:val="00D40B2F"/>
    <w:rPr>
      <w:rFonts w:ascii="Times New Roman" w:eastAsia="Times New Roman" w:hAnsi="Times New Roman" w:cs="Times New Roman"/>
      <w:b/>
      <w:bCs/>
      <w:sz w:val="20"/>
      <w:szCs w:val="20"/>
    </w:rPr>
  </w:style>
  <w:style w:type="character" w:customStyle="1" w:styleId="Tablecaption">
    <w:name w:val="Table caption_"/>
    <w:basedOn w:val="DefaultParagraphFont"/>
    <w:link w:val="Tablecaption0"/>
    <w:rsid w:val="00D40B2F"/>
    <w:rPr>
      <w:rFonts w:ascii="Times New Roman" w:eastAsia="Times New Roman" w:hAnsi="Times New Roman" w:cs="Times New Roman"/>
      <w:b/>
      <w:bCs/>
      <w:sz w:val="20"/>
      <w:szCs w:val="20"/>
    </w:rPr>
  </w:style>
  <w:style w:type="character" w:customStyle="1" w:styleId="Other">
    <w:name w:val="Other_"/>
    <w:basedOn w:val="DefaultParagraphFont"/>
    <w:link w:val="Other0"/>
    <w:rsid w:val="00D40B2F"/>
    <w:rPr>
      <w:rFonts w:ascii="Times New Roman" w:eastAsia="Times New Roman" w:hAnsi="Times New Roman" w:cs="Times New Roman"/>
    </w:rPr>
  </w:style>
  <w:style w:type="paragraph" w:styleId="BodyText">
    <w:name w:val="Body Text"/>
    <w:basedOn w:val="Normal"/>
    <w:link w:val="BodyTextChar"/>
    <w:qFormat/>
    <w:rsid w:val="00D40B2F"/>
    <w:pPr>
      <w:widowControl w:val="0"/>
      <w:spacing w:after="0" w:line="36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D40B2F"/>
  </w:style>
  <w:style w:type="paragraph" w:customStyle="1" w:styleId="Headerorfooter20">
    <w:name w:val="Header or footer (2)"/>
    <w:basedOn w:val="Normal"/>
    <w:link w:val="Headerorfooter2"/>
    <w:rsid w:val="00D40B2F"/>
    <w:pPr>
      <w:widowControl w:val="0"/>
      <w:spacing w:after="0" w:line="240" w:lineRule="auto"/>
    </w:pPr>
    <w:rPr>
      <w:rFonts w:ascii="Times New Roman" w:eastAsia="Times New Roman" w:hAnsi="Times New Roman" w:cs="Times New Roman"/>
      <w:sz w:val="20"/>
      <w:szCs w:val="20"/>
    </w:rPr>
  </w:style>
  <w:style w:type="paragraph" w:customStyle="1" w:styleId="Heading11">
    <w:name w:val="Heading #1"/>
    <w:basedOn w:val="Normal"/>
    <w:link w:val="Heading10"/>
    <w:rsid w:val="00D40B2F"/>
    <w:pPr>
      <w:widowControl w:val="0"/>
      <w:spacing w:after="80" w:line="406" w:lineRule="auto"/>
      <w:outlineLvl w:val="0"/>
    </w:pPr>
    <w:rPr>
      <w:rFonts w:ascii="Times New Roman" w:eastAsia="Times New Roman" w:hAnsi="Times New Roman" w:cs="Times New Roman"/>
      <w:b/>
      <w:bCs/>
      <w:sz w:val="20"/>
      <w:szCs w:val="20"/>
    </w:rPr>
  </w:style>
  <w:style w:type="paragraph" w:customStyle="1" w:styleId="Tablecaption0">
    <w:name w:val="Table caption"/>
    <w:basedOn w:val="Normal"/>
    <w:link w:val="Tablecaption"/>
    <w:rsid w:val="00D40B2F"/>
    <w:pPr>
      <w:widowControl w:val="0"/>
      <w:spacing w:after="0" w:line="240" w:lineRule="auto"/>
    </w:pPr>
    <w:rPr>
      <w:rFonts w:ascii="Times New Roman" w:eastAsia="Times New Roman" w:hAnsi="Times New Roman" w:cs="Times New Roman"/>
      <w:b/>
      <w:bCs/>
      <w:sz w:val="20"/>
      <w:szCs w:val="20"/>
    </w:rPr>
  </w:style>
  <w:style w:type="paragraph" w:customStyle="1" w:styleId="Other0">
    <w:name w:val="Other"/>
    <w:basedOn w:val="Normal"/>
    <w:link w:val="Other"/>
    <w:rsid w:val="00D40B2F"/>
    <w:pPr>
      <w:widowControl w:val="0"/>
      <w:spacing w:after="0" w:line="360" w:lineRule="auto"/>
    </w:pPr>
    <w:rPr>
      <w:rFonts w:ascii="Times New Roman" w:eastAsia="Times New Roman" w:hAnsi="Times New Roman" w:cs="Times New Roman"/>
    </w:rPr>
  </w:style>
  <w:style w:type="paragraph" w:styleId="NoSpacing">
    <w:name w:val="No Spacing"/>
    <w:uiPriority w:val="1"/>
    <w:qFormat/>
    <w:rsid w:val="00D40B2F"/>
    <w:pPr>
      <w:widowControl w:val="0"/>
      <w:spacing w:after="0" w:line="240" w:lineRule="auto"/>
    </w:pPr>
    <w:rPr>
      <w:rFonts w:ascii="Courier New" w:eastAsia="Courier New" w:hAnsi="Courier New" w:cs="Courier New"/>
      <w:color w:val="000000"/>
      <w:sz w:val="24"/>
      <w:szCs w:val="24"/>
      <w:lang w:bidi="en-US"/>
    </w:rPr>
  </w:style>
  <w:style w:type="character" w:styleId="FollowedHyperlink">
    <w:name w:val="FollowedHyperlink"/>
    <w:basedOn w:val="DefaultParagraphFont"/>
    <w:uiPriority w:val="99"/>
    <w:semiHidden/>
    <w:unhideWhenUsed/>
    <w:rsid w:val="00333193"/>
    <w:rPr>
      <w:color w:val="954F72"/>
      <w:u w:val="single"/>
    </w:rPr>
  </w:style>
  <w:style w:type="paragraph" w:customStyle="1" w:styleId="msonormal0">
    <w:name w:val="msonormal"/>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33319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5">
    <w:name w:val="xl65"/>
    <w:basedOn w:val="Normal"/>
    <w:rsid w:val="00333193"/>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6">
    <w:name w:val="xl6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3319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33319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24"/>
      <w:szCs w:val="24"/>
    </w:rPr>
  </w:style>
  <w:style w:type="paragraph" w:customStyle="1" w:styleId="xl76">
    <w:name w:val="xl7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7">
    <w:name w:val="xl77"/>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319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5">
    <w:name w:val="xl8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1">
    <w:name w:val="xl91"/>
    <w:basedOn w:val="Normal"/>
    <w:rsid w:val="00333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333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93">
    <w:name w:val="xl93"/>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3331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3331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33319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331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01">
    <w:name w:val="xl101"/>
    <w:basedOn w:val="Normal"/>
    <w:rsid w:val="00333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333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ont7">
    <w:name w:val="font7"/>
    <w:basedOn w:val="Normal"/>
    <w:rsid w:val="002506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25064A"/>
    <w:pPr>
      <w:spacing w:before="100" w:beforeAutospacing="1" w:after="100" w:afterAutospacing="1" w:line="240" w:lineRule="auto"/>
    </w:pPr>
    <w:rPr>
      <w:rFonts w:ascii="Times New Roman" w:eastAsia="Times New Roman" w:hAnsi="Times New Roman" w:cs="Times New Roman"/>
      <w:b/>
      <w:bCs/>
      <w:sz w:val="24"/>
      <w:szCs w:val="24"/>
    </w:rPr>
  </w:style>
  <w:style w:type="table" w:customStyle="1" w:styleId="30">
    <w:name w:val="30"/>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2594F"/>
    <w:pPr>
      <w:spacing w:after="0" w:line="240" w:lineRule="auto"/>
    </w:pPr>
  </w:style>
  <w:style w:type="paragraph" w:customStyle="1" w:styleId="PlantSubcriteria">
    <w:name w:val="Plant Subcriteria"/>
    <w:basedOn w:val="Footer"/>
    <w:qFormat/>
    <w:rsid w:val="00B67244"/>
    <w:pPr>
      <w:numPr>
        <w:numId w:val="126"/>
      </w:numPr>
      <w:tabs>
        <w:tab w:val="clear" w:pos="4513"/>
        <w:tab w:val="clear" w:pos="9026"/>
      </w:tabs>
      <w:spacing w:after="160"/>
      <w:jc w:val="both"/>
      <w:outlineLvl w:val="2"/>
    </w:pPr>
    <w:rPr>
      <w:b/>
      <w:noProof/>
      <w:sz w:val="28"/>
      <w:szCs w:val="28"/>
    </w:rPr>
  </w:style>
  <w:style w:type="table" w:customStyle="1" w:styleId="TableGrid3">
    <w:name w:val="Table Grid3"/>
    <w:basedOn w:val="TableNormal"/>
    <w:next w:val="TableGrid"/>
    <w:uiPriority w:val="39"/>
    <w:rsid w:val="0028762D"/>
    <w:pPr>
      <w:spacing w:after="0" w:line="240" w:lineRule="auto"/>
      <w:ind w:left="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AE5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0">
    <w:name w:val="font10"/>
    <w:basedOn w:val="Normal"/>
    <w:rsid w:val="00AE569C"/>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font11">
    <w:name w:val="font11"/>
    <w:basedOn w:val="Normal"/>
    <w:rsid w:val="00AE569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12">
    <w:name w:val="font12"/>
    <w:basedOn w:val="Normal"/>
    <w:rsid w:val="00AE569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3">
    <w:name w:val="font13"/>
    <w:basedOn w:val="Normal"/>
    <w:rsid w:val="00AE569C"/>
    <w:pPr>
      <w:spacing w:before="100" w:beforeAutospacing="1" w:after="100" w:afterAutospacing="1" w:line="240" w:lineRule="auto"/>
    </w:pPr>
    <w:rPr>
      <w:rFonts w:ascii="Times New Roman" w:eastAsia="Times New Roman" w:hAnsi="Times New Roman" w:cs="Times New Roman"/>
      <w:i/>
      <w:iCs/>
    </w:rPr>
  </w:style>
  <w:style w:type="paragraph" w:customStyle="1" w:styleId="font14">
    <w:name w:val="font14"/>
    <w:basedOn w:val="Normal"/>
    <w:rsid w:val="00AE569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15">
    <w:name w:val="font15"/>
    <w:basedOn w:val="Normal"/>
    <w:rsid w:val="00AE569C"/>
    <w:pPr>
      <w:spacing w:before="100" w:beforeAutospacing="1" w:after="100" w:afterAutospacing="1" w:line="240" w:lineRule="auto"/>
    </w:pPr>
    <w:rPr>
      <w:rFonts w:ascii="Times New Roman" w:eastAsia="Times New Roman" w:hAnsi="Times New Roman" w:cs="Times New Roman"/>
      <w:sz w:val="12"/>
      <w:szCs w:val="1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5" w:type="dxa"/>
        <w:left w:w="117" w:type="dxa"/>
        <w:bottom w:w="55" w:type="dxa"/>
        <w:right w:w="115" w:type="dxa"/>
      </w:tblCellMar>
    </w:tblPr>
  </w:style>
  <w:style w:type="table" w:customStyle="1" w:styleId="a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paragraph" w:customStyle="1" w:styleId="xl63">
    <w:name w:val="xl63"/>
    <w:basedOn w:val="Normal"/>
    <w:rsid w:val="0075675E"/>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4">
    <w:name w:val="xl64"/>
    <w:basedOn w:val="Normal"/>
    <w:rsid w:val="0075675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yperlink" Target="http://sesrp.moewr.gov.s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NJozZxEEGoFP7RtKgQCU5rRa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DIIaC5namRneHMyCWguMzBqMHpsbDIJaC4xZm9iOXRlMg5oLmJkd3BqcDZ1Mm9qNj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zdmttNXg0OAByITFjQXZYbmM3UWtReGEtcGlkbzhrb1I0MV9ZeEpsU29t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192</Pages>
  <Words>71941</Words>
  <Characters>410069</Characters>
  <Application>Microsoft Office Word</Application>
  <DocSecurity>0</DocSecurity>
  <Lines>3417</Lines>
  <Paragraphs>962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Hassan</dc:creator>
  <cp:lastModifiedBy>libanaibrahim08@gmail.com</cp:lastModifiedBy>
  <cp:revision>8</cp:revision>
  <dcterms:created xsi:type="dcterms:W3CDTF">2024-12-20T16:10:00Z</dcterms:created>
  <dcterms:modified xsi:type="dcterms:W3CDTF">2024-12-23T12:45:00Z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0c3be14841c191c95f85cd33eb046b31457fa6889df71f0dc8af97bb91f39e2b</vt:lpwstr>
  </property>
</Properties>
</file>